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1A1" w:rsidRPr="001309AE" w:rsidRDefault="00893480" w:rsidP="00F7769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w:t>
      </w:r>
      <w:r w:rsidR="001161A1" w:rsidRPr="001309AE">
        <w:rPr>
          <w:rFonts w:ascii="Times New Roman" w:hAnsi="Times New Roman" w:cs="Times New Roman"/>
          <w:sz w:val="28"/>
          <w:szCs w:val="28"/>
          <w:lang w:val="uk-UA"/>
        </w:rPr>
        <w:t>ЕРЖАВНА УСТАНОВА</w:t>
      </w:r>
    </w:p>
    <w:p w:rsidR="001161A1" w:rsidRPr="001309AE" w:rsidRDefault="001161A1" w:rsidP="00F77696">
      <w:pPr>
        <w:spacing w:after="0" w:line="360" w:lineRule="auto"/>
        <w:jc w:val="center"/>
        <w:rPr>
          <w:rFonts w:ascii="Times New Roman" w:hAnsi="Times New Roman" w:cs="Times New Roman"/>
          <w:sz w:val="28"/>
          <w:szCs w:val="28"/>
          <w:lang w:val="uk-UA"/>
        </w:rPr>
      </w:pPr>
      <w:r w:rsidRPr="001309AE">
        <w:rPr>
          <w:rFonts w:ascii="Times New Roman" w:hAnsi="Times New Roman" w:cs="Times New Roman"/>
          <w:sz w:val="28"/>
          <w:szCs w:val="28"/>
          <w:lang w:val="uk-UA"/>
        </w:rPr>
        <w:t>«ІНСТИТУТ ГРОМАДСЬКОГО ЗДОРОВ</w:t>
      </w:r>
      <w:r w:rsidRPr="001309AE">
        <w:rPr>
          <w:rFonts w:ascii="Times New Roman" w:hAnsi="Times New Roman" w:cs="Times New Roman"/>
          <w:sz w:val="28"/>
          <w:szCs w:val="28"/>
        </w:rPr>
        <w:t>’</w:t>
      </w:r>
      <w:r w:rsidRPr="001309AE">
        <w:rPr>
          <w:rFonts w:ascii="Times New Roman" w:hAnsi="Times New Roman" w:cs="Times New Roman"/>
          <w:sz w:val="28"/>
          <w:szCs w:val="28"/>
          <w:lang w:val="uk-UA"/>
        </w:rPr>
        <w:t>Я</w:t>
      </w:r>
      <w:r w:rsidRPr="001309AE">
        <w:rPr>
          <w:rFonts w:ascii="Times New Roman" w:hAnsi="Times New Roman" w:cs="Times New Roman"/>
          <w:sz w:val="28"/>
          <w:szCs w:val="28"/>
        </w:rPr>
        <w:t xml:space="preserve"> </w:t>
      </w:r>
      <w:r w:rsidRPr="001309AE">
        <w:rPr>
          <w:rFonts w:ascii="Times New Roman" w:hAnsi="Times New Roman" w:cs="Times New Roman"/>
          <w:sz w:val="28"/>
          <w:szCs w:val="28"/>
          <w:lang w:val="uk-UA"/>
        </w:rPr>
        <w:t>ІМ. О.М. МАРЗЄЄВА</w:t>
      </w:r>
    </w:p>
    <w:p w:rsidR="001161A1" w:rsidRPr="001309AE" w:rsidRDefault="001161A1" w:rsidP="00F77696">
      <w:pPr>
        <w:spacing w:after="0" w:line="360" w:lineRule="auto"/>
        <w:jc w:val="center"/>
        <w:rPr>
          <w:rFonts w:ascii="Times New Roman" w:hAnsi="Times New Roman" w:cs="Times New Roman"/>
          <w:sz w:val="28"/>
          <w:szCs w:val="28"/>
          <w:lang w:val="uk-UA"/>
        </w:rPr>
      </w:pPr>
      <w:r w:rsidRPr="001309AE">
        <w:rPr>
          <w:rFonts w:ascii="Times New Roman" w:hAnsi="Times New Roman" w:cs="Times New Roman"/>
          <w:sz w:val="28"/>
          <w:szCs w:val="28"/>
          <w:lang w:val="uk-UA"/>
        </w:rPr>
        <w:t>НАЦІОНАЛЬНОЇ АКАДЕМІЇ МЕДИЧНИХ НАУК УКРАЇНИ»</w:t>
      </w:r>
    </w:p>
    <w:p w:rsidR="001161A1" w:rsidRPr="001309AE" w:rsidRDefault="001161A1" w:rsidP="001309AE">
      <w:pPr>
        <w:spacing w:after="0" w:line="360" w:lineRule="auto"/>
        <w:jc w:val="right"/>
        <w:rPr>
          <w:rFonts w:ascii="Times New Roman" w:hAnsi="Times New Roman" w:cs="Times New Roman"/>
          <w:sz w:val="28"/>
          <w:szCs w:val="28"/>
          <w:lang w:val="uk-UA"/>
        </w:rPr>
      </w:pPr>
    </w:p>
    <w:p w:rsidR="003B3036" w:rsidRPr="001309AE" w:rsidRDefault="003B3036" w:rsidP="001309AE">
      <w:pPr>
        <w:spacing w:after="0" w:line="360" w:lineRule="auto"/>
        <w:jc w:val="right"/>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Кваліфікаційна наукова </w:t>
      </w:r>
    </w:p>
    <w:p w:rsidR="001161A1" w:rsidRPr="001309AE" w:rsidRDefault="003B3036" w:rsidP="001309AE">
      <w:pPr>
        <w:spacing w:after="0" w:line="360" w:lineRule="auto"/>
        <w:jc w:val="right"/>
        <w:rPr>
          <w:rFonts w:ascii="Times New Roman" w:hAnsi="Times New Roman" w:cs="Times New Roman"/>
          <w:sz w:val="28"/>
          <w:szCs w:val="28"/>
          <w:lang w:val="uk-UA"/>
        </w:rPr>
      </w:pPr>
      <w:r w:rsidRPr="001309AE">
        <w:rPr>
          <w:rFonts w:ascii="Times New Roman" w:hAnsi="Times New Roman" w:cs="Times New Roman"/>
          <w:sz w:val="28"/>
          <w:szCs w:val="28"/>
          <w:lang w:val="uk-UA"/>
        </w:rPr>
        <w:t>праця н</w:t>
      </w:r>
      <w:r w:rsidR="001161A1" w:rsidRPr="001309AE">
        <w:rPr>
          <w:rFonts w:ascii="Times New Roman" w:hAnsi="Times New Roman" w:cs="Times New Roman"/>
          <w:sz w:val="28"/>
          <w:szCs w:val="28"/>
          <w:lang w:val="uk-UA"/>
        </w:rPr>
        <w:t>а правах рукопису</w:t>
      </w:r>
    </w:p>
    <w:p w:rsidR="002C48B6" w:rsidRPr="001309AE" w:rsidRDefault="002C48B6" w:rsidP="001309AE">
      <w:pPr>
        <w:spacing w:after="0" w:line="360" w:lineRule="auto"/>
        <w:jc w:val="right"/>
        <w:rPr>
          <w:rFonts w:ascii="Times New Roman" w:hAnsi="Times New Roman" w:cs="Times New Roman"/>
          <w:sz w:val="28"/>
          <w:szCs w:val="28"/>
          <w:lang w:val="uk-UA"/>
        </w:rPr>
      </w:pPr>
    </w:p>
    <w:p w:rsidR="001161A1" w:rsidRPr="005B6F55" w:rsidRDefault="001161A1" w:rsidP="001309AE">
      <w:pPr>
        <w:spacing w:after="0" w:line="360" w:lineRule="auto"/>
        <w:jc w:val="center"/>
        <w:rPr>
          <w:rFonts w:ascii="Times New Roman" w:hAnsi="Times New Roman" w:cs="Times New Roman"/>
          <w:b/>
          <w:sz w:val="28"/>
          <w:szCs w:val="28"/>
          <w:lang w:val="uk-UA"/>
        </w:rPr>
      </w:pPr>
      <w:r w:rsidRPr="005B6F55">
        <w:rPr>
          <w:rFonts w:ascii="Times New Roman" w:hAnsi="Times New Roman" w:cs="Times New Roman"/>
          <w:b/>
          <w:sz w:val="28"/>
          <w:szCs w:val="28"/>
          <w:lang w:val="uk-UA"/>
        </w:rPr>
        <w:t>КУЛІШ ТЕТЯНА ВАСИЛІВНА</w:t>
      </w:r>
    </w:p>
    <w:p w:rsidR="006C3D29" w:rsidRDefault="003B3036" w:rsidP="006C3D29">
      <w:pPr>
        <w:spacing w:after="0" w:line="360" w:lineRule="auto"/>
        <w:jc w:val="both"/>
        <w:rPr>
          <w:rFonts w:ascii="Times New Roman" w:hAnsi="Times New Roman" w:cs="Times New Roman"/>
          <w:b/>
          <w:sz w:val="28"/>
          <w:szCs w:val="28"/>
          <w:lang w:val="uk-UA"/>
        </w:rPr>
      </w:pPr>
      <w:r w:rsidRPr="001309AE">
        <w:rPr>
          <w:rFonts w:ascii="Times New Roman" w:hAnsi="Times New Roman" w:cs="Times New Roman"/>
          <w:b/>
          <w:sz w:val="28"/>
          <w:szCs w:val="28"/>
          <w:lang w:val="uk-UA"/>
        </w:rPr>
        <w:t xml:space="preserve">                           </w:t>
      </w:r>
      <w:r w:rsidR="006C3D29">
        <w:rPr>
          <w:rFonts w:ascii="Times New Roman" w:hAnsi="Times New Roman" w:cs="Times New Roman"/>
          <w:b/>
          <w:sz w:val="28"/>
          <w:szCs w:val="28"/>
          <w:lang w:val="uk-UA"/>
        </w:rPr>
        <w:t xml:space="preserve">                                                         </w:t>
      </w:r>
    </w:p>
    <w:p w:rsidR="006C3D29" w:rsidRPr="001309AE" w:rsidRDefault="006C3D29" w:rsidP="006C3D29">
      <w:pPr>
        <w:spacing w:after="0" w:line="360" w:lineRule="auto"/>
        <w:jc w:val="right"/>
        <w:rPr>
          <w:rFonts w:ascii="Times New Roman" w:hAnsi="Times New Roman" w:cs="Times New Roman"/>
          <w:sz w:val="28"/>
          <w:szCs w:val="28"/>
          <w:lang w:val="uk-UA"/>
        </w:rPr>
      </w:pPr>
      <w:r w:rsidRPr="001309AE">
        <w:rPr>
          <w:rFonts w:ascii="Times New Roman" w:hAnsi="Times New Roman" w:cs="Times New Roman"/>
          <w:sz w:val="28"/>
          <w:szCs w:val="28"/>
          <w:lang w:val="uk-UA"/>
        </w:rPr>
        <w:t>УДК: 614.777:628.166:546.12/13</w:t>
      </w:r>
    </w:p>
    <w:p w:rsidR="003B3036" w:rsidRPr="001309AE" w:rsidRDefault="003B3036" w:rsidP="001309AE">
      <w:pPr>
        <w:spacing w:after="0" w:line="360" w:lineRule="auto"/>
        <w:jc w:val="center"/>
        <w:rPr>
          <w:rFonts w:ascii="Times New Roman" w:hAnsi="Times New Roman" w:cs="Times New Roman"/>
          <w:b/>
          <w:sz w:val="28"/>
          <w:szCs w:val="28"/>
          <w:lang w:val="uk-UA"/>
        </w:rPr>
      </w:pPr>
      <w:r w:rsidRPr="001309AE">
        <w:rPr>
          <w:rFonts w:ascii="Times New Roman" w:hAnsi="Times New Roman" w:cs="Times New Roman"/>
          <w:b/>
          <w:sz w:val="28"/>
          <w:szCs w:val="28"/>
          <w:lang w:val="uk-UA"/>
        </w:rPr>
        <w:t xml:space="preserve">         </w:t>
      </w:r>
    </w:p>
    <w:p w:rsidR="001161A1" w:rsidRPr="001309AE" w:rsidRDefault="006C3D29" w:rsidP="001309AE">
      <w:pPr>
        <w:spacing w:after="0" w:line="360" w:lineRule="auto"/>
        <w:jc w:val="center"/>
        <w:rPr>
          <w:rFonts w:ascii="Times New Roman" w:hAnsi="Times New Roman" w:cs="Times New Roman"/>
          <w:sz w:val="28"/>
          <w:szCs w:val="28"/>
          <w:lang w:val="uk-UA"/>
        </w:rPr>
      </w:pPr>
      <w:r>
        <w:rPr>
          <w:rFonts w:ascii="Times New Roman" w:hAnsi="Times New Roman" w:cs="Times New Roman"/>
          <w:b/>
          <w:sz w:val="28"/>
          <w:szCs w:val="28"/>
          <w:lang w:val="uk-UA"/>
        </w:rPr>
        <w:t>ДИСЕРТАЦІЯ</w:t>
      </w:r>
      <w:r w:rsidR="003B3036" w:rsidRPr="001309AE">
        <w:rPr>
          <w:rFonts w:ascii="Times New Roman" w:hAnsi="Times New Roman" w:cs="Times New Roman"/>
          <w:b/>
          <w:sz w:val="28"/>
          <w:szCs w:val="28"/>
          <w:lang w:val="uk-UA"/>
        </w:rPr>
        <w:t xml:space="preserve">                                        </w:t>
      </w:r>
    </w:p>
    <w:p w:rsidR="001161A1" w:rsidRPr="001309AE" w:rsidRDefault="003B3036" w:rsidP="006C3D29">
      <w:pPr>
        <w:spacing w:after="0" w:line="360" w:lineRule="auto"/>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                                                                                     </w:t>
      </w:r>
    </w:p>
    <w:p w:rsidR="001161A1" w:rsidRPr="006C3D29" w:rsidRDefault="001161A1" w:rsidP="001309AE">
      <w:pPr>
        <w:spacing w:after="0" w:line="360" w:lineRule="auto"/>
        <w:jc w:val="center"/>
        <w:rPr>
          <w:rFonts w:ascii="Times New Roman" w:hAnsi="Times New Roman" w:cs="Times New Roman"/>
          <w:sz w:val="28"/>
          <w:szCs w:val="28"/>
          <w:lang w:val="uk-UA"/>
        </w:rPr>
      </w:pPr>
      <w:r w:rsidRPr="006C3D29">
        <w:rPr>
          <w:rFonts w:ascii="Times New Roman" w:hAnsi="Times New Roman" w:cs="Times New Roman"/>
          <w:sz w:val="28"/>
          <w:szCs w:val="28"/>
          <w:lang w:val="uk-UA"/>
        </w:rPr>
        <w:t>ПОРІВНЯ</w:t>
      </w:r>
      <w:r w:rsidR="003B3036" w:rsidRPr="006C3D29">
        <w:rPr>
          <w:rFonts w:ascii="Times New Roman" w:hAnsi="Times New Roman" w:cs="Times New Roman"/>
          <w:sz w:val="28"/>
          <w:szCs w:val="28"/>
          <w:lang w:val="uk-UA"/>
        </w:rPr>
        <w:t>ЛЬНА ГІГІЄНІЧНА ОЦІНКА НЕБЕЗПЕКИ</w:t>
      </w:r>
      <w:r w:rsidRPr="006C3D29">
        <w:rPr>
          <w:rFonts w:ascii="Times New Roman" w:hAnsi="Times New Roman" w:cs="Times New Roman"/>
          <w:sz w:val="28"/>
          <w:szCs w:val="28"/>
          <w:lang w:val="uk-UA"/>
        </w:rPr>
        <w:t xml:space="preserve"> ЛЕТКИХ ТА НЕЛЕТКИХ ХЛОРОРГАНІЧНИХ СПОЛУК, ЩО УТВОРЮЮТЬСЯ ПРИ ХЛОРУВАННІ ПИТНОЇ ВОДИ, ТА РИЗИКИ ДЛЯ ЗДОРОВ’Я НАСЕЛЕННЯ</w:t>
      </w:r>
    </w:p>
    <w:p w:rsidR="001161A1" w:rsidRPr="001309AE" w:rsidRDefault="001161A1" w:rsidP="001309AE">
      <w:pPr>
        <w:spacing w:after="0" w:line="360" w:lineRule="auto"/>
        <w:jc w:val="center"/>
        <w:rPr>
          <w:rFonts w:ascii="Times New Roman" w:hAnsi="Times New Roman" w:cs="Times New Roman"/>
          <w:b/>
          <w:sz w:val="28"/>
          <w:szCs w:val="28"/>
          <w:lang w:val="uk-UA"/>
        </w:rPr>
      </w:pPr>
    </w:p>
    <w:p w:rsidR="001161A1" w:rsidRPr="001309AE" w:rsidRDefault="001161A1" w:rsidP="001309AE">
      <w:pPr>
        <w:spacing w:after="0" w:line="360" w:lineRule="auto"/>
        <w:jc w:val="center"/>
        <w:rPr>
          <w:rFonts w:ascii="Times New Roman" w:hAnsi="Times New Roman" w:cs="Times New Roman"/>
          <w:sz w:val="28"/>
          <w:szCs w:val="28"/>
          <w:lang w:val="uk-UA"/>
        </w:rPr>
      </w:pPr>
      <w:r w:rsidRPr="001309AE">
        <w:rPr>
          <w:rFonts w:ascii="Times New Roman" w:hAnsi="Times New Roman" w:cs="Times New Roman"/>
          <w:sz w:val="28"/>
          <w:szCs w:val="28"/>
          <w:lang w:val="uk-UA"/>
        </w:rPr>
        <w:t>14.02.01 – гігієна та професійна патологія</w:t>
      </w:r>
    </w:p>
    <w:p w:rsidR="001161A1" w:rsidRPr="001309AE" w:rsidRDefault="00932753" w:rsidP="001309AE">
      <w:pPr>
        <w:spacing w:after="0" w:line="360" w:lineRule="auto"/>
        <w:jc w:val="center"/>
        <w:rPr>
          <w:rFonts w:ascii="Times New Roman" w:hAnsi="Times New Roman" w:cs="Times New Roman"/>
          <w:sz w:val="28"/>
          <w:szCs w:val="28"/>
          <w:lang w:val="uk-UA"/>
        </w:rPr>
      </w:pPr>
      <w:r w:rsidRPr="001309AE">
        <w:rPr>
          <w:rFonts w:ascii="Times New Roman" w:hAnsi="Times New Roman" w:cs="Times New Roman"/>
          <w:sz w:val="28"/>
          <w:szCs w:val="28"/>
          <w:lang w:val="uk-UA"/>
        </w:rPr>
        <w:t>091 - біологія</w:t>
      </w:r>
    </w:p>
    <w:p w:rsidR="000E6A5B" w:rsidRPr="001309AE" w:rsidRDefault="000E6A5B" w:rsidP="001309AE">
      <w:pPr>
        <w:spacing w:after="0" w:line="360" w:lineRule="auto"/>
        <w:jc w:val="center"/>
        <w:rPr>
          <w:rFonts w:ascii="Times New Roman" w:hAnsi="Times New Roman" w:cs="Times New Roman"/>
          <w:sz w:val="28"/>
          <w:szCs w:val="28"/>
          <w:lang w:val="uk-UA"/>
        </w:rPr>
      </w:pPr>
    </w:p>
    <w:p w:rsidR="001161A1" w:rsidRPr="001309AE" w:rsidRDefault="000E6A5B" w:rsidP="006C3D29">
      <w:pPr>
        <w:spacing w:after="0" w:line="360" w:lineRule="auto"/>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Подається на здобуття наукового ступеня </w:t>
      </w:r>
      <w:r w:rsidR="001161A1" w:rsidRPr="001309AE">
        <w:rPr>
          <w:rFonts w:ascii="Times New Roman" w:hAnsi="Times New Roman" w:cs="Times New Roman"/>
          <w:sz w:val="28"/>
          <w:szCs w:val="28"/>
          <w:lang w:val="uk-UA"/>
        </w:rPr>
        <w:t>кандидата біологічних наук</w:t>
      </w:r>
    </w:p>
    <w:p w:rsidR="000E6A5B" w:rsidRPr="001309AE" w:rsidRDefault="000E6A5B" w:rsidP="006C3D29">
      <w:pPr>
        <w:spacing w:after="0" w:line="360" w:lineRule="auto"/>
        <w:rPr>
          <w:rFonts w:ascii="Times New Roman" w:hAnsi="Times New Roman" w:cs="Times New Roman"/>
          <w:sz w:val="28"/>
          <w:szCs w:val="28"/>
          <w:lang w:val="uk-UA"/>
        </w:rPr>
      </w:pPr>
    </w:p>
    <w:p w:rsidR="000E6A5B" w:rsidRPr="001309AE" w:rsidRDefault="000E6A5B" w:rsidP="006C3D29">
      <w:pPr>
        <w:spacing w:after="0" w:line="360" w:lineRule="auto"/>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Дисертація містить результати власних досліджень. Використання ідей, результатів і текстів інших авторів мають </w:t>
      </w:r>
      <w:r w:rsidR="006C3D29">
        <w:rPr>
          <w:rFonts w:ascii="Times New Roman" w:hAnsi="Times New Roman" w:cs="Times New Roman"/>
          <w:sz w:val="28"/>
          <w:szCs w:val="28"/>
          <w:lang w:val="uk-UA"/>
        </w:rPr>
        <w:t>посилання на відповідне джерело</w:t>
      </w:r>
    </w:p>
    <w:p w:rsidR="000E6A5B" w:rsidRPr="001309AE" w:rsidRDefault="000E6A5B" w:rsidP="006C3D29">
      <w:pPr>
        <w:spacing w:after="0" w:line="360" w:lineRule="auto"/>
        <w:rPr>
          <w:rFonts w:ascii="Times New Roman" w:hAnsi="Times New Roman" w:cs="Times New Roman"/>
          <w:sz w:val="28"/>
          <w:szCs w:val="28"/>
          <w:lang w:val="uk-UA"/>
        </w:rPr>
      </w:pPr>
    </w:p>
    <w:p w:rsidR="00932753" w:rsidRPr="001309AE" w:rsidRDefault="000E6A5B" w:rsidP="001309AE">
      <w:pPr>
        <w:spacing w:after="0" w:line="360" w:lineRule="auto"/>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Науковий керів</w:t>
      </w:r>
      <w:r w:rsidR="00932753" w:rsidRPr="001309AE">
        <w:rPr>
          <w:rFonts w:ascii="Times New Roman" w:hAnsi="Times New Roman" w:cs="Times New Roman"/>
          <w:sz w:val="28"/>
          <w:szCs w:val="28"/>
          <w:lang w:val="uk-UA"/>
        </w:rPr>
        <w:t>ник</w:t>
      </w:r>
      <w:r w:rsidRPr="001309AE">
        <w:rPr>
          <w:rFonts w:ascii="Times New Roman" w:hAnsi="Times New Roman" w:cs="Times New Roman"/>
          <w:sz w:val="28"/>
          <w:szCs w:val="28"/>
          <w:lang w:val="uk-UA"/>
        </w:rPr>
        <w:t>:</w:t>
      </w:r>
      <w:r w:rsidR="00932753" w:rsidRPr="001309AE">
        <w:rPr>
          <w:rFonts w:ascii="Times New Roman" w:hAnsi="Times New Roman" w:cs="Times New Roman"/>
          <w:sz w:val="28"/>
          <w:szCs w:val="28"/>
          <w:lang w:val="uk-UA"/>
        </w:rPr>
        <w:t xml:space="preserve"> доктор медичних наук, професор</w:t>
      </w:r>
    </w:p>
    <w:p w:rsidR="000E6A5B" w:rsidRPr="001309AE" w:rsidRDefault="00932753" w:rsidP="001309AE">
      <w:pPr>
        <w:spacing w:after="0" w:line="360" w:lineRule="auto"/>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                                  </w:t>
      </w:r>
      <w:r w:rsidR="000E6A5B" w:rsidRPr="001309AE">
        <w:rPr>
          <w:rFonts w:ascii="Times New Roman" w:hAnsi="Times New Roman" w:cs="Times New Roman"/>
          <w:sz w:val="28"/>
          <w:szCs w:val="28"/>
          <w:lang w:val="uk-UA"/>
        </w:rPr>
        <w:t xml:space="preserve"> Прокопов В’ячеслав Олександрович</w:t>
      </w:r>
    </w:p>
    <w:p w:rsidR="000E6A5B" w:rsidRDefault="000E6A5B" w:rsidP="001309AE">
      <w:pPr>
        <w:spacing w:after="0" w:line="360" w:lineRule="auto"/>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                                                            </w:t>
      </w:r>
    </w:p>
    <w:p w:rsidR="005C3009" w:rsidRDefault="005C3009" w:rsidP="001309AE">
      <w:pPr>
        <w:spacing w:after="0" w:line="360" w:lineRule="auto"/>
        <w:jc w:val="both"/>
        <w:rPr>
          <w:rFonts w:ascii="Times New Roman" w:hAnsi="Times New Roman" w:cs="Times New Roman"/>
          <w:sz w:val="28"/>
          <w:szCs w:val="28"/>
          <w:lang w:val="uk-UA"/>
        </w:rPr>
      </w:pPr>
    </w:p>
    <w:p w:rsidR="000E6A5B" w:rsidRPr="001309AE" w:rsidRDefault="001161A1" w:rsidP="001309AE">
      <w:pPr>
        <w:spacing w:after="0" w:line="360" w:lineRule="auto"/>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                                                                    </w:t>
      </w:r>
      <w:r w:rsidR="000E6A5B" w:rsidRPr="001309AE">
        <w:rPr>
          <w:rFonts w:ascii="Times New Roman" w:hAnsi="Times New Roman" w:cs="Times New Roman"/>
          <w:sz w:val="28"/>
          <w:szCs w:val="28"/>
          <w:lang w:val="uk-UA"/>
        </w:rPr>
        <w:t>Київ - 2018</w:t>
      </w:r>
    </w:p>
    <w:p w:rsidR="001A25BB" w:rsidRPr="00C77C29" w:rsidRDefault="001A25BB" w:rsidP="001A25BB">
      <w:pPr>
        <w:tabs>
          <w:tab w:val="left" w:pos="9356"/>
        </w:tabs>
        <w:spacing w:after="0" w:line="360" w:lineRule="auto"/>
        <w:ind w:firstLine="709"/>
        <w:jc w:val="center"/>
        <w:rPr>
          <w:rFonts w:ascii="Times New Roman" w:hAnsi="Times New Roman" w:cs="Times New Roman"/>
          <w:b/>
          <w:color w:val="000000" w:themeColor="text1"/>
          <w:sz w:val="28"/>
          <w:szCs w:val="28"/>
          <w:lang w:val="uk-UA"/>
        </w:rPr>
      </w:pPr>
      <w:r w:rsidRPr="00C77C29">
        <w:rPr>
          <w:rFonts w:ascii="Times New Roman" w:hAnsi="Times New Roman" w:cs="Times New Roman"/>
          <w:b/>
          <w:color w:val="000000" w:themeColor="text1"/>
          <w:sz w:val="28"/>
          <w:szCs w:val="28"/>
          <w:lang w:val="uk-UA"/>
        </w:rPr>
        <w:lastRenderedPageBreak/>
        <w:t>АНОТАЦІЯ</w:t>
      </w:r>
    </w:p>
    <w:p w:rsidR="001A25BB" w:rsidRPr="00C77C29" w:rsidRDefault="001A25BB" w:rsidP="001A25BB">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C77C29">
        <w:rPr>
          <w:rFonts w:ascii="Times New Roman" w:hAnsi="Times New Roman" w:cs="Times New Roman"/>
          <w:i/>
          <w:color w:val="000000" w:themeColor="text1"/>
          <w:sz w:val="28"/>
          <w:szCs w:val="28"/>
          <w:lang w:val="uk-UA"/>
        </w:rPr>
        <w:t>Куліш Т.В.</w:t>
      </w:r>
      <w:r w:rsidRPr="00C77C29">
        <w:rPr>
          <w:rFonts w:ascii="Times New Roman" w:hAnsi="Times New Roman" w:cs="Times New Roman"/>
          <w:color w:val="000000" w:themeColor="text1"/>
          <w:sz w:val="28"/>
          <w:szCs w:val="28"/>
          <w:lang w:val="uk-UA"/>
        </w:rPr>
        <w:t xml:space="preserve"> </w:t>
      </w:r>
      <w:r w:rsidRPr="00C77C29">
        <w:rPr>
          <w:rFonts w:ascii="Times New Roman" w:eastAsia="Times New Roman" w:hAnsi="Times New Roman" w:cs="Times New Roman"/>
          <w:color w:val="000000" w:themeColor="text1"/>
          <w:sz w:val="28"/>
          <w:szCs w:val="28"/>
          <w:lang w:val="uk-UA" w:eastAsia="ru-RU"/>
        </w:rPr>
        <w:t>Порівняльна гігієнічна оцінка небезпеки летких та нелетких хлорорганічних сполук, що утворюються при хлоруванні питної води, та ризики для здоров’я населення. – Кваліфікаційна наукова праця на правах рукопису.</w:t>
      </w:r>
    </w:p>
    <w:p w:rsidR="001A25BB" w:rsidRPr="00C77C29" w:rsidRDefault="001A25BB" w:rsidP="001A25BB">
      <w:pPr>
        <w:spacing w:after="0" w:line="360" w:lineRule="auto"/>
        <w:ind w:firstLine="709"/>
        <w:jc w:val="both"/>
        <w:rPr>
          <w:rFonts w:ascii="Times New Roman" w:hAnsi="Times New Roman" w:cs="Times New Roman"/>
          <w:color w:val="000000" w:themeColor="text1"/>
          <w:sz w:val="28"/>
          <w:szCs w:val="28"/>
          <w:lang w:val="uk-UA"/>
        </w:rPr>
      </w:pPr>
      <w:r w:rsidRPr="00C77C29">
        <w:rPr>
          <w:rFonts w:ascii="Times New Roman" w:eastAsia="Times New Roman" w:hAnsi="Times New Roman" w:cs="Times New Roman"/>
          <w:color w:val="000000" w:themeColor="text1"/>
          <w:sz w:val="28"/>
          <w:szCs w:val="28"/>
          <w:lang w:val="uk-UA" w:eastAsia="ru-RU"/>
        </w:rPr>
        <w:t xml:space="preserve">Дисертація на здобуття наукового ступеня кандидата біологічних наук (доктора філософії) за спеціальністю </w:t>
      </w:r>
      <w:r w:rsidRPr="00C77C29">
        <w:rPr>
          <w:rFonts w:ascii="Times New Roman" w:eastAsia="Times New Roman" w:hAnsi="Times New Roman" w:cs="Times New Roman"/>
          <w:color w:val="000000" w:themeColor="text1"/>
          <w:sz w:val="28"/>
          <w:szCs w:val="28"/>
          <w:lang w:eastAsia="ru-RU"/>
        </w:rPr>
        <w:t xml:space="preserve">14.02.01 </w:t>
      </w:r>
      <w:r w:rsidRPr="00C77C29">
        <w:rPr>
          <w:rFonts w:ascii="Times New Roman" w:eastAsia="Times New Roman" w:hAnsi="Times New Roman" w:cs="Times New Roman"/>
          <w:color w:val="000000" w:themeColor="text1"/>
          <w:sz w:val="28"/>
          <w:szCs w:val="28"/>
          <w:lang w:val="uk-UA" w:eastAsia="ru-RU"/>
        </w:rPr>
        <w:t>«</w:t>
      </w:r>
      <w:r w:rsidRPr="00C77C29">
        <w:rPr>
          <w:rFonts w:ascii="Times New Roman" w:eastAsia="Times New Roman" w:hAnsi="Times New Roman" w:cs="Times New Roman"/>
          <w:color w:val="000000" w:themeColor="text1"/>
          <w:sz w:val="28"/>
          <w:szCs w:val="28"/>
          <w:lang w:eastAsia="ru-RU"/>
        </w:rPr>
        <w:t>Гігієна та професійна патологія</w:t>
      </w:r>
      <w:r w:rsidRPr="00C77C29">
        <w:rPr>
          <w:rFonts w:ascii="Times New Roman" w:eastAsia="Times New Roman" w:hAnsi="Times New Roman" w:cs="Times New Roman"/>
          <w:color w:val="000000" w:themeColor="text1"/>
          <w:sz w:val="28"/>
          <w:szCs w:val="28"/>
          <w:lang w:val="uk-UA" w:eastAsia="ru-RU"/>
        </w:rPr>
        <w:t xml:space="preserve">». - </w:t>
      </w:r>
      <w:r w:rsidRPr="00C77C29">
        <w:rPr>
          <w:rFonts w:ascii="Times New Roman" w:eastAsia="Times New Roman" w:hAnsi="Times New Roman" w:cs="Times New Roman"/>
          <w:color w:val="000000" w:themeColor="text1"/>
          <w:sz w:val="28"/>
          <w:szCs w:val="28"/>
          <w:lang w:eastAsia="ru-RU"/>
        </w:rPr>
        <w:t>ДУ «Інститут громадського здоров'я ім. О.М. Марзєєва НАМНУ»</w:t>
      </w:r>
      <w:r w:rsidRPr="00C77C29">
        <w:rPr>
          <w:rFonts w:ascii="Times New Roman" w:eastAsia="Times New Roman" w:hAnsi="Times New Roman" w:cs="Times New Roman"/>
          <w:color w:val="000000" w:themeColor="text1"/>
          <w:sz w:val="28"/>
          <w:szCs w:val="28"/>
          <w:lang w:val="uk-UA" w:eastAsia="ru-RU"/>
        </w:rPr>
        <w:t>, Київ, 2018.</w:t>
      </w:r>
    </w:p>
    <w:p w:rsidR="001A25BB" w:rsidRPr="0074658B" w:rsidRDefault="001A25BB" w:rsidP="001A25BB">
      <w:pPr>
        <w:spacing w:after="0" w:line="360" w:lineRule="auto"/>
        <w:ind w:firstLine="708"/>
        <w:jc w:val="both"/>
        <w:rPr>
          <w:rFonts w:ascii="Times New Roman" w:eastAsia="Times New Roman" w:hAnsi="Times New Roman" w:cs="Times New Roman"/>
          <w:sz w:val="28"/>
          <w:szCs w:val="28"/>
          <w:lang w:val="uk-UA" w:eastAsia="ru-RU"/>
        </w:rPr>
      </w:pPr>
      <w:r w:rsidRPr="0074658B">
        <w:rPr>
          <w:rFonts w:ascii="Times New Roman" w:eastAsia="Times New Roman" w:hAnsi="Times New Roman" w:cs="Times New Roman"/>
          <w:sz w:val="28"/>
          <w:szCs w:val="28"/>
          <w:lang w:val="uk-UA" w:eastAsia="ru-RU"/>
        </w:rPr>
        <w:t xml:space="preserve">Дисертаційна робота присвячена розв’язанню актуальної проблеми – науковому обґрунтуванню, на підставі комплексних еколого-гігієнічних та медико-біологічних досліджень, рівнів вмісту та гігієнічної значущості забруднення хлорованої питної води небезпечними леткими </w:t>
      </w:r>
      <w:r>
        <w:rPr>
          <w:rFonts w:ascii="Times New Roman" w:eastAsia="Times New Roman" w:hAnsi="Times New Roman" w:cs="Times New Roman"/>
          <w:sz w:val="28"/>
          <w:szCs w:val="28"/>
          <w:lang w:val="uk-UA" w:eastAsia="ru-RU"/>
        </w:rPr>
        <w:t xml:space="preserve">та нелеткими </w:t>
      </w:r>
      <w:r w:rsidRPr="0074658B">
        <w:rPr>
          <w:rFonts w:ascii="Times New Roman" w:eastAsia="Times New Roman" w:hAnsi="Times New Roman" w:cs="Times New Roman"/>
          <w:sz w:val="28"/>
          <w:szCs w:val="28"/>
          <w:lang w:val="uk-UA" w:eastAsia="ru-RU"/>
        </w:rPr>
        <w:t>хлорорганічними сполуками</w:t>
      </w:r>
      <w:r>
        <w:rPr>
          <w:rFonts w:ascii="Times New Roman" w:eastAsia="Times New Roman" w:hAnsi="Times New Roman" w:cs="Times New Roman"/>
          <w:sz w:val="28"/>
          <w:szCs w:val="28"/>
          <w:lang w:val="uk-UA" w:eastAsia="ru-RU"/>
        </w:rPr>
        <w:t xml:space="preserve"> (тригалогенметанами та галогеноцтовими кислотами)</w:t>
      </w:r>
      <w:r w:rsidRPr="0074658B">
        <w:rPr>
          <w:rFonts w:ascii="Times New Roman" w:eastAsia="Times New Roman" w:hAnsi="Times New Roman" w:cs="Times New Roman"/>
          <w:sz w:val="28"/>
          <w:szCs w:val="28"/>
          <w:lang w:val="uk-UA" w:eastAsia="ru-RU"/>
        </w:rPr>
        <w:t>.</w:t>
      </w:r>
    </w:p>
    <w:p w:rsidR="001A25BB" w:rsidRPr="0074658B" w:rsidRDefault="001A25BB" w:rsidP="001A25BB">
      <w:pPr>
        <w:spacing w:after="0" w:line="360" w:lineRule="auto"/>
        <w:ind w:firstLine="708"/>
        <w:jc w:val="both"/>
        <w:rPr>
          <w:rFonts w:ascii="Times New Roman" w:eastAsia="Times New Roman" w:hAnsi="Times New Roman" w:cs="Times New Roman"/>
          <w:sz w:val="28"/>
          <w:szCs w:val="28"/>
          <w:lang w:val="uk-UA" w:eastAsia="ru-RU"/>
        </w:rPr>
      </w:pPr>
      <w:r w:rsidRPr="0074658B">
        <w:rPr>
          <w:rFonts w:ascii="Times New Roman" w:eastAsia="Times New Roman" w:hAnsi="Times New Roman" w:cs="Times New Roman"/>
          <w:sz w:val="28"/>
          <w:szCs w:val="28"/>
          <w:lang w:val="uk-UA" w:eastAsia="ru-RU"/>
        </w:rPr>
        <w:t>В роботі вперше проведено мон</w:t>
      </w:r>
      <w:r>
        <w:rPr>
          <w:rFonts w:ascii="Times New Roman" w:eastAsia="Times New Roman" w:hAnsi="Times New Roman" w:cs="Times New Roman"/>
          <w:sz w:val="28"/>
          <w:szCs w:val="28"/>
          <w:lang w:val="uk-UA" w:eastAsia="ru-RU"/>
        </w:rPr>
        <w:t>іторинг хлорованої питної води річкових водопроводів України на</w:t>
      </w:r>
      <w:r w:rsidRPr="0074658B">
        <w:rPr>
          <w:rFonts w:ascii="Times New Roman" w:eastAsia="Times New Roman" w:hAnsi="Times New Roman" w:cs="Times New Roman"/>
          <w:sz w:val="28"/>
          <w:szCs w:val="28"/>
          <w:lang w:val="uk-UA" w:eastAsia="ru-RU"/>
        </w:rPr>
        <w:t xml:space="preserve"> вміст нелетких ГОК </w:t>
      </w:r>
      <w:r>
        <w:rPr>
          <w:rFonts w:ascii="Times New Roman" w:eastAsia="Times New Roman" w:hAnsi="Times New Roman" w:cs="Times New Roman"/>
          <w:sz w:val="28"/>
          <w:szCs w:val="28"/>
          <w:lang w:val="uk-UA" w:eastAsia="ru-RU"/>
        </w:rPr>
        <w:t>та виконано порівняльну оцінку</w:t>
      </w:r>
      <w:r w:rsidRPr="0074658B">
        <w:rPr>
          <w:rFonts w:ascii="Times New Roman" w:eastAsia="Times New Roman" w:hAnsi="Times New Roman" w:cs="Times New Roman"/>
          <w:sz w:val="28"/>
          <w:szCs w:val="28"/>
          <w:lang w:val="uk-UA" w:eastAsia="ru-RU"/>
        </w:rPr>
        <w:t xml:space="preserve"> їх рівнів з рівнями летких ТГМ.</w:t>
      </w:r>
      <w:r w:rsidRPr="00683BC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І</w:t>
      </w:r>
      <w:r w:rsidRPr="0074658B">
        <w:rPr>
          <w:rFonts w:ascii="Times New Roman" w:eastAsia="Times New Roman" w:hAnsi="Times New Roman" w:cs="Times New Roman"/>
          <w:sz w:val="28"/>
          <w:szCs w:val="28"/>
          <w:lang w:val="uk-UA" w:eastAsia="ru-RU"/>
        </w:rPr>
        <w:t>з 7-ми тригалогенметанів та 9-ти галогеноцтових кислот</w:t>
      </w:r>
      <w:r>
        <w:rPr>
          <w:rFonts w:ascii="Times New Roman" w:eastAsia="Times New Roman" w:hAnsi="Times New Roman" w:cs="Times New Roman"/>
          <w:sz w:val="28"/>
          <w:szCs w:val="28"/>
          <w:lang w:val="uk-UA" w:eastAsia="ru-RU"/>
        </w:rPr>
        <w:t>, що досліджувались у питній воді,</w:t>
      </w:r>
      <w:r w:rsidRPr="0074658B">
        <w:rPr>
          <w:rFonts w:ascii="Times New Roman" w:eastAsia="Times New Roman" w:hAnsi="Times New Roman" w:cs="Times New Roman"/>
          <w:sz w:val="28"/>
          <w:szCs w:val="28"/>
          <w:lang w:val="uk-UA" w:eastAsia="ru-RU"/>
        </w:rPr>
        <w:t xml:space="preserve"> визначено пріоритетні речовини обох класів.</w:t>
      </w:r>
    </w:p>
    <w:p w:rsidR="001A25BB" w:rsidRPr="0074658B" w:rsidRDefault="001A25BB" w:rsidP="001A25BB">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Встановлено</w:t>
      </w:r>
      <w:r w:rsidRPr="0074658B">
        <w:rPr>
          <w:rFonts w:ascii="Times New Roman" w:eastAsia="Times New Roman" w:hAnsi="Times New Roman" w:cs="Times New Roman"/>
          <w:sz w:val="28"/>
          <w:szCs w:val="28"/>
          <w:lang w:val="uk-UA" w:eastAsia="ru-RU"/>
        </w:rPr>
        <w:t xml:space="preserve"> особливості та закономірності утворення ХОС на водопровідних</w:t>
      </w:r>
      <w:r>
        <w:rPr>
          <w:rFonts w:ascii="Times New Roman" w:eastAsia="Times New Roman" w:hAnsi="Times New Roman" w:cs="Times New Roman"/>
          <w:sz w:val="28"/>
          <w:szCs w:val="28"/>
          <w:lang w:val="uk-UA" w:eastAsia="ru-RU"/>
        </w:rPr>
        <w:t xml:space="preserve"> станціях Дніпровського каскаду з урахуванням природних та технологічних чинників</w:t>
      </w:r>
      <w:r w:rsidRPr="0074658B">
        <w:rPr>
          <w:rFonts w:ascii="Times New Roman" w:eastAsia="Times New Roman" w:hAnsi="Times New Roman" w:cs="Times New Roman"/>
          <w:sz w:val="28"/>
          <w:szCs w:val="28"/>
          <w:lang w:val="uk-UA" w:eastAsia="ru-RU"/>
        </w:rPr>
        <w:t xml:space="preserve"> та досліджена поведінка цих речовин у водопровідних мережах. </w:t>
      </w:r>
      <w:r>
        <w:rPr>
          <w:rFonts w:ascii="Times New Roman" w:eastAsia="Times New Roman" w:hAnsi="Times New Roman" w:cs="Times New Roman"/>
          <w:sz w:val="28"/>
          <w:szCs w:val="28"/>
          <w:lang w:val="uk-UA" w:eastAsia="ru-RU"/>
        </w:rPr>
        <w:t>В модельних дослідженнях дана порівняльна</w:t>
      </w:r>
      <w:r w:rsidRPr="0074658B">
        <w:rPr>
          <w:rFonts w:ascii="Times New Roman" w:eastAsia="Times New Roman" w:hAnsi="Times New Roman" w:cs="Times New Roman"/>
          <w:sz w:val="28"/>
          <w:szCs w:val="28"/>
          <w:lang w:val="uk-UA" w:eastAsia="ru-RU"/>
        </w:rPr>
        <w:t xml:space="preserve"> гігієнічн</w:t>
      </w:r>
      <w:r>
        <w:rPr>
          <w:rFonts w:ascii="Times New Roman" w:eastAsia="Times New Roman" w:hAnsi="Times New Roman" w:cs="Times New Roman"/>
          <w:sz w:val="28"/>
          <w:szCs w:val="28"/>
          <w:lang w:val="uk-UA" w:eastAsia="ru-RU"/>
        </w:rPr>
        <w:t>а</w:t>
      </w:r>
      <w:r w:rsidRPr="0074658B">
        <w:rPr>
          <w:rFonts w:ascii="Times New Roman" w:eastAsia="Times New Roman" w:hAnsi="Times New Roman" w:cs="Times New Roman"/>
          <w:sz w:val="28"/>
          <w:szCs w:val="28"/>
          <w:lang w:val="uk-UA" w:eastAsia="ru-RU"/>
        </w:rPr>
        <w:t xml:space="preserve"> оцінк</w:t>
      </w:r>
      <w:r>
        <w:rPr>
          <w:rFonts w:ascii="Times New Roman" w:eastAsia="Times New Roman" w:hAnsi="Times New Roman" w:cs="Times New Roman"/>
          <w:sz w:val="28"/>
          <w:szCs w:val="28"/>
          <w:lang w:val="uk-UA" w:eastAsia="ru-RU"/>
        </w:rPr>
        <w:t>а</w:t>
      </w:r>
      <w:r w:rsidRPr="0074658B">
        <w:rPr>
          <w:rFonts w:ascii="Times New Roman" w:eastAsia="Times New Roman" w:hAnsi="Times New Roman" w:cs="Times New Roman"/>
          <w:sz w:val="28"/>
          <w:szCs w:val="28"/>
          <w:lang w:val="uk-UA" w:eastAsia="ru-RU"/>
        </w:rPr>
        <w:t xml:space="preserve"> реакційної спроможності </w:t>
      </w:r>
      <w:r>
        <w:rPr>
          <w:rFonts w:ascii="Times New Roman" w:eastAsia="Times New Roman" w:hAnsi="Times New Roman" w:cs="Times New Roman"/>
          <w:sz w:val="28"/>
          <w:szCs w:val="28"/>
          <w:lang w:val="uk-UA" w:eastAsia="ru-RU"/>
        </w:rPr>
        <w:t>різних</w:t>
      </w:r>
      <w:r w:rsidRPr="0074658B">
        <w:rPr>
          <w:rFonts w:ascii="Times New Roman" w:eastAsia="Times New Roman" w:hAnsi="Times New Roman" w:cs="Times New Roman"/>
          <w:sz w:val="28"/>
          <w:szCs w:val="28"/>
          <w:lang w:val="uk-UA" w:eastAsia="ru-RU"/>
        </w:rPr>
        <w:t xml:space="preserve"> хлорвмісних агентів щодо у</w:t>
      </w:r>
      <w:r>
        <w:rPr>
          <w:rFonts w:ascii="Times New Roman" w:eastAsia="Times New Roman" w:hAnsi="Times New Roman" w:cs="Times New Roman"/>
          <w:sz w:val="28"/>
          <w:szCs w:val="28"/>
          <w:lang w:val="uk-UA" w:eastAsia="ru-RU"/>
        </w:rPr>
        <w:t>творення летких та нелетких ХОС,</w:t>
      </w:r>
      <w:r w:rsidRPr="0074658B">
        <w:rPr>
          <w:rFonts w:ascii="Times New Roman" w:eastAsia="Times New Roman" w:hAnsi="Times New Roman" w:cs="Times New Roman"/>
          <w:sz w:val="28"/>
          <w:szCs w:val="28"/>
          <w:lang w:val="uk-UA" w:eastAsia="ru-RU"/>
        </w:rPr>
        <w:t xml:space="preserve"> визначено  умови та основні фактори, що впливають на процес їх утворення. Встановлено вплив ізольованої та комбінованої дії пріоритетних ТГМ </w:t>
      </w:r>
      <w:r>
        <w:rPr>
          <w:rFonts w:ascii="Times New Roman" w:eastAsia="Times New Roman" w:hAnsi="Times New Roman" w:cs="Times New Roman"/>
          <w:sz w:val="28"/>
          <w:szCs w:val="28"/>
          <w:lang w:val="uk-UA" w:eastAsia="ru-RU"/>
        </w:rPr>
        <w:t xml:space="preserve">(хлороформ) </w:t>
      </w:r>
      <w:r w:rsidRPr="0074658B">
        <w:rPr>
          <w:rFonts w:ascii="Times New Roman" w:eastAsia="Times New Roman" w:hAnsi="Times New Roman" w:cs="Times New Roman"/>
          <w:sz w:val="28"/>
          <w:szCs w:val="28"/>
          <w:lang w:val="uk-UA" w:eastAsia="ru-RU"/>
        </w:rPr>
        <w:t xml:space="preserve">та ГОК </w:t>
      </w:r>
      <w:r>
        <w:rPr>
          <w:rFonts w:ascii="Times New Roman" w:eastAsia="Times New Roman" w:hAnsi="Times New Roman" w:cs="Times New Roman"/>
          <w:sz w:val="28"/>
          <w:szCs w:val="28"/>
          <w:lang w:val="uk-UA" w:eastAsia="ru-RU"/>
        </w:rPr>
        <w:t xml:space="preserve">(монохлороцтова кислота) </w:t>
      </w:r>
      <w:r w:rsidRPr="0074658B">
        <w:rPr>
          <w:rFonts w:ascii="Times New Roman" w:eastAsia="Times New Roman" w:hAnsi="Times New Roman" w:cs="Times New Roman"/>
          <w:sz w:val="28"/>
          <w:szCs w:val="28"/>
          <w:lang w:val="uk-UA" w:eastAsia="ru-RU"/>
        </w:rPr>
        <w:t>з питною водою на теплокровний організм на підставі результатів хронічного санітарно-токсикологічного експерименту. Розраховано</w:t>
      </w:r>
      <w:r>
        <w:rPr>
          <w:rFonts w:ascii="Times New Roman" w:eastAsia="Times New Roman" w:hAnsi="Times New Roman" w:cs="Times New Roman"/>
          <w:sz w:val="28"/>
          <w:szCs w:val="28"/>
          <w:lang w:val="uk-UA" w:eastAsia="ru-RU"/>
        </w:rPr>
        <w:t xml:space="preserve"> </w:t>
      </w:r>
      <w:r w:rsidRPr="0074658B">
        <w:rPr>
          <w:rFonts w:ascii="Times New Roman" w:eastAsia="Times New Roman" w:hAnsi="Times New Roman" w:cs="Times New Roman"/>
          <w:sz w:val="28"/>
          <w:szCs w:val="28"/>
          <w:lang w:val="uk-UA" w:eastAsia="ru-RU"/>
        </w:rPr>
        <w:t xml:space="preserve">ймовірний </w:t>
      </w:r>
      <w:r>
        <w:rPr>
          <w:rFonts w:ascii="Times New Roman" w:eastAsia="Times New Roman" w:hAnsi="Times New Roman" w:cs="Times New Roman"/>
          <w:sz w:val="28"/>
          <w:szCs w:val="28"/>
          <w:lang w:val="uk-UA" w:eastAsia="ru-RU"/>
        </w:rPr>
        <w:t>канцерогенний</w:t>
      </w:r>
      <w:r w:rsidRPr="0074658B">
        <w:rPr>
          <w:rFonts w:ascii="Times New Roman" w:eastAsia="Times New Roman" w:hAnsi="Times New Roman" w:cs="Times New Roman"/>
          <w:sz w:val="28"/>
          <w:szCs w:val="28"/>
          <w:lang w:val="uk-UA" w:eastAsia="ru-RU"/>
        </w:rPr>
        <w:t xml:space="preserve"> ризик для здоров’я людини реальних рівнів </w:t>
      </w:r>
      <w:r>
        <w:rPr>
          <w:rFonts w:ascii="Times New Roman" w:eastAsia="Times New Roman" w:hAnsi="Times New Roman" w:cs="Times New Roman"/>
          <w:sz w:val="28"/>
          <w:szCs w:val="28"/>
          <w:lang w:val="uk-UA" w:eastAsia="ru-RU"/>
        </w:rPr>
        <w:t>хлороформу</w:t>
      </w:r>
      <w:r w:rsidRPr="0074658B">
        <w:rPr>
          <w:rFonts w:ascii="Times New Roman" w:eastAsia="Times New Roman" w:hAnsi="Times New Roman" w:cs="Times New Roman"/>
          <w:sz w:val="28"/>
          <w:szCs w:val="28"/>
          <w:lang w:val="uk-UA" w:eastAsia="ru-RU"/>
        </w:rPr>
        <w:t xml:space="preserve"> у питній воді</w:t>
      </w:r>
      <w:r>
        <w:rPr>
          <w:rFonts w:ascii="Times New Roman" w:eastAsia="Times New Roman" w:hAnsi="Times New Roman" w:cs="Times New Roman"/>
          <w:sz w:val="28"/>
          <w:szCs w:val="28"/>
          <w:lang w:val="uk-UA" w:eastAsia="ru-RU"/>
        </w:rPr>
        <w:t>. О</w:t>
      </w:r>
      <w:r w:rsidRPr="0074658B">
        <w:rPr>
          <w:rFonts w:ascii="Times New Roman" w:eastAsia="Times New Roman" w:hAnsi="Times New Roman" w:cs="Times New Roman"/>
          <w:sz w:val="28"/>
          <w:szCs w:val="28"/>
          <w:lang w:val="uk-UA" w:eastAsia="ru-RU"/>
        </w:rPr>
        <w:t xml:space="preserve">бґрунтовано профілактичні заходи </w:t>
      </w:r>
      <w:r w:rsidRPr="0074658B">
        <w:rPr>
          <w:rFonts w:ascii="Times New Roman" w:hAnsi="Times New Roman" w:cs="Times New Roman"/>
          <w:sz w:val="28"/>
          <w:szCs w:val="28"/>
          <w:lang w:val="uk-UA"/>
        </w:rPr>
        <w:t>щодо попередження або мінімізації забруднення питної води ХОС.</w:t>
      </w:r>
    </w:p>
    <w:p w:rsidR="001A25BB" w:rsidRDefault="001A25BB" w:rsidP="001A25BB">
      <w:pPr>
        <w:tabs>
          <w:tab w:val="left" w:pos="709"/>
        </w:tabs>
        <w:spacing w:after="0" w:line="360" w:lineRule="auto"/>
        <w:ind w:firstLine="709"/>
        <w:jc w:val="both"/>
        <w:rPr>
          <w:rFonts w:ascii="Times New Roman" w:hAnsi="Times New Roman" w:cs="Times New Roman"/>
          <w:color w:val="000000" w:themeColor="text1"/>
          <w:sz w:val="28"/>
          <w:szCs w:val="28"/>
          <w:lang w:val="uk-UA"/>
        </w:rPr>
      </w:pPr>
      <w:r w:rsidRPr="00844FA4">
        <w:rPr>
          <w:rFonts w:ascii="Times New Roman" w:hAnsi="Times New Roman" w:cs="Times New Roman"/>
          <w:color w:val="000000" w:themeColor="text1"/>
          <w:sz w:val="28"/>
          <w:szCs w:val="28"/>
          <w:lang w:val="uk-UA"/>
        </w:rPr>
        <w:lastRenderedPageBreak/>
        <w:t>Дані дослідження були втілені за допомогою</w:t>
      </w:r>
      <w:r>
        <w:rPr>
          <w:rFonts w:ascii="Times New Roman" w:hAnsi="Times New Roman" w:cs="Times New Roman"/>
          <w:b/>
          <w:color w:val="000000" w:themeColor="text1"/>
          <w:sz w:val="28"/>
          <w:szCs w:val="28"/>
          <w:lang w:val="uk-UA"/>
        </w:rPr>
        <w:t xml:space="preserve"> </w:t>
      </w:r>
      <w:r w:rsidRPr="00C77C29">
        <w:rPr>
          <w:rFonts w:ascii="Times New Roman" w:hAnsi="Times New Roman" w:cs="Times New Roman"/>
          <w:b/>
          <w:color w:val="000000" w:themeColor="text1"/>
          <w:sz w:val="28"/>
          <w:szCs w:val="28"/>
          <w:lang w:val="uk-UA"/>
        </w:rPr>
        <w:t xml:space="preserve"> </w:t>
      </w:r>
      <w:r>
        <w:rPr>
          <w:rFonts w:ascii="Times New Roman" w:hAnsi="Times New Roman" w:cs="Times New Roman"/>
          <w:color w:val="000000" w:themeColor="text1"/>
          <w:sz w:val="28"/>
          <w:szCs w:val="28"/>
          <w:lang w:val="uk-UA"/>
        </w:rPr>
        <w:t>бібліографічного</w:t>
      </w:r>
      <w:r w:rsidRPr="00C77C29">
        <w:rPr>
          <w:rFonts w:ascii="Times New Roman" w:hAnsi="Times New Roman" w:cs="Times New Roman"/>
          <w:color w:val="000000" w:themeColor="text1"/>
          <w:sz w:val="28"/>
          <w:szCs w:val="28"/>
          <w:lang w:val="uk-UA"/>
        </w:rPr>
        <w:t xml:space="preserve"> (аналіз наукової і</w:t>
      </w:r>
      <w:r>
        <w:rPr>
          <w:rFonts w:ascii="Times New Roman" w:hAnsi="Times New Roman" w:cs="Times New Roman"/>
          <w:color w:val="000000" w:themeColor="text1"/>
          <w:sz w:val="28"/>
          <w:szCs w:val="28"/>
          <w:lang w:val="uk-UA"/>
        </w:rPr>
        <w:t>нформації), санітарно-гігієнічних, санітарно-хімічних</w:t>
      </w:r>
      <w:r w:rsidRPr="00C77C29">
        <w:rPr>
          <w:rFonts w:ascii="Times New Roman" w:hAnsi="Times New Roman" w:cs="Times New Roman"/>
          <w:color w:val="000000" w:themeColor="text1"/>
          <w:sz w:val="28"/>
          <w:szCs w:val="28"/>
          <w:lang w:val="uk-UA"/>
        </w:rPr>
        <w:t xml:space="preserve">, в тому числі </w:t>
      </w:r>
      <w:r>
        <w:rPr>
          <w:rFonts w:ascii="Times New Roman" w:hAnsi="Times New Roman" w:cs="Times New Roman"/>
          <w:color w:val="000000" w:themeColor="text1"/>
          <w:sz w:val="28"/>
          <w:szCs w:val="28"/>
          <w:lang w:val="uk-UA"/>
        </w:rPr>
        <w:t>газохроматографічного</w:t>
      </w:r>
      <w:r w:rsidRPr="00C77C29">
        <w:rPr>
          <w:rFonts w:ascii="Times New Roman" w:hAnsi="Times New Roman" w:cs="Times New Roman"/>
          <w:color w:val="000000" w:themeColor="text1"/>
          <w:sz w:val="28"/>
          <w:szCs w:val="28"/>
          <w:lang w:val="uk-UA"/>
        </w:rPr>
        <w:t>, експерименталь</w:t>
      </w:r>
      <w:r>
        <w:rPr>
          <w:rFonts w:ascii="Times New Roman" w:hAnsi="Times New Roman" w:cs="Times New Roman"/>
          <w:color w:val="000000" w:themeColor="text1"/>
          <w:sz w:val="28"/>
          <w:szCs w:val="28"/>
          <w:lang w:val="uk-UA"/>
        </w:rPr>
        <w:t>ного моделювання, токсикологічних</w:t>
      </w:r>
      <w:r w:rsidRPr="00C77C29">
        <w:rPr>
          <w:rFonts w:ascii="Times New Roman" w:hAnsi="Times New Roman" w:cs="Times New Roman"/>
          <w:color w:val="000000" w:themeColor="text1"/>
          <w:sz w:val="28"/>
          <w:szCs w:val="28"/>
          <w:lang w:val="uk-UA"/>
        </w:rPr>
        <w:t xml:space="preserve"> (біохімічні, гематологічні, імунологічні), о</w:t>
      </w:r>
      <w:r>
        <w:rPr>
          <w:rFonts w:ascii="Times New Roman" w:hAnsi="Times New Roman" w:cs="Times New Roman"/>
          <w:color w:val="000000" w:themeColor="text1"/>
          <w:sz w:val="28"/>
          <w:szCs w:val="28"/>
          <w:lang w:val="uk-UA"/>
        </w:rPr>
        <w:t>цінки ризику, медико-статистичних</w:t>
      </w:r>
      <w:r w:rsidRPr="00C77C2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методів.</w:t>
      </w:r>
    </w:p>
    <w:p w:rsidR="001A25BB" w:rsidRDefault="001A25BB" w:rsidP="001A25BB">
      <w:pPr>
        <w:tabs>
          <w:tab w:val="left" w:pos="709"/>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досягнення мети дисертаційної роботи та вирішення поставлених завдань проведено натурні та модел</w:t>
      </w:r>
      <w:r w:rsidR="00712EA9">
        <w:rPr>
          <w:rFonts w:ascii="Times New Roman" w:hAnsi="Times New Roman" w:cs="Times New Roman"/>
          <w:sz w:val="28"/>
          <w:szCs w:val="28"/>
          <w:lang w:val="uk-UA"/>
        </w:rPr>
        <w:t>ьні дослідження, токсикологічний експеримент</w:t>
      </w:r>
      <w:r>
        <w:rPr>
          <w:rFonts w:ascii="Times New Roman" w:hAnsi="Times New Roman" w:cs="Times New Roman"/>
          <w:sz w:val="28"/>
          <w:szCs w:val="28"/>
          <w:lang w:val="uk-UA"/>
        </w:rPr>
        <w:t>, а також оцінку ризиків здоров’ю від споживання питної води з різним вмістом хлороформу.</w:t>
      </w:r>
    </w:p>
    <w:p w:rsidR="001A25BB" w:rsidRPr="00004A14" w:rsidRDefault="001A25BB" w:rsidP="001A25BB">
      <w:pPr>
        <w:spacing w:after="0" w:line="360" w:lineRule="auto"/>
        <w:ind w:firstLine="708"/>
        <w:jc w:val="both"/>
        <w:rPr>
          <w:rFonts w:ascii="Times New Roman" w:eastAsia="Arial Unicode MS" w:hAnsi="Times New Roman" w:cs="Times New Roman"/>
          <w:sz w:val="28"/>
          <w:szCs w:val="28"/>
          <w:lang w:val="uk-UA" w:eastAsia="ru-RU"/>
        </w:rPr>
      </w:pPr>
      <w:r w:rsidRPr="001309AE">
        <w:rPr>
          <w:rFonts w:ascii="Times New Roman" w:eastAsia="Calibri" w:hAnsi="Times New Roman" w:cs="Times New Roman"/>
          <w:color w:val="000000"/>
          <w:sz w:val="28"/>
          <w:szCs w:val="28"/>
          <w:lang w:val="uk-UA"/>
        </w:rPr>
        <w:t>Натурні дослідження</w:t>
      </w:r>
      <w:r w:rsidRPr="009F70B6">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 xml:space="preserve">вмісту ХОС у питній воді </w:t>
      </w:r>
      <w:r>
        <w:rPr>
          <w:rFonts w:ascii="Times New Roman" w:eastAsia="Times New Roman" w:hAnsi="Times New Roman" w:cs="Times New Roman"/>
          <w:color w:val="000000"/>
          <w:sz w:val="28"/>
          <w:szCs w:val="28"/>
          <w:lang w:val="uk-UA" w:eastAsia="ru-RU"/>
        </w:rPr>
        <w:t>проводились</w:t>
      </w:r>
      <w:r>
        <w:rPr>
          <w:rFonts w:ascii="Times New Roman" w:eastAsia="Calibri"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eastAsia="ru-RU"/>
        </w:rPr>
        <w:t>на Деснянській та Дніпровській водоочисних станціях</w:t>
      </w:r>
      <w:r w:rsidRPr="001309AE">
        <w:rPr>
          <w:rFonts w:ascii="Times New Roman" w:eastAsia="Times New Roman" w:hAnsi="Times New Roman" w:cs="Times New Roman"/>
          <w:color w:val="000000"/>
          <w:sz w:val="28"/>
          <w:szCs w:val="28"/>
          <w:lang w:val="uk-UA" w:eastAsia="ru-RU"/>
        </w:rPr>
        <w:t xml:space="preserve"> м. Києва, дніпровському </w:t>
      </w:r>
      <w:r w:rsidRPr="001309AE">
        <w:rPr>
          <w:rFonts w:ascii="Times New Roman" w:eastAsia="Calibri" w:hAnsi="Times New Roman" w:cs="Times New Roman"/>
          <w:sz w:val="28"/>
          <w:szCs w:val="28"/>
          <w:lang w:val="uk-UA"/>
        </w:rPr>
        <w:t>водопроводі металургійного комбінату</w:t>
      </w:r>
      <w:r w:rsidRPr="001309AE">
        <w:rPr>
          <w:rFonts w:ascii="Times New Roman" w:eastAsia="Times New Roman" w:hAnsi="Times New Roman" w:cs="Times New Roman"/>
          <w:color w:val="000000"/>
          <w:sz w:val="28"/>
          <w:szCs w:val="28"/>
          <w:lang w:val="uk-UA" w:eastAsia="ru-RU"/>
        </w:rPr>
        <w:t xml:space="preserve"> в м. Запоріжжі</w:t>
      </w:r>
      <w:r>
        <w:rPr>
          <w:rFonts w:ascii="Times New Roman" w:eastAsia="Times New Roman" w:hAnsi="Times New Roman" w:cs="Times New Roman"/>
          <w:color w:val="000000"/>
          <w:sz w:val="28"/>
          <w:szCs w:val="28"/>
          <w:lang w:val="uk-UA" w:eastAsia="ru-RU"/>
        </w:rPr>
        <w:t>,</w:t>
      </w:r>
      <w:r w:rsidRPr="001309AE">
        <w:rPr>
          <w:rFonts w:ascii="Times New Roman" w:eastAsia="Times New Roman" w:hAnsi="Times New Roman" w:cs="Times New Roman"/>
          <w:color w:val="000000"/>
          <w:sz w:val="28"/>
          <w:szCs w:val="28"/>
          <w:lang w:val="uk-UA" w:eastAsia="ru-RU"/>
        </w:rPr>
        <w:t xml:space="preserve"> водоочисному комплексі </w:t>
      </w:r>
      <w:r>
        <w:rPr>
          <w:rFonts w:ascii="Times New Roman" w:eastAsia="Times New Roman" w:hAnsi="Times New Roman" w:cs="Times New Roman"/>
          <w:color w:val="000000"/>
          <w:sz w:val="28"/>
          <w:szCs w:val="28"/>
          <w:lang w:val="uk-UA" w:eastAsia="ru-RU"/>
        </w:rPr>
        <w:t xml:space="preserve">та водоводі </w:t>
      </w:r>
      <w:r w:rsidRPr="001309AE">
        <w:rPr>
          <w:rFonts w:ascii="Times New Roman" w:eastAsia="Calibri" w:hAnsi="Times New Roman" w:cs="Times New Roman"/>
          <w:color w:val="222222"/>
          <w:sz w:val="28"/>
          <w:szCs w:val="28"/>
          <w:lang w:val="uk-UA"/>
        </w:rPr>
        <w:t xml:space="preserve">«Дніпро-Кіровоград» </w:t>
      </w:r>
      <w:r>
        <w:rPr>
          <w:rFonts w:ascii="Times New Roman" w:eastAsia="Calibri" w:hAnsi="Times New Roman" w:cs="Times New Roman"/>
          <w:color w:val="222222"/>
          <w:sz w:val="28"/>
          <w:szCs w:val="28"/>
          <w:lang w:val="uk-UA"/>
        </w:rPr>
        <w:t>(ДВС</w:t>
      </w:r>
      <w:r w:rsidRPr="001309AE">
        <w:rPr>
          <w:rFonts w:ascii="Times New Roman" w:eastAsia="Calibri" w:hAnsi="Times New Roman" w:cs="Times New Roman"/>
          <w:color w:val="222222"/>
          <w:sz w:val="28"/>
          <w:szCs w:val="28"/>
          <w:lang w:val="uk-UA"/>
        </w:rPr>
        <w:t xml:space="preserve"> </w:t>
      </w:r>
      <w:r>
        <w:rPr>
          <w:rFonts w:ascii="Times New Roman" w:eastAsia="Calibri" w:hAnsi="Times New Roman" w:cs="Times New Roman"/>
          <w:color w:val="222222"/>
          <w:sz w:val="28"/>
          <w:szCs w:val="28"/>
          <w:lang w:val="uk-UA"/>
        </w:rPr>
        <w:t>у м. Світловодськ)</w:t>
      </w:r>
      <w:r>
        <w:rPr>
          <w:rFonts w:ascii="Times New Roman" w:eastAsia="Times New Roman" w:hAnsi="Times New Roman" w:cs="Times New Roman"/>
          <w:color w:val="000000"/>
          <w:sz w:val="28"/>
          <w:szCs w:val="28"/>
          <w:lang w:val="uk-UA" w:eastAsia="ru-RU"/>
        </w:rPr>
        <w:t xml:space="preserve"> та з водопровідних мереж населених міст.</w:t>
      </w:r>
      <w:r w:rsidRPr="00004A14">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Технологічні схеми водопідготовки на зазначених водопровідних станціях є </w:t>
      </w:r>
      <w:r>
        <w:rPr>
          <w:rFonts w:ascii="Times New Roman" w:eastAsia="Calibri" w:hAnsi="Times New Roman" w:cs="Times New Roman"/>
          <w:sz w:val="28"/>
          <w:szCs w:val="28"/>
          <w:lang w:val="uk-UA"/>
        </w:rPr>
        <w:t>типовими</w:t>
      </w:r>
      <w:r w:rsidRPr="001309AE">
        <w:rPr>
          <w:rFonts w:ascii="Times New Roman" w:eastAsia="Calibri" w:hAnsi="Times New Roman" w:cs="Times New Roman"/>
          <w:sz w:val="28"/>
          <w:szCs w:val="28"/>
          <w:lang w:val="uk-UA"/>
        </w:rPr>
        <w:t xml:space="preserve"> для </w:t>
      </w:r>
      <w:r>
        <w:rPr>
          <w:rFonts w:ascii="Times New Roman" w:eastAsia="Calibri" w:hAnsi="Times New Roman" w:cs="Times New Roman"/>
          <w:sz w:val="28"/>
          <w:szCs w:val="28"/>
          <w:lang w:val="uk-UA"/>
        </w:rPr>
        <w:t>усіх ВС</w:t>
      </w:r>
      <w:r w:rsidRPr="001309AE">
        <w:rPr>
          <w:rFonts w:ascii="Times New Roman" w:eastAsia="Calibri" w:hAnsi="Times New Roman" w:cs="Times New Roman"/>
          <w:sz w:val="28"/>
          <w:szCs w:val="28"/>
          <w:lang w:val="uk-UA"/>
        </w:rPr>
        <w:t xml:space="preserve"> дніпровського каскаду</w:t>
      </w:r>
      <w:r>
        <w:rPr>
          <w:rFonts w:ascii="Times New Roman" w:eastAsia="Calibri" w:hAnsi="Times New Roman" w:cs="Times New Roman"/>
          <w:sz w:val="28"/>
          <w:szCs w:val="28"/>
          <w:lang w:val="uk-UA"/>
        </w:rPr>
        <w:t xml:space="preserve"> і відрізняються лише застосованими хлорагентами та їх дозами: на київських ВС – хлорамін</w:t>
      </w:r>
      <w:r w:rsidRPr="00AC56F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в дозах </w:t>
      </w:r>
      <w:r>
        <w:rPr>
          <w:rFonts w:ascii="Times New Roman" w:eastAsia="Arial Unicode MS" w:hAnsi="Times New Roman" w:cs="Times New Roman"/>
          <w:sz w:val="28"/>
          <w:szCs w:val="28"/>
          <w:lang w:val="uk-UA" w:eastAsia="ru-RU"/>
        </w:rPr>
        <w:t>1,5-4,6</w:t>
      </w:r>
      <w:r w:rsidRPr="001309AE">
        <w:rPr>
          <w:rFonts w:ascii="Times New Roman" w:eastAsia="Arial Unicode MS" w:hAnsi="Times New Roman" w:cs="Times New Roman"/>
          <w:sz w:val="28"/>
          <w:szCs w:val="28"/>
          <w:lang w:val="uk-UA" w:eastAsia="ru-RU"/>
        </w:rPr>
        <w:t> мг/дм</w:t>
      </w:r>
      <w:r w:rsidRPr="001309AE">
        <w:rPr>
          <w:rFonts w:ascii="Times New Roman" w:eastAsia="Arial Unicode MS" w:hAnsi="Times New Roman" w:cs="Times New Roman"/>
          <w:sz w:val="28"/>
          <w:szCs w:val="28"/>
          <w:vertAlign w:val="superscript"/>
          <w:lang w:val="uk-UA" w:eastAsia="ru-RU"/>
        </w:rPr>
        <w:t>3</w:t>
      </w:r>
      <w:r>
        <w:rPr>
          <w:rFonts w:ascii="Times New Roman" w:eastAsia="Arial Unicode MS" w:hAnsi="Times New Roman" w:cs="Times New Roman"/>
          <w:sz w:val="28"/>
          <w:szCs w:val="28"/>
          <w:lang w:val="uk-UA" w:eastAsia="ru-RU"/>
        </w:rPr>
        <w:t xml:space="preserve"> за активним хлором</w:t>
      </w:r>
      <w:r>
        <w:rPr>
          <w:rFonts w:ascii="Times New Roman" w:eastAsia="Calibri" w:hAnsi="Times New Roman" w:cs="Times New Roman"/>
          <w:sz w:val="28"/>
          <w:szCs w:val="28"/>
          <w:lang w:val="uk-UA"/>
        </w:rPr>
        <w:t xml:space="preserve">, в містах Запоріжжя та Світловодськ – хлор-газ в дозах </w:t>
      </w:r>
      <w:r>
        <w:rPr>
          <w:rFonts w:ascii="Times New Roman" w:eastAsia="Arial Unicode MS" w:hAnsi="Times New Roman" w:cs="Times New Roman"/>
          <w:sz w:val="28"/>
          <w:szCs w:val="28"/>
          <w:lang w:val="uk-UA" w:eastAsia="ru-RU"/>
        </w:rPr>
        <w:t>3,0-6,0</w:t>
      </w:r>
      <w:r w:rsidRPr="001309AE">
        <w:rPr>
          <w:rFonts w:ascii="Times New Roman" w:eastAsia="Arial Unicode MS" w:hAnsi="Times New Roman" w:cs="Times New Roman"/>
          <w:sz w:val="28"/>
          <w:szCs w:val="28"/>
          <w:lang w:val="uk-UA" w:eastAsia="ru-RU"/>
        </w:rPr>
        <w:t> мг/дм</w:t>
      </w:r>
      <w:r w:rsidRPr="001309AE">
        <w:rPr>
          <w:rFonts w:ascii="Times New Roman" w:eastAsia="Arial Unicode MS" w:hAnsi="Times New Roman" w:cs="Times New Roman"/>
          <w:sz w:val="28"/>
          <w:szCs w:val="28"/>
          <w:vertAlign w:val="superscript"/>
          <w:lang w:val="uk-UA" w:eastAsia="ru-RU"/>
        </w:rPr>
        <w:t>3</w:t>
      </w:r>
      <w:r w:rsidRPr="001309AE">
        <w:rPr>
          <w:rFonts w:ascii="Times New Roman" w:eastAsia="Arial Unicode MS" w:hAnsi="Times New Roman" w:cs="Times New Roman"/>
          <w:sz w:val="28"/>
          <w:szCs w:val="28"/>
          <w:lang w:val="uk-UA" w:eastAsia="ru-RU"/>
        </w:rPr>
        <w:t xml:space="preserve"> </w:t>
      </w:r>
      <w:r>
        <w:rPr>
          <w:rFonts w:ascii="Times New Roman" w:eastAsia="Arial Unicode MS" w:hAnsi="Times New Roman" w:cs="Times New Roman"/>
          <w:sz w:val="28"/>
          <w:szCs w:val="28"/>
          <w:lang w:val="uk-UA" w:eastAsia="ru-RU"/>
        </w:rPr>
        <w:t>та 6,5-8,0</w:t>
      </w:r>
      <w:r w:rsidRPr="001309AE">
        <w:rPr>
          <w:rFonts w:ascii="Times New Roman" w:eastAsia="Arial Unicode MS" w:hAnsi="Times New Roman" w:cs="Times New Roman"/>
          <w:sz w:val="28"/>
          <w:szCs w:val="28"/>
          <w:lang w:val="uk-UA" w:eastAsia="ru-RU"/>
        </w:rPr>
        <w:t> мг/дм</w:t>
      </w:r>
      <w:r w:rsidRPr="001309AE">
        <w:rPr>
          <w:rFonts w:ascii="Times New Roman" w:eastAsia="Arial Unicode MS" w:hAnsi="Times New Roman" w:cs="Times New Roman"/>
          <w:sz w:val="28"/>
          <w:szCs w:val="28"/>
          <w:vertAlign w:val="superscript"/>
          <w:lang w:val="uk-UA" w:eastAsia="ru-RU"/>
        </w:rPr>
        <w:t>3</w:t>
      </w:r>
      <w:r w:rsidRPr="001309AE">
        <w:rPr>
          <w:rFonts w:ascii="Times New Roman" w:eastAsia="Arial Unicode MS" w:hAnsi="Times New Roman" w:cs="Times New Roman"/>
          <w:sz w:val="28"/>
          <w:szCs w:val="28"/>
          <w:lang w:val="uk-UA" w:eastAsia="ru-RU"/>
        </w:rPr>
        <w:t xml:space="preserve"> </w:t>
      </w:r>
      <w:r>
        <w:rPr>
          <w:rFonts w:ascii="Times New Roman" w:eastAsia="Arial Unicode MS" w:hAnsi="Times New Roman" w:cs="Times New Roman"/>
          <w:sz w:val="28"/>
          <w:szCs w:val="28"/>
          <w:lang w:val="uk-UA" w:eastAsia="ru-RU"/>
        </w:rPr>
        <w:t xml:space="preserve">відповідно. </w:t>
      </w:r>
      <w:r w:rsidRPr="00004A14">
        <w:rPr>
          <w:rFonts w:ascii="Times New Roman" w:eastAsia="Arial Unicode MS" w:hAnsi="Times New Roman" w:cs="Times New Roman"/>
          <w:sz w:val="28"/>
          <w:szCs w:val="28"/>
          <w:lang w:val="uk-UA" w:eastAsia="ru-RU"/>
        </w:rPr>
        <w:t>Дослідження, що передбачали з’ясування процесу утворення та видалення ХОС з урахуванням сезонного фактору, були проведені на різних етапах водопідготовки на Дніпровському та Деснянському водопроводах м. Києва.</w:t>
      </w:r>
    </w:p>
    <w:p w:rsidR="001A25BB" w:rsidRDefault="001A25BB" w:rsidP="001A25BB">
      <w:pPr>
        <w:spacing w:after="0"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В</w:t>
      </w:r>
      <w:r w:rsidRPr="00C77C29">
        <w:rPr>
          <w:rFonts w:ascii="Times New Roman" w:hAnsi="Times New Roman" w:cs="Times New Roman"/>
          <w:color w:val="000000" w:themeColor="text1"/>
          <w:sz w:val="28"/>
          <w:szCs w:val="28"/>
          <w:lang w:val="uk-UA"/>
        </w:rPr>
        <w:t>становлено, що використання хлору на річкових вітчизняних водопроводах супроводжується забрудненням питної води небезпечними ХОС, зокрем</w:t>
      </w:r>
      <w:r>
        <w:rPr>
          <w:rFonts w:ascii="Times New Roman" w:hAnsi="Times New Roman" w:cs="Times New Roman"/>
          <w:color w:val="000000" w:themeColor="text1"/>
          <w:sz w:val="28"/>
          <w:szCs w:val="28"/>
          <w:lang w:val="uk-UA"/>
        </w:rPr>
        <w:t>а леткими ТГМ та нелеткими ГОК.</w:t>
      </w:r>
      <w:r w:rsidRPr="00683BCA">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w:t>
      </w:r>
      <w:r w:rsidRPr="00C77C29">
        <w:rPr>
          <w:rFonts w:ascii="Times New Roman" w:hAnsi="Times New Roman" w:cs="Times New Roman"/>
          <w:color w:val="000000" w:themeColor="text1"/>
          <w:sz w:val="28"/>
          <w:szCs w:val="28"/>
          <w:lang w:val="uk-UA"/>
        </w:rPr>
        <w:t xml:space="preserve"> питній воді з РЧВ з 7 досліджуваних ТГМ виявлено хлороформ, бромдихлорметан, дибромхлорметан, а з 9 ГОК</w:t>
      </w:r>
      <w:r>
        <w:rPr>
          <w:rFonts w:ascii="Times New Roman" w:hAnsi="Times New Roman" w:cs="Times New Roman"/>
          <w:color w:val="000000" w:themeColor="text1"/>
          <w:sz w:val="28"/>
          <w:szCs w:val="28"/>
          <w:lang w:val="uk-UA"/>
        </w:rPr>
        <w:t xml:space="preserve"> -</w:t>
      </w:r>
      <w:r w:rsidRPr="00C77C2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монохлороцтову та трихлороцтову кислоти.</w:t>
      </w:r>
    </w:p>
    <w:p w:rsidR="001A25BB" w:rsidRDefault="001A25BB" w:rsidP="001A25BB">
      <w:pPr>
        <w:spacing w:after="0" w:line="360" w:lineRule="auto"/>
        <w:ind w:firstLine="708"/>
        <w:jc w:val="both"/>
        <w:rPr>
          <w:rFonts w:ascii="Times New Roman" w:hAnsi="Times New Roman" w:cs="Times New Roman"/>
          <w:color w:val="000000" w:themeColor="text1"/>
          <w:sz w:val="28"/>
          <w:szCs w:val="28"/>
          <w:lang w:val="uk-UA"/>
        </w:rPr>
      </w:pPr>
      <w:r w:rsidRPr="00C77C29">
        <w:rPr>
          <w:rFonts w:ascii="Times New Roman" w:hAnsi="Times New Roman" w:cs="Times New Roman"/>
          <w:color w:val="000000" w:themeColor="text1"/>
          <w:sz w:val="28"/>
          <w:szCs w:val="28"/>
          <w:lang w:val="uk-UA"/>
        </w:rPr>
        <w:t xml:space="preserve"> Показано, що при використовуваних на річкових водопроводах дозах хлору,</w:t>
      </w:r>
      <w:r w:rsidRPr="007869B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основна кількість хлорорганічних сполук утворюється на етапі первинного хлорування. </w:t>
      </w:r>
      <w:r w:rsidRPr="00C77C29">
        <w:rPr>
          <w:rFonts w:ascii="Times New Roman" w:hAnsi="Times New Roman" w:cs="Times New Roman"/>
          <w:color w:val="000000" w:themeColor="text1"/>
          <w:sz w:val="28"/>
          <w:szCs w:val="28"/>
          <w:lang w:val="uk-UA"/>
        </w:rPr>
        <w:t>Найвищі концентрації серед ХОС обох класів належать хлороформу, які в залежності від типу хлорокисника та його доз, коливаються у п</w:t>
      </w:r>
      <w:r>
        <w:rPr>
          <w:rFonts w:ascii="Times New Roman" w:hAnsi="Times New Roman" w:cs="Times New Roman"/>
          <w:color w:val="000000" w:themeColor="text1"/>
          <w:sz w:val="28"/>
          <w:szCs w:val="28"/>
          <w:lang w:val="uk-UA"/>
        </w:rPr>
        <w:t xml:space="preserve">итній воді на </w:t>
      </w:r>
      <w:r>
        <w:rPr>
          <w:rFonts w:ascii="Times New Roman" w:hAnsi="Times New Roman" w:cs="Times New Roman"/>
          <w:color w:val="000000" w:themeColor="text1"/>
          <w:sz w:val="28"/>
          <w:szCs w:val="28"/>
          <w:lang w:val="uk-UA"/>
        </w:rPr>
        <w:lastRenderedPageBreak/>
        <w:t xml:space="preserve">виході з ВОС від </w:t>
      </w:r>
      <w:r w:rsidRPr="00C77C29">
        <w:rPr>
          <w:rFonts w:ascii="Times New Roman" w:hAnsi="Times New Roman" w:cs="Times New Roman"/>
          <w:color w:val="000000" w:themeColor="text1"/>
          <w:sz w:val="28"/>
          <w:szCs w:val="28"/>
          <w:lang w:val="uk-UA"/>
        </w:rPr>
        <w:t>24,2 мкг/дм</w:t>
      </w:r>
      <w:r w:rsidRPr="00C77C29">
        <w:rPr>
          <w:rFonts w:ascii="Times New Roman" w:hAnsi="Times New Roman" w:cs="Times New Roman"/>
          <w:color w:val="000000" w:themeColor="text1"/>
          <w:sz w:val="28"/>
          <w:szCs w:val="28"/>
          <w:vertAlign w:val="superscript"/>
          <w:lang w:val="uk-UA"/>
        </w:rPr>
        <w:t>3</w:t>
      </w:r>
      <w:r>
        <w:rPr>
          <w:rFonts w:ascii="Times New Roman" w:hAnsi="Times New Roman" w:cs="Times New Roman"/>
          <w:color w:val="000000" w:themeColor="text1"/>
          <w:sz w:val="28"/>
          <w:szCs w:val="28"/>
          <w:lang w:val="uk-UA"/>
        </w:rPr>
        <w:t xml:space="preserve"> до </w:t>
      </w:r>
      <w:r w:rsidRPr="00C77C29">
        <w:rPr>
          <w:rFonts w:ascii="Times New Roman" w:hAnsi="Times New Roman" w:cs="Times New Roman"/>
          <w:color w:val="000000" w:themeColor="text1"/>
          <w:sz w:val="28"/>
          <w:szCs w:val="28"/>
          <w:lang w:val="uk-UA"/>
        </w:rPr>
        <w:t>53,5 мкг/дм</w:t>
      </w:r>
      <w:r w:rsidRPr="00C77C29">
        <w:rPr>
          <w:rFonts w:ascii="Times New Roman" w:hAnsi="Times New Roman" w:cs="Times New Roman"/>
          <w:color w:val="000000" w:themeColor="text1"/>
          <w:sz w:val="28"/>
          <w:szCs w:val="28"/>
          <w:vertAlign w:val="superscript"/>
          <w:lang w:val="uk-UA"/>
        </w:rPr>
        <w:t>3</w:t>
      </w:r>
      <w:r w:rsidRPr="00C77C29">
        <w:rPr>
          <w:rFonts w:ascii="Times New Roman" w:hAnsi="Times New Roman" w:cs="Times New Roman"/>
          <w:color w:val="000000" w:themeColor="text1"/>
          <w:sz w:val="28"/>
          <w:szCs w:val="28"/>
          <w:lang w:val="uk-UA"/>
        </w:rPr>
        <w:t xml:space="preserve"> (хлорамін) та від 115,6 мкг/дм</w:t>
      </w:r>
      <w:r w:rsidRPr="00C77C29">
        <w:rPr>
          <w:rFonts w:ascii="Times New Roman" w:hAnsi="Times New Roman" w:cs="Times New Roman"/>
          <w:color w:val="000000" w:themeColor="text1"/>
          <w:sz w:val="28"/>
          <w:szCs w:val="28"/>
          <w:vertAlign w:val="superscript"/>
          <w:lang w:val="uk-UA"/>
        </w:rPr>
        <w:t>3</w:t>
      </w:r>
      <w:r w:rsidRPr="00C77C29">
        <w:rPr>
          <w:rFonts w:ascii="Times New Roman" w:hAnsi="Times New Roman" w:cs="Times New Roman"/>
          <w:color w:val="000000" w:themeColor="text1"/>
          <w:sz w:val="28"/>
          <w:szCs w:val="28"/>
          <w:lang w:val="uk-UA"/>
        </w:rPr>
        <w:t xml:space="preserve"> до 163,8</w:t>
      </w:r>
      <w:r>
        <w:rPr>
          <w:rFonts w:ascii="Times New Roman" w:hAnsi="Times New Roman" w:cs="Times New Roman"/>
          <w:color w:val="000000" w:themeColor="text1"/>
          <w:sz w:val="28"/>
          <w:szCs w:val="28"/>
          <w:lang w:val="uk-UA"/>
        </w:rPr>
        <w:t> </w:t>
      </w:r>
      <w:r w:rsidRPr="00C77C29">
        <w:rPr>
          <w:rFonts w:ascii="Times New Roman" w:hAnsi="Times New Roman" w:cs="Times New Roman"/>
          <w:color w:val="000000" w:themeColor="text1"/>
          <w:sz w:val="28"/>
          <w:szCs w:val="28"/>
          <w:lang w:val="uk-UA"/>
        </w:rPr>
        <w:t>мкг/дм</w:t>
      </w:r>
      <w:r w:rsidRPr="00C77C29">
        <w:rPr>
          <w:rFonts w:ascii="Times New Roman" w:hAnsi="Times New Roman" w:cs="Times New Roman"/>
          <w:color w:val="000000" w:themeColor="text1"/>
          <w:sz w:val="28"/>
          <w:szCs w:val="28"/>
          <w:vertAlign w:val="superscript"/>
          <w:lang w:val="uk-UA"/>
        </w:rPr>
        <w:t>3</w:t>
      </w:r>
      <w:r w:rsidRPr="00C77C29">
        <w:rPr>
          <w:rFonts w:ascii="Times New Roman" w:hAnsi="Times New Roman" w:cs="Times New Roman"/>
          <w:color w:val="000000" w:themeColor="text1"/>
          <w:sz w:val="28"/>
          <w:szCs w:val="28"/>
          <w:lang w:val="uk-UA"/>
        </w:rPr>
        <w:t xml:space="preserve"> (хлор-газ), тобто від нормативних (водопроводи м. Києва) </w:t>
      </w:r>
      <w:r>
        <w:rPr>
          <w:rFonts w:ascii="Times New Roman" w:hAnsi="Times New Roman" w:cs="Times New Roman"/>
          <w:color w:val="000000" w:themeColor="text1"/>
          <w:sz w:val="28"/>
          <w:szCs w:val="28"/>
          <w:lang w:val="uk-UA"/>
        </w:rPr>
        <w:t xml:space="preserve">                </w:t>
      </w:r>
      <w:r w:rsidRPr="00C77C29">
        <w:rPr>
          <w:rFonts w:ascii="Times New Roman" w:hAnsi="Times New Roman" w:cs="Times New Roman"/>
          <w:color w:val="000000" w:themeColor="text1"/>
          <w:sz w:val="28"/>
          <w:szCs w:val="28"/>
          <w:lang w:val="uk-UA"/>
        </w:rPr>
        <w:t>до у 2-3</w:t>
      </w:r>
      <w:r w:rsidRPr="00C77C29">
        <w:rPr>
          <w:rFonts w:ascii="Times New Roman" w:hAnsi="Times New Roman" w:cs="Times New Roman"/>
          <w:color w:val="000000" w:themeColor="text1"/>
          <w:sz w:val="28"/>
          <w:szCs w:val="28"/>
          <w:lang w:val="en-US"/>
        </w:rPr>
        <w:t> </w:t>
      </w:r>
      <w:r w:rsidRPr="00C77C29">
        <w:rPr>
          <w:rFonts w:ascii="Times New Roman" w:hAnsi="Times New Roman" w:cs="Times New Roman"/>
          <w:color w:val="000000" w:themeColor="text1"/>
          <w:sz w:val="28"/>
          <w:szCs w:val="28"/>
          <w:lang w:val="uk-UA"/>
        </w:rPr>
        <w:t>рази понаднормативних значень (водопроводи міст Запоріжжя та Світловодськ). Рівні вмісту інших ТГМ, а також пріоритетних ГОК теж були вищі у воді знезараженої хлором, ніж хлораміном, проте за обох хлорагентів вони не перевищують встановлені для них нормати</w:t>
      </w:r>
      <w:r>
        <w:rPr>
          <w:rFonts w:ascii="Times New Roman" w:hAnsi="Times New Roman" w:cs="Times New Roman"/>
          <w:color w:val="000000" w:themeColor="text1"/>
          <w:sz w:val="28"/>
          <w:szCs w:val="28"/>
          <w:lang w:val="uk-UA"/>
        </w:rPr>
        <w:t>ви.</w:t>
      </w:r>
    </w:p>
    <w:p w:rsidR="001A25BB" w:rsidRDefault="001A25BB" w:rsidP="001A25BB">
      <w:pPr>
        <w:spacing w:after="0" w:line="360" w:lineRule="auto"/>
        <w:ind w:firstLine="708"/>
        <w:jc w:val="both"/>
        <w:rPr>
          <w:rFonts w:ascii="Times New Roman" w:hAnsi="Times New Roman" w:cs="Times New Roman"/>
          <w:color w:val="000000" w:themeColor="text1"/>
          <w:sz w:val="28"/>
          <w:szCs w:val="28"/>
          <w:lang w:val="uk-UA"/>
        </w:rPr>
      </w:pPr>
      <w:r w:rsidRPr="00C77C29">
        <w:rPr>
          <w:rFonts w:ascii="Times New Roman" w:hAnsi="Times New Roman" w:cs="Times New Roman"/>
          <w:color w:val="000000" w:themeColor="text1"/>
          <w:sz w:val="28"/>
          <w:szCs w:val="28"/>
          <w:lang w:val="uk-UA"/>
        </w:rPr>
        <w:t>У водопровідних мережах</w:t>
      </w:r>
      <w:r>
        <w:rPr>
          <w:rFonts w:ascii="Times New Roman" w:hAnsi="Times New Roman" w:cs="Times New Roman"/>
          <w:color w:val="000000" w:themeColor="text1"/>
          <w:sz w:val="28"/>
          <w:szCs w:val="28"/>
          <w:lang w:val="uk-UA"/>
        </w:rPr>
        <w:t xml:space="preserve"> 10-ти районів м. Києва</w:t>
      </w:r>
      <w:r w:rsidRPr="00C77C29">
        <w:rPr>
          <w:rFonts w:ascii="Times New Roman" w:hAnsi="Times New Roman" w:cs="Times New Roman"/>
          <w:color w:val="000000" w:themeColor="text1"/>
          <w:sz w:val="28"/>
          <w:szCs w:val="28"/>
          <w:lang w:val="uk-UA"/>
        </w:rPr>
        <w:t xml:space="preserve"> рівні вмісту пріоритетних летких та нелетких ХОС суттєво не змінюються</w:t>
      </w:r>
      <w:r>
        <w:rPr>
          <w:rFonts w:ascii="Times New Roman" w:hAnsi="Times New Roman" w:cs="Times New Roman"/>
          <w:color w:val="000000" w:themeColor="text1"/>
          <w:sz w:val="28"/>
          <w:szCs w:val="28"/>
          <w:lang w:val="uk-UA"/>
        </w:rPr>
        <w:t xml:space="preserve"> порівняно з рівнями ХОС в РЧВ</w:t>
      </w:r>
      <w:r w:rsidRPr="00C77C29">
        <w:rPr>
          <w:rFonts w:ascii="Times New Roman" w:hAnsi="Times New Roman" w:cs="Times New Roman"/>
          <w:color w:val="000000" w:themeColor="text1"/>
          <w:sz w:val="28"/>
          <w:szCs w:val="28"/>
          <w:lang w:val="uk-UA"/>
        </w:rPr>
        <w:t xml:space="preserve">. Щорічні середні концентрації в київських мережах у питній воді хлороформу, бромдихлорметану, ТХОК, МХОК становили відповідно 24,8, 3,8, </w:t>
      </w:r>
      <w:r w:rsidR="00C56231">
        <w:rPr>
          <w:rFonts w:ascii="Times New Roman" w:hAnsi="Times New Roman" w:cs="Times New Roman"/>
          <w:color w:val="000000" w:themeColor="text1"/>
          <w:sz w:val="28"/>
          <w:szCs w:val="28"/>
          <w:lang w:val="uk-UA"/>
        </w:rPr>
        <w:t>1,3</w:t>
      </w:r>
      <w:r w:rsidRPr="00C77C29">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w:t>
      </w:r>
      <w:r w:rsidRPr="00C77C29">
        <w:rPr>
          <w:rFonts w:ascii="Times New Roman" w:hAnsi="Times New Roman" w:cs="Times New Roman"/>
          <w:color w:val="000000" w:themeColor="text1"/>
          <w:sz w:val="28"/>
          <w:szCs w:val="28"/>
          <w:lang w:val="uk-UA"/>
        </w:rPr>
        <w:t>та 0,1</w:t>
      </w:r>
      <w:r w:rsidRPr="00C77C29">
        <w:rPr>
          <w:rFonts w:ascii="Times New Roman" w:hAnsi="Times New Roman" w:cs="Times New Roman"/>
          <w:color w:val="000000" w:themeColor="text1"/>
          <w:sz w:val="28"/>
          <w:szCs w:val="28"/>
          <w:lang w:val="en-US"/>
        </w:rPr>
        <w:t> </w:t>
      </w:r>
      <w:r w:rsidRPr="00C77C29">
        <w:rPr>
          <w:rFonts w:ascii="Times New Roman" w:hAnsi="Times New Roman" w:cs="Times New Roman"/>
          <w:color w:val="000000" w:themeColor="text1"/>
          <w:sz w:val="28"/>
          <w:szCs w:val="28"/>
          <w:lang w:val="uk-UA"/>
        </w:rPr>
        <w:t>мкг/дм</w:t>
      </w:r>
      <w:r w:rsidRPr="00C77C29">
        <w:rPr>
          <w:rFonts w:ascii="Times New Roman" w:hAnsi="Times New Roman" w:cs="Times New Roman"/>
          <w:color w:val="000000" w:themeColor="text1"/>
          <w:sz w:val="28"/>
          <w:szCs w:val="28"/>
          <w:vertAlign w:val="superscript"/>
          <w:lang w:val="uk-UA"/>
        </w:rPr>
        <w:t>3</w:t>
      </w:r>
      <w:r w:rsidRPr="00C77C29">
        <w:rPr>
          <w:rFonts w:ascii="Times New Roman" w:hAnsi="Times New Roman" w:cs="Times New Roman"/>
          <w:color w:val="000000" w:themeColor="text1"/>
          <w:sz w:val="28"/>
          <w:szCs w:val="28"/>
          <w:lang w:val="uk-UA"/>
        </w:rPr>
        <w:t xml:space="preserve">, що нижче за їх ГДК. </w:t>
      </w:r>
      <w:r>
        <w:rPr>
          <w:rFonts w:ascii="Times New Roman" w:eastAsia="Times New Roman" w:hAnsi="Times New Roman" w:cs="Times New Roman"/>
          <w:sz w:val="28"/>
          <w:szCs w:val="28"/>
          <w:lang w:val="uk-UA" w:eastAsia="ru-RU"/>
        </w:rPr>
        <w:t>В цілому вони відзеркалюють рівні ХОС, з якими питна вода виходить з очисних споруд.</w:t>
      </w:r>
      <w:r w:rsidRPr="00C77C29">
        <w:rPr>
          <w:rFonts w:ascii="Times New Roman" w:hAnsi="Times New Roman" w:cs="Times New Roman"/>
          <w:color w:val="000000" w:themeColor="text1"/>
          <w:sz w:val="28"/>
          <w:szCs w:val="28"/>
          <w:lang w:val="uk-UA"/>
        </w:rPr>
        <w:t xml:space="preserve"> </w:t>
      </w:r>
    </w:p>
    <w:p w:rsidR="001A25BB" w:rsidRPr="00C77C29" w:rsidRDefault="001A25BB" w:rsidP="001A25BB">
      <w:pPr>
        <w:spacing w:after="0" w:line="360" w:lineRule="auto"/>
        <w:ind w:firstLine="708"/>
        <w:jc w:val="both"/>
        <w:rPr>
          <w:rFonts w:ascii="Times New Roman" w:hAnsi="Times New Roman" w:cs="Times New Roman"/>
          <w:color w:val="000000" w:themeColor="text1"/>
          <w:sz w:val="28"/>
          <w:szCs w:val="28"/>
          <w:lang w:val="uk-UA"/>
        </w:rPr>
      </w:pPr>
      <w:r w:rsidRPr="00C77C29">
        <w:rPr>
          <w:rFonts w:ascii="Times New Roman" w:hAnsi="Times New Roman" w:cs="Times New Roman"/>
          <w:color w:val="000000" w:themeColor="text1"/>
          <w:sz w:val="28"/>
          <w:szCs w:val="28"/>
          <w:lang w:val="uk-UA"/>
        </w:rPr>
        <w:t>У мережах «ЗМК «Запоріжсталь» та у водоводі «Дніпро-Кіровоград» (водопровід м. Світловодська) середньорічний рівень вмісту хлороформу</w:t>
      </w:r>
      <w:r>
        <w:rPr>
          <w:rFonts w:ascii="Times New Roman" w:hAnsi="Times New Roman" w:cs="Times New Roman"/>
          <w:color w:val="000000" w:themeColor="text1"/>
          <w:sz w:val="28"/>
          <w:szCs w:val="28"/>
          <w:lang w:val="uk-UA"/>
        </w:rPr>
        <w:t xml:space="preserve">      </w:t>
      </w:r>
      <w:r w:rsidRPr="00C77C29">
        <w:rPr>
          <w:rFonts w:ascii="Times New Roman" w:hAnsi="Times New Roman" w:cs="Times New Roman"/>
          <w:color w:val="000000" w:themeColor="text1"/>
          <w:sz w:val="28"/>
          <w:szCs w:val="28"/>
          <w:lang w:val="uk-UA"/>
        </w:rPr>
        <w:t xml:space="preserve"> складав 117,8 мкг/дм</w:t>
      </w:r>
      <w:r w:rsidRPr="00C77C29">
        <w:rPr>
          <w:rFonts w:ascii="Times New Roman" w:hAnsi="Times New Roman" w:cs="Times New Roman"/>
          <w:color w:val="000000" w:themeColor="text1"/>
          <w:sz w:val="28"/>
          <w:szCs w:val="28"/>
          <w:vertAlign w:val="superscript"/>
          <w:lang w:val="uk-UA"/>
        </w:rPr>
        <w:t>3</w:t>
      </w:r>
      <w:r w:rsidRPr="00C77C29">
        <w:rPr>
          <w:rFonts w:ascii="Times New Roman" w:hAnsi="Times New Roman" w:cs="Times New Roman"/>
          <w:color w:val="000000" w:themeColor="text1"/>
          <w:sz w:val="28"/>
          <w:szCs w:val="28"/>
          <w:lang w:val="uk-UA"/>
        </w:rPr>
        <w:t xml:space="preserve"> та 154,8 мкг/дм</w:t>
      </w:r>
      <w:r w:rsidRPr="00C77C29">
        <w:rPr>
          <w:rFonts w:ascii="Times New Roman" w:hAnsi="Times New Roman" w:cs="Times New Roman"/>
          <w:color w:val="000000" w:themeColor="text1"/>
          <w:sz w:val="28"/>
          <w:szCs w:val="28"/>
          <w:vertAlign w:val="superscript"/>
          <w:lang w:val="uk-UA"/>
        </w:rPr>
        <w:t>3</w:t>
      </w:r>
      <w:r w:rsidRPr="00C77C29">
        <w:rPr>
          <w:rFonts w:ascii="Times New Roman" w:hAnsi="Times New Roman" w:cs="Times New Roman"/>
          <w:color w:val="000000" w:themeColor="text1"/>
          <w:sz w:val="28"/>
          <w:szCs w:val="28"/>
          <w:lang w:val="uk-UA"/>
        </w:rPr>
        <w:t xml:space="preserve">  відповідно. Перевищення ГДК фіксувалось лише за хлороформом, вміст інших ХОС був нормативним.</w:t>
      </w:r>
    </w:p>
    <w:p w:rsidR="001A25BB" w:rsidRPr="003A43D3" w:rsidRDefault="001A25BB" w:rsidP="001A25BB">
      <w:pPr>
        <w:spacing w:after="0" w:line="360" w:lineRule="auto"/>
        <w:ind w:firstLine="709"/>
        <w:jc w:val="both"/>
        <w:rPr>
          <w:rFonts w:ascii="Times New Roman" w:hAnsi="Times New Roman" w:cs="Times New Roman"/>
          <w:sz w:val="28"/>
          <w:szCs w:val="28"/>
          <w:lang w:val="uk-UA"/>
        </w:rPr>
      </w:pPr>
      <w:r w:rsidRPr="003A43D3">
        <w:rPr>
          <w:rFonts w:ascii="Times New Roman" w:hAnsi="Times New Roman" w:cs="Times New Roman"/>
          <w:sz w:val="28"/>
          <w:szCs w:val="28"/>
          <w:lang w:val="uk-UA"/>
        </w:rPr>
        <w:t xml:space="preserve">Отже стає очевидним, що </w:t>
      </w:r>
      <w:r>
        <w:rPr>
          <w:rFonts w:ascii="Times New Roman" w:hAnsi="Times New Roman" w:cs="Times New Roman"/>
          <w:sz w:val="28"/>
          <w:szCs w:val="28"/>
          <w:lang w:val="uk-UA"/>
        </w:rPr>
        <w:t>використання</w:t>
      </w:r>
      <w:r w:rsidRPr="003A43D3">
        <w:rPr>
          <w:rFonts w:ascii="Times New Roman" w:hAnsi="Times New Roman" w:cs="Times New Roman"/>
          <w:sz w:val="28"/>
          <w:szCs w:val="28"/>
          <w:lang w:val="uk-UA"/>
        </w:rPr>
        <w:t xml:space="preserve"> в технології водопідготовки на водопроводі меткомбінату «Запоріжсталь» та на водоочисному комплексі «Дніпро-Кіровоград» газоподібного хлору </w:t>
      </w:r>
      <w:r>
        <w:rPr>
          <w:rFonts w:ascii="Times New Roman" w:hAnsi="Times New Roman" w:cs="Times New Roman"/>
          <w:sz w:val="28"/>
          <w:szCs w:val="28"/>
          <w:lang w:val="uk-UA"/>
        </w:rPr>
        <w:t xml:space="preserve">призводить до </w:t>
      </w:r>
      <w:r w:rsidRPr="003A43D3">
        <w:rPr>
          <w:rFonts w:ascii="Times New Roman" w:hAnsi="Times New Roman" w:cs="Times New Roman"/>
          <w:sz w:val="28"/>
          <w:szCs w:val="28"/>
          <w:lang w:val="uk-UA"/>
        </w:rPr>
        <w:t>утворення летких та нелетких ХОС в хлорованій питній воді в концентраціях значно вищих за ті, що реєструються на київських питних водопроводах, де застосовується метод хлорування з преамонізацією. Ці дослідження дозволили встановити залежність утворення летких ТГМ та нелетких ГОК, при практично однакових технологіях підготовки питної води на водопроводах, від типу хлорокисника та його дози.</w:t>
      </w:r>
    </w:p>
    <w:p w:rsidR="001A25BB" w:rsidRDefault="001A25BB" w:rsidP="001A25BB">
      <w:pPr>
        <w:tabs>
          <w:tab w:val="left" w:pos="709"/>
        </w:tabs>
        <w:spacing w:after="0" w:line="360" w:lineRule="auto"/>
        <w:ind w:firstLine="709"/>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rPr>
        <w:t>Для поглибленого в</w:t>
      </w:r>
      <w:r w:rsidRPr="00BE3EB4">
        <w:rPr>
          <w:rFonts w:ascii="Times New Roman" w:eastAsia="Times New Roman" w:hAnsi="Times New Roman" w:cs="Times New Roman"/>
          <w:sz w:val="28"/>
          <w:szCs w:val="28"/>
          <w:lang w:val="uk-UA"/>
        </w:rPr>
        <w:t>ивчення</w:t>
      </w:r>
      <w:r>
        <w:rPr>
          <w:rFonts w:ascii="Times New Roman" w:eastAsia="Times New Roman" w:hAnsi="Times New Roman" w:cs="Times New Roman"/>
          <w:color w:val="FF0000"/>
          <w:sz w:val="28"/>
          <w:szCs w:val="28"/>
          <w:lang w:val="uk-UA"/>
        </w:rPr>
        <w:t xml:space="preserve"> </w:t>
      </w:r>
      <w:r w:rsidRPr="001309AE">
        <w:rPr>
          <w:rFonts w:ascii="Times New Roman" w:eastAsia="Calibri" w:hAnsi="Times New Roman" w:cs="Times New Roman"/>
          <w:sz w:val="28"/>
          <w:szCs w:val="28"/>
          <w:lang w:val="uk-UA"/>
        </w:rPr>
        <w:t>реакційної спроможності різних типів найбільш застосованих хлорвмісних агентів до утворення летких та нелетких ХОС при хлоруванні природної води, залежності цього процесу від дози хлору та часу експозиції, температ</w:t>
      </w:r>
      <w:r>
        <w:rPr>
          <w:rFonts w:ascii="Times New Roman" w:eastAsia="Calibri" w:hAnsi="Times New Roman" w:cs="Times New Roman"/>
          <w:sz w:val="28"/>
          <w:szCs w:val="28"/>
          <w:lang w:val="uk-UA"/>
        </w:rPr>
        <w:t>урного фактору та рН середовища було проведено  модельні дослідження</w:t>
      </w:r>
      <w:r w:rsidRPr="001309AE">
        <w:rPr>
          <w:rFonts w:ascii="Times New Roman" w:eastAsia="Calibri" w:hAnsi="Times New Roman" w:cs="Times New Roman"/>
          <w:sz w:val="28"/>
          <w:szCs w:val="28"/>
          <w:lang w:val="uk-UA"/>
        </w:rPr>
        <w:t xml:space="preserve"> в лабораторних умовах</w:t>
      </w:r>
      <w:r>
        <w:rPr>
          <w:rFonts w:ascii="Times New Roman" w:eastAsia="Calibri" w:hAnsi="Times New Roman" w:cs="Times New Roman"/>
          <w:sz w:val="28"/>
          <w:szCs w:val="28"/>
          <w:lang w:val="uk-UA"/>
        </w:rPr>
        <w:t xml:space="preserve"> на воді</w:t>
      </w:r>
      <w:r w:rsidRPr="001309AE">
        <w:rPr>
          <w:rFonts w:ascii="Times New Roman" w:eastAsia="Calibri" w:hAnsi="Times New Roman" w:cs="Times New Roman"/>
          <w:sz w:val="28"/>
          <w:szCs w:val="28"/>
          <w:lang w:val="uk-UA"/>
        </w:rPr>
        <w:t xml:space="preserve"> з р. Десна</w:t>
      </w:r>
      <w:r>
        <w:rPr>
          <w:rFonts w:ascii="Times New Roman" w:eastAsia="Calibri" w:hAnsi="Times New Roman" w:cs="Times New Roman"/>
          <w:sz w:val="28"/>
          <w:szCs w:val="28"/>
          <w:lang w:val="uk-UA"/>
        </w:rPr>
        <w:t>.</w:t>
      </w:r>
      <w:r w:rsidRPr="000572A9">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Обробку води проводили </w:t>
      </w:r>
      <w:r w:rsidRPr="00F828F0">
        <w:rPr>
          <w:rFonts w:ascii="Times New Roman" w:eastAsia="Calibri" w:hAnsi="Times New Roman" w:cs="Times New Roman"/>
          <w:sz w:val="28"/>
          <w:szCs w:val="28"/>
          <w:lang w:val="uk-UA"/>
        </w:rPr>
        <w:t>гіпохлорит</w:t>
      </w:r>
      <w:r>
        <w:rPr>
          <w:rFonts w:ascii="Times New Roman" w:eastAsia="Calibri" w:hAnsi="Times New Roman" w:cs="Times New Roman"/>
          <w:sz w:val="28"/>
          <w:szCs w:val="28"/>
          <w:lang w:val="uk-UA"/>
        </w:rPr>
        <w:t>ом</w:t>
      </w:r>
      <w:r w:rsidRPr="00F828F0">
        <w:rPr>
          <w:rFonts w:ascii="Times New Roman" w:eastAsia="Calibri" w:hAnsi="Times New Roman" w:cs="Times New Roman"/>
          <w:sz w:val="28"/>
          <w:szCs w:val="28"/>
          <w:lang w:val="uk-UA"/>
        </w:rPr>
        <w:t xml:space="preserve"> натрію</w:t>
      </w:r>
      <w:r>
        <w:rPr>
          <w:rFonts w:ascii="Times New Roman" w:eastAsia="Calibri" w:hAnsi="Times New Roman" w:cs="Times New Roman"/>
          <w:sz w:val="28"/>
          <w:szCs w:val="28"/>
          <w:lang w:val="uk-UA"/>
        </w:rPr>
        <w:t>, хлорною водою,</w:t>
      </w:r>
      <w:r w:rsidRPr="00F828F0">
        <w:rPr>
          <w:rFonts w:ascii="Times New Roman" w:eastAsia="Calibri" w:hAnsi="Times New Roman" w:cs="Times New Roman"/>
          <w:sz w:val="28"/>
          <w:szCs w:val="28"/>
          <w:lang w:val="uk-UA"/>
        </w:rPr>
        <w:t xml:space="preserve"> хлораміачн</w:t>
      </w:r>
      <w:r>
        <w:rPr>
          <w:rFonts w:ascii="Times New Roman" w:eastAsia="Calibri" w:hAnsi="Times New Roman" w:cs="Times New Roman"/>
          <w:sz w:val="28"/>
          <w:szCs w:val="28"/>
          <w:lang w:val="uk-UA"/>
        </w:rPr>
        <w:t>ою водою та</w:t>
      </w:r>
      <w:r w:rsidRPr="00F828F0">
        <w:rPr>
          <w:rFonts w:ascii="Times New Roman" w:eastAsia="Calibri" w:hAnsi="Times New Roman" w:cs="Times New Roman"/>
          <w:sz w:val="28"/>
          <w:szCs w:val="28"/>
          <w:lang w:val="uk-UA"/>
        </w:rPr>
        <w:t xml:space="preserve"> діоксид</w:t>
      </w:r>
      <w:r>
        <w:rPr>
          <w:rFonts w:ascii="Times New Roman" w:eastAsia="Calibri" w:hAnsi="Times New Roman" w:cs="Times New Roman"/>
          <w:sz w:val="28"/>
          <w:szCs w:val="28"/>
          <w:lang w:val="uk-UA"/>
        </w:rPr>
        <w:t>ом</w:t>
      </w:r>
      <w:r w:rsidRPr="00F828F0">
        <w:rPr>
          <w:rFonts w:ascii="Times New Roman" w:eastAsia="Calibri" w:hAnsi="Times New Roman" w:cs="Times New Roman"/>
          <w:sz w:val="28"/>
          <w:szCs w:val="28"/>
          <w:lang w:val="uk-UA"/>
        </w:rPr>
        <w:t xml:space="preserve"> хлору</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lastRenderedPageBreak/>
        <w:t>дозами 3, 5 та 7 мг/дм</w:t>
      </w:r>
      <w:r>
        <w:rPr>
          <w:rFonts w:ascii="Times New Roman" w:eastAsia="Calibri" w:hAnsi="Times New Roman" w:cs="Times New Roman"/>
          <w:sz w:val="28"/>
          <w:szCs w:val="28"/>
          <w:vertAlign w:val="superscript"/>
          <w:lang w:val="uk-UA"/>
        </w:rPr>
        <w:t>3</w:t>
      </w:r>
      <w:r>
        <w:rPr>
          <w:rFonts w:ascii="Times New Roman" w:eastAsia="Calibri" w:hAnsi="Times New Roman" w:cs="Times New Roman"/>
          <w:sz w:val="28"/>
          <w:szCs w:val="28"/>
          <w:lang w:val="uk-UA"/>
        </w:rPr>
        <w:t xml:space="preserve"> за активним хлором, час експозиції для кожної дози становив 15, 30 та 60 хвилин.</w:t>
      </w:r>
    </w:p>
    <w:p w:rsidR="001A25BB" w:rsidRDefault="001A25BB" w:rsidP="001A25BB">
      <w:pPr>
        <w:tabs>
          <w:tab w:val="left" w:pos="709"/>
        </w:tabs>
        <w:spacing w:after="0" w:line="360" w:lineRule="auto"/>
        <w:ind w:firstLine="709"/>
        <w:jc w:val="both"/>
        <w:rPr>
          <w:rFonts w:ascii="Times New Roman" w:hAnsi="Times New Roman" w:cs="Times New Roman"/>
          <w:b/>
          <w:color w:val="000000" w:themeColor="text1"/>
          <w:sz w:val="28"/>
          <w:szCs w:val="28"/>
          <w:lang w:val="uk-UA"/>
        </w:rPr>
      </w:pPr>
      <w:r>
        <w:rPr>
          <w:rFonts w:ascii="Times New Roman" w:eastAsia="Calibri" w:hAnsi="Times New Roman" w:cs="Times New Roman"/>
          <w:sz w:val="28"/>
          <w:szCs w:val="28"/>
          <w:lang w:val="uk-UA"/>
        </w:rPr>
        <w:t>Показано, що в усіх варіантах дослідів у воді після хлорування визначались аналогічні натурним дослідженням представники летких та нелетких ХОС: хлороформ, бромдихлорметан, МХОК та ТХОК:</w:t>
      </w:r>
    </w:p>
    <w:p w:rsidR="001A25BB" w:rsidRPr="00C77C29" w:rsidRDefault="001A25BB" w:rsidP="001A25BB">
      <w:pPr>
        <w:tabs>
          <w:tab w:val="left" w:pos="0"/>
          <w:tab w:val="left" w:pos="567"/>
        </w:tabs>
        <w:spacing w:after="0" w:line="360" w:lineRule="auto"/>
        <w:contextualSpacing/>
        <w:jc w:val="both"/>
        <w:rPr>
          <w:rFonts w:ascii="Times New Roman" w:eastAsia="Times New Roman" w:hAnsi="Times New Roman" w:cs="Times New Roman"/>
          <w:color w:val="000000" w:themeColor="text1"/>
          <w:sz w:val="28"/>
          <w:szCs w:val="28"/>
          <w:lang w:val="uk-UA" w:eastAsia="ru-RU"/>
        </w:rPr>
      </w:pPr>
      <w:r w:rsidRPr="00C77C29">
        <w:rPr>
          <w:rFonts w:ascii="Times New Roman" w:eastAsia="Times New Roman" w:hAnsi="Times New Roman" w:cs="Times New Roman"/>
          <w:color w:val="000000" w:themeColor="text1"/>
          <w:sz w:val="28"/>
          <w:szCs w:val="28"/>
          <w:lang w:val="uk-UA" w:eastAsia="ru-RU"/>
        </w:rPr>
        <w:t xml:space="preserve">- найбільші концентрації обох класів ХОС утворюються при обробці води                                                                                                                                                                                                                                                                                                                                                                                                                                                                                                                                                                                                                                                                                                                                                                                                                                                                                                                                                                                                                                                                                                                                                                                                                     </w:t>
      </w:r>
      <w:r>
        <w:rPr>
          <w:rFonts w:ascii="Times New Roman" w:eastAsia="Times New Roman" w:hAnsi="Times New Roman" w:cs="Times New Roman"/>
          <w:color w:val="000000" w:themeColor="text1"/>
          <w:sz w:val="28"/>
          <w:szCs w:val="28"/>
          <w:lang w:val="uk-UA" w:eastAsia="ru-RU"/>
        </w:rPr>
        <w:t>хлор</w:t>
      </w:r>
      <w:r w:rsidRPr="00C77C29">
        <w:rPr>
          <w:rFonts w:ascii="Times New Roman" w:eastAsia="Times New Roman" w:hAnsi="Times New Roman" w:cs="Times New Roman"/>
          <w:color w:val="000000" w:themeColor="text1"/>
          <w:sz w:val="28"/>
          <w:szCs w:val="28"/>
          <w:lang w:val="uk-UA" w:eastAsia="ru-RU"/>
        </w:rPr>
        <w:noBreakHyphen/>
        <w:t>газом або гіпохлоритом натрію, помітно менші – при обробці хлораміном та практично не утворюються при використанні діоксиду хлору. Рівні ХОС зростають прямо пропорційно дозі хлору (3, 5 та 7</w:t>
      </w:r>
      <w:r w:rsidRPr="00C77C29">
        <w:rPr>
          <w:rFonts w:ascii="Times New Roman" w:eastAsia="Times New Roman" w:hAnsi="Times New Roman" w:cs="Times New Roman"/>
          <w:color w:val="000000" w:themeColor="text1"/>
          <w:sz w:val="28"/>
          <w:szCs w:val="28"/>
          <w:lang w:val="en-US" w:eastAsia="ru-RU"/>
        </w:rPr>
        <w:t> </w:t>
      </w:r>
      <w:r w:rsidRPr="00C77C29">
        <w:rPr>
          <w:rFonts w:ascii="Times New Roman" w:eastAsia="Times New Roman" w:hAnsi="Times New Roman" w:cs="Times New Roman"/>
          <w:color w:val="000000" w:themeColor="text1"/>
          <w:sz w:val="28"/>
          <w:szCs w:val="28"/>
          <w:lang w:val="uk-UA" w:eastAsia="ru-RU"/>
        </w:rPr>
        <w:t>мг/дм</w:t>
      </w:r>
      <w:r w:rsidRPr="00C77C29">
        <w:rPr>
          <w:rFonts w:ascii="Times New Roman" w:eastAsia="Times New Roman" w:hAnsi="Times New Roman" w:cs="Times New Roman"/>
          <w:color w:val="000000" w:themeColor="text1"/>
          <w:sz w:val="28"/>
          <w:szCs w:val="28"/>
          <w:vertAlign w:val="superscript"/>
          <w:lang w:val="uk-UA" w:eastAsia="ru-RU"/>
        </w:rPr>
        <w:t>3</w:t>
      </w:r>
      <w:r w:rsidRPr="00C77C29">
        <w:rPr>
          <w:rFonts w:ascii="Times New Roman" w:eastAsia="Times New Roman" w:hAnsi="Times New Roman" w:cs="Times New Roman"/>
          <w:color w:val="000000" w:themeColor="text1"/>
          <w:sz w:val="28"/>
          <w:szCs w:val="28"/>
          <w:lang w:val="uk-UA" w:eastAsia="ru-RU"/>
        </w:rPr>
        <w:t xml:space="preserve">) та часу експозиції </w:t>
      </w:r>
      <w:r>
        <w:rPr>
          <w:rFonts w:ascii="Times New Roman" w:eastAsia="Times New Roman" w:hAnsi="Times New Roman" w:cs="Times New Roman"/>
          <w:color w:val="000000" w:themeColor="text1"/>
          <w:sz w:val="28"/>
          <w:szCs w:val="28"/>
          <w:lang w:val="uk-UA" w:eastAsia="ru-RU"/>
        </w:rPr>
        <w:t xml:space="preserve">    </w:t>
      </w:r>
      <w:r w:rsidRPr="00C77C29">
        <w:rPr>
          <w:rFonts w:ascii="Times New Roman" w:eastAsia="Times New Roman" w:hAnsi="Times New Roman" w:cs="Times New Roman"/>
          <w:color w:val="000000" w:themeColor="text1"/>
          <w:sz w:val="28"/>
          <w:szCs w:val="28"/>
          <w:lang w:val="uk-UA" w:eastAsia="ru-RU"/>
        </w:rPr>
        <w:t>(15, 30, 60</w:t>
      </w:r>
      <w:r w:rsidRPr="00C77C29">
        <w:rPr>
          <w:rFonts w:ascii="Times New Roman" w:eastAsia="Times New Roman" w:hAnsi="Times New Roman" w:cs="Times New Roman"/>
          <w:color w:val="000000" w:themeColor="text1"/>
          <w:sz w:val="28"/>
          <w:szCs w:val="28"/>
          <w:lang w:val="en-US" w:eastAsia="ru-RU"/>
        </w:rPr>
        <w:t> </w:t>
      </w:r>
      <w:r w:rsidRPr="00C77C29">
        <w:rPr>
          <w:rFonts w:ascii="Times New Roman" w:eastAsia="Times New Roman" w:hAnsi="Times New Roman" w:cs="Times New Roman"/>
          <w:color w:val="000000" w:themeColor="text1"/>
          <w:sz w:val="28"/>
          <w:szCs w:val="28"/>
          <w:lang w:val="uk-UA" w:eastAsia="ru-RU"/>
        </w:rPr>
        <w:t>хв), при дозі хлор-газу або гіпохлориту натрію 3</w:t>
      </w:r>
      <w:r w:rsidRPr="00C77C29">
        <w:rPr>
          <w:rFonts w:ascii="Times New Roman" w:eastAsia="Times New Roman" w:hAnsi="Times New Roman" w:cs="Times New Roman"/>
          <w:color w:val="000000" w:themeColor="text1"/>
          <w:sz w:val="28"/>
          <w:szCs w:val="28"/>
          <w:lang w:val="en-US" w:eastAsia="ru-RU"/>
        </w:rPr>
        <w:t> </w:t>
      </w:r>
      <w:r w:rsidRPr="00C77C29">
        <w:rPr>
          <w:rFonts w:ascii="Times New Roman" w:eastAsia="Times New Roman" w:hAnsi="Times New Roman" w:cs="Times New Roman"/>
          <w:color w:val="000000" w:themeColor="text1"/>
          <w:sz w:val="28"/>
          <w:szCs w:val="28"/>
          <w:lang w:val="uk-UA" w:eastAsia="ru-RU"/>
        </w:rPr>
        <w:t>мг/дм</w:t>
      </w:r>
      <w:r w:rsidRPr="00C77C29">
        <w:rPr>
          <w:rFonts w:ascii="Times New Roman" w:eastAsia="Times New Roman" w:hAnsi="Times New Roman" w:cs="Times New Roman"/>
          <w:color w:val="000000" w:themeColor="text1"/>
          <w:sz w:val="28"/>
          <w:szCs w:val="28"/>
          <w:vertAlign w:val="superscript"/>
          <w:lang w:val="uk-UA" w:eastAsia="ru-RU"/>
        </w:rPr>
        <w:t>3</w:t>
      </w:r>
      <w:r w:rsidRPr="00C77C29">
        <w:rPr>
          <w:rFonts w:ascii="Times New Roman" w:eastAsia="Times New Roman" w:hAnsi="Times New Roman" w:cs="Times New Roman"/>
          <w:color w:val="000000" w:themeColor="text1"/>
          <w:sz w:val="28"/>
          <w:szCs w:val="28"/>
          <w:lang w:val="uk-UA" w:eastAsia="ru-RU"/>
        </w:rPr>
        <w:t xml:space="preserve"> та хлораміну 5</w:t>
      </w:r>
      <w:r w:rsidRPr="00C77C29">
        <w:rPr>
          <w:rFonts w:ascii="Times New Roman" w:eastAsia="Times New Roman" w:hAnsi="Times New Roman" w:cs="Times New Roman"/>
          <w:color w:val="000000" w:themeColor="text1"/>
          <w:sz w:val="28"/>
          <w:szCs w:val="28"/>
          <w:lang w:val="en-US" w:eastAsia="ru-RU"/>
        </w:rPr>
        <w:t> </w:t>
      </w:r>
      <w:r w:rsidRPr="00C77C29">
        <w:rPr>
          <w:rFonts w:ascii="Times New Roman" w:eastAsia="Times New Roman" w:hAnsi="Times New Roman" w:cs="Times New Roman"/>
          <w:color w:val="000000" w:themeColor="text1"/>
          <w:sz w:val="28"/>
          <w:szCs w:val="28"/>
          <w:lang w:val="uk-UA" w:eastAsia="ru-RU"/>
        </w:rPr>
        <w:t>мг/дм</w:t>
      </w:r>
      <w:r w:rsidRPr="00C77C29">
        <w:rPr>
          <w:rFonts w:ascii="Times New Roman" w:eastAsia="Times New Roman" w:hAnsi="Times New Roman" w:cs="Times New Roman"/>
          <w:color w:val="000000" w:themeColor="text1"/>
          <w:sz w:val="28"/>
          <w:szCs w:val="28"/>
          <w:vertAlign w:val="superscript"/>
          <w:lang w:val="uk-UA" w:eastAsia="ru-RU"/>
        </w:rPr>
        <w:t>3</w:t>
      </w:r>
      <w:r w:rsidRPr="00C77C29">
        <w:rPr>
          <w:rFonts w:ascii="Times New Roman" w:eastAsia="Times New Roman" w:hAnsi="Times New Roman" w:cs="Times New Roman"/>
          <w:color w:val="000000" w:themeColor="text1"/>
          <w:sz w:val="28"/>
          <w:szCs w:val="28"/>
          <w:lang w:val="uk-UA" w:eastAsia="ru-RU"/>
        </w:rPr>
        <w:t xml:space="preserve"> концентрації у воді, зокрема хлороформу, вже через 15</w:t>
      </w:r>
      <w:r w:rsidRPr="00C77C29">
        <w:rPr>
          <w:rFonts w:ascii="Times New Roman" w:eastAsia="Times New Roman" w:hAnsi="Times New Roman" w:cs="Times New Roman"/>
          <w:color w:val="000000" w:themeColor="text1"/>
          <w:sz w:val="28"/>
          <w:szCs w:val="28"/>
          <w:lang w:val="en-US" w:eastAsia="ru-RU"/>
        </w:rPr>
        <w:t> </w:t>
      </w:r>
      <w:r w:rsidRPr="00C77C29">
        <w:rPr>
          <w:rFonts w:ascii="Times New Roman" w:eastAsia="Times New Roman" w:hAnsi="Times New Roman" w:cs="Times New Roman"/>
          <w:color w:val="000000" w:themeColor="text1"/>
          <w:sz w:val="28"/>
          <w:szCs w:val="28"/>
          <w:lang w:val="uk-UA" w:eastAsia="ru-RU"/>
        </w:rPr>
        <w:t>хвилин перевищують ГДК;</w:t>
      </w:r>
    </w:p>
    <w:p w:rsidR="001A25BB" w:rsidRPr="00C77C29" w:rsidRDefault="001A25BB" w:rsidP="001A25BB">
      <w:pPr>
        <w:spacing w:after="0" w:line="360" w:lineRule="auto"/>
        <w:jc w:val="both"/>
        <w:rPr>
          <w:rFonts w:ascii="Times New Roman" w:eastAsia="Times New Roman" w:hAnsi="Times New Roman" w:cs="Times New Roman"/>
          <w:color w:val="000000" w:themeColor="text1"/>
          <w:sz w:val="28"/>
          <w:szCs w:val="28"/>
          <w:lang w:val="uk-UA" w:eastAsia="ru-RU"/>
        </w:rPr>
      </w:pPr>
      <w:r w:rsidRPr="00C77C29">
        <w:rPr>
          <w:rFonts w:ascii="Times New Roman" w:eastAsia="Times New Roman" w:hAnsi="Times New Roman" w:cs="Times New Roman"/>
          <w:color w:val="000000" w:themeColor="text1"/>
          <w:sz w:val="28"/>
          <w:szCs w:val="28"/>
          <w:lang w:val="uk-UA" w:eastAsia="ru-RU"/>
        </w:rPr>
        <w:t>- утворенню ХОС при хлоруванні води (хлор-газ, хлорамін) дозами 3, 5 та 7</w:t>
      </w:r>
      <w:r w:rsidRPr="00C77C29">
        <w:rPr>
          <w:rFonts w:ascii="Times New Roman" w:eastAsia="Times New Roman" w:hAnsi="Times New Roman" w:cs="Times New Roman"/>
          <w:color w:val="000000" w:themeColor="text1"/>
          <w:sz w:val="28"/>
          <w:szCs w:val="28"/>
          <w:lang w:val="en-US" w:eastAsia="ru-RU"/>
        </w:rPr>
        <w:t> </w:t>
      </w:r>
      <w:r w:rsidRPr="00C77C29">
        <w:rPr>
          <w:rFonts w:ascii="Times New Roman" w:eastAsia="Times New Roman" w:hAnsi="Times New Roman" w:cs="Times New Roman"/>
          <w:color w:val="000000" w:themeColor="text1"/>
          <w:sz w:val="28"/>
          <w:szCs w:val="28"/>
          <w:lang w:val="uk-UA" w:eastAsia="ru-RU"/>
        </w:rPr>
        <w:t>мг/дм</w:t>
      </w:r>
      <w:r w:rsidRPr="00C77C29">
        <w:rPr>
          <w:rFonts w:ascii="Times New Roman" w:eastAsia="Times New Roman" w:hAnsi="Times New Roman" w:cs="Times New Roman"/>
          <w:color w:val="000000" w:themeColor="text1"/>
          <w:sz w:val="28"/>
          <w:szCs w:val="28"/>
          <w:vertAlign w:val="superscript"/>
          <w:lang w:val="uk-UA" w:eastAsia="ru-RU"/>
        </w:rPr>
        <w:t>3</w:t>
      </w:r>
      <w:r w:rsidRPr="00C77C29">
        <w:rPr>
          <w:rFonts w:ascii="Times New Roman" w:eastAsia="Times New Roman" w:hAnsi="Times New Roman" w:cs="Times New Roman"/>
          <w:color w:val="000000" w:themeColor="text1"/>
          <w:sz w:val="28"/>
          <w:szCs w:val="28"/>
          <w:lang w:val="uk-UA" w:eastAsia="ru-RU"/>
        </w:rPr>
        <w:t xml:space="preserve"> упродовж 60</w:t>
      </w:r>
      <w:r w:rsidRPr="00C77C29">
        <w:rPr>
          <w:rFonts w:ascii="Times New Roman" w:eastAsia="Times New Roman" w:hAnsi="Times New Roman" w:cs="Times New Roman"/>
          <w:color w:val="000000" w:themeColor="text1"/>
          <w:sz w:val="28"/>
          <w:szCs w:val="28"/>
          <w:lang w:val="en-US" w:eastAsia="ru-RU"/>
        </w:rPr>
        <w:t> </w:t>
      </w:r>
      <w:r w:rsidRPr="00C77C29">
        <w:rPr>
          <w:rFonts w:ascii="Times New Roman" w:eastAsia="Times New Roman" w:hAnsi="Times New Roman" w:cs="Times New Roman"/>
          <w:color w:val="000000" w:themeColor="text1"/>
          <w:sz w:val="28"/>
          <w:szCs w:val="28"/>
          <w:lang w:val="uk-UA" w:eastAsia="ru-RU"/>
        </w:rPr>
        <w:t>хв сприяють зміни реакції (рН) водного середовища: зсув рН в лужний бік (10 одиниць) збільшує рі</w:t>
      </w:r>
      <w:r>
        <w:rPr>
          <w:rFonts w:ascii="Times New Roman" w:eastAsia="Times New Roman" w:hAnsi="Times New Roman" w:cs="Times New Roman"/>
          <w:color w:val="000000" w:themeColor="text1"/>
          <w:sz w:val="28"/>
          <w:szCs w:val="28"/>
          <w:lang w:val="uk-UA" w:eastAsia="ru-RU"/>
        </w:rPr>
        <w:t xml:space="preserve">вні вмісту ТГМ (хлороформ, </w:t>
      </w:r>
      <w:r w:rsidRPr="00C77C29">
        <w:rPr>
          <w:rFonts w:ascii="Times New Roman" w:eastAsia="Times New Roman" w:hAnsi="Times New Roman" w:cs="Times New Roman"/>
          <w:color w:val="000000" w:themeColor="text1"/>
          <w:sz w:val="28"/>
          <w:szCs w:val="28"/>
          <w:lang w:val="uk-UA" w:eastAsia="ru-RU"/>
        </w:rPr>
        <w:t>ДБХМ), в кислий (4</w:t>
      </w:r>
      <w:r>
        <w:rPr>
          <w:rFonts w:ascii="Times New Roman" w:eastAsia="Times New Roman" w:hAnsi="Times New Roman" w:cs="Times New Roman"/>
          <w:color w:val="000000" w:themeColor="text1"/>
          <w:sz w:val="28"/>
          <w:szCs w:val="28"/>
          <w:lang w:val="uk-UA" w:eastAsia="ru-RU"/>
        </w:rPr>
        <w:t> </w:t>
      </w:r>
      <w:r w:rsidRPr="00C77C29">
        <w:rPr>
          <w:rFonts w:ascii="Times New Roman" w:eastAsia="Times New Roman" w:hAnsi="Times New Roman" w:cs="Times New Roman"/>
          <w:color w:val="000000" w:themeColor="text1"/>
          <w:sz w:val="28"/>
          <w:szCs w:val="28"/>
          <w:lang w:val="uk-UA" w:eastAsia="ru-RU"/>
        </w:rPr>
        <w:t>одиниці) – рівні вмісту ГОК (МХОК та ТХОК);</w:t>
      </w:r>
    </w:p>
    <w:p w:rsidR="001A25BB" w:rsidRPr="00C77C29" w:rsidRDefault="001A25BB" w:rsidP="001A25BB">
      <w:pPr>
        <w:spacing w:after="0" w:line="360" w:lineRule="auto"/>
        <w:jc w:val="both"/>
        <w:rPr>
          <w:rFonts w:ascii="Times New Roman" w:eastAsia="Times New Roman" w:hAnsi="Times New Roman" w:cs="Times New Roman"/>
          <w:color w:val="000000" w:themeColor="text1"/>
          <w:sz w:val="28"/>
          <w:szCs w:val="28"/>
          <w:lang w:val="uk-UA" w:eastAsia="ru-RU"/>
        </w:rPr>
      </w:pPr>
      <w:r w:rsidRPr="00C77C29">
        <w:rPr>
          <w:rFonts w:ascii="Times New Roman" w:eastAsia="Times New Roman" w:hAnsi="Times New Roman" w:cs="Times New Roman"/>
          <w:color w:val="000000" w:themeColor="text1"/>
          <w:sz w:val="28"/>
          <w:szCs w:val="28"/>
          <w:lang w:val="uk-UA" w:eastAsia="ru-RU"/>
        </w:rPr>
        <w:t>- зниження температури (3-4 °С) уповільнює реакцію взаємодії хлор-газу або хлораміну при усіх дозах (3, 5, 7</w:t>
      </w:r>
      <w:r w:rsidRPr="00C77C29">
        <w:rPr>
          <w:rFonts w:ascii="Times New Roman" w:eastAsia="Times New Roman" w:hAnsi="Times New Roman" w:cs="Times New Roman"/>
          <w:color w:val="000000" w:themeColor="text1"/>
          <w:sz w:val="28"/>
          <w:szCs w:val="28"/>
          <w:lang w:val="en-US" w:eastAsia="ru-RU"/>
        </w:rPr>
        <w:t> </w:t>
      </w:r>
      <w:r w:rsidRPr="00C77C29">
        <w:rPr>
          <w:rFonts w:ascii="Times New Roman" w:eastAsia="Times New Roman" w:hAnsi="Times New Roman" w:cs="Times New Roman"/>
          <w:color w:val="000000" w:themeColor="text1"/>
          <w:sz w:val="28"/>
          <w:szCs w:val="28"/>
          <w:lang w:val="uk-UA" w:eastAsia="ru-RU"/>
        </w:rPr>
        <w:t>мг/дм</w:t>
      </w:r>
      <w:r w:rsidRPr="00C77C29">
        <w:rPr>
          <w:rFonts w:ascii="Times New Roman" w:eastAsia="Times New Roman" w:hAnsi="Times New Roman" w:cs="Times New Roman"/>
          <w:color w:val="000000" w:themeColor="text1"/>
          <w:sz w:val="28"/>
          <w:szCs w:val="28"/>
          <w:vertAlign w:val="superscript"/>
          <w:lang w:val="uk-UA" w:eastAsia="ru-RU"/>
        </w:rPr>
        <w:t>3</w:t>
      </w:r>
      <w:r w:rsidRPr="00C77C29">
        <w:rPr>
          <w:rFonts w:ascii="Times New Roman" w:eastAsia="Times New Roman" w:hAnsi="Times New Roman" w:cs="Times New Roman"/>
          <w:color w:val="000000" w:themeColor="text1"/>
          <w:sz w:val="28"/>
          <w:szCs w:val="28"/>
          <w:lang w:val="uk-UA" w:eastAsia="ru-RU"/>
        </w:rPr>
        <w:t>) за експозиції 60</w:t>
      </w:r>
      <w:r w:rsidRPr="00C77C29">
        <w:rPr>
          <w:rFonts w:ascii="Times New Roman" w:eastAsia="Times New Roman" w:hAnsi="Times New Roman" w:cs="Times New Roman"/>
          <w:color w:val="000000" w:themeColor="text1"/>
          <w:sz w:val="28"/>
          <w:szCs w:val="28"/>
          <w:lang w:val="en-US" w:eastAsia="ru-RU"/>
        </w:rPr>
        <w:t> </w:t>
      </w:r>
      <w:r w:rsidRPr="00C77C29">
        <w:rPr>
          <w:rFonts w:ascii="Times New Roman" w:eastAsia="Times New Roman" w:hAnsi="Times New Roman" w:cs="Times New Roman"/>
          <w:color w:val="000000" w:themeColor="text1"/>
          <w:sz w:val="28"/>
          <w:szCs w:val="28"/>
          <w:lang w:val="uk-UA" w:eastAsia="ru-RU"/>
        </w:rPr>
        <w:t xml:space="preserve">хв з органічними речовинами води, що призводить до зменшення рівнів утворення ХОС, та, навпаки, підвищення </w:t>
      </w:r>
      <w:r>
        <w:rPr>
          <w:rFonts w:ascii="Times New Roman" w:eastAsia="Times New Roman" w:hAnsi="Times New Roman" w:cs="Times New Roman"/>
          <w:color w:val="000000" w:themeColor="text1"/>
          <w:sz w:val="28"/>
          <w:szCs w:val="28"/>
          <w:lang w:val="uk-UA" w:eastAsia="ru-RU"/>
        </w:rPr>
        <w:t>температури (18</w:t>
      </w:r>
      <w:r w:rsidRPr="00C77C29">
        <w:rPr>
          <w:rFonts w:ascii="Times New Roman" w:eastAsia="Times New Roman" w:hAnsi="Times New Roman" w:cs="Times New Roman"/>
          <w:color w:val="000000" w:themeColor="text1"/>
          <w:sz w:val="28"/>
          <w:szCs w:val="28"/>
          <w:lang w:val="uk-UA" w:eastAsia="ru-RU"/>
        </w:rPr>
        <w:t>-20 °С) – до їх збільшення, що корелює з даними, отриманими в натурних умовах на річкових водопроводах.</w:t>
      </w:r>
    </w:p>
    <w:p w:rsidR="001A25BB" w:rsidRDefault="001A25BB" w:rsidP="001A25BB">
      <w:pPr>
        <w:tabs>
          <w:tab w:val="left" w:pos="709"/>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підставі експериментальних досліджень</w:t>
      </w:r>
      <w:r w:rsidRPr="00913613">
        <w:rPr>
          <w:rFonts w:ascii="Times New Roman" w:hAnsi="Times New Roman" w:cs="Times New Roman"/>
          <w:sz w:val="28"/>
          <w:szCs w:val="28"/>
          <w:lang w:val="uk-UA"/>
        </w:rPr>
        <w:t xml:space="preserve"> встановлено основні особливості та залежності утворення ТГМ та ГОК при хлоруванні води: обидва класи ХОС за пріоритетними речовинами утворюються водночас; процес утворення ГОК, як і ТГМ, підпорядковується «дозо-часовій» залежності; рівні ГОК у воді </w:t>
      </w:r>
      <w:r>
        <w:rPr>
          <w:rFonts w:ascii="Times New Roman" w:hAnsi="Times New Roman" w:cs="Times New Roman"/>
          <w:sz w:val="28"/>
          <w:szCs w:val="28"/>
          <w:lang w:val="uk-UA"/>
        </w:rPr>
        <w:t xml:space="preserve">на порядок менші рівнів </w:t>
      </w:r>
      <w:r w:rsidRPr="00913613">
        <w:rPr>
          <w:rFonts w:ascii="Times New Roman" w:hAnsi="Times New Roman" w:cs="Times New Roman"/>
          <w:sz w:val="28"/>
          <w:szCs w:val="28"/>
          <w:lang w:val="uk-UA"/>
        </w:rPr>
        <w:t xml:space="preserve">ТГМ; на відміну від ТГМ (хлороформ), </w:t>
      </w:r>
      <w:r>
        <w:rPr>
          <w:rFonts w:ascii="Times New Roman" w:hAnsi="Times New Roman" w:cs="Times New Roman"/>
          <w:sz w:val="28"/>
          <w:szCs w:val="28"/>
          <w:lang w:val="uk-UA"/>
        </w:rPr>
        <w:t>кількості</w:t>
      </w:r>
      <w:r w:rsidRPr="00913613">
        <w:rPr>
          <w:rFonts w:ascii="Times New Roman" w:hAnsi="Times New Roman" w:cs="Times New Roman"/>
          <w:sz w:val="28"/>
          <w:szCs w:val="28"/>
          <w:lang w:val="uk-UA"/>
        </w:rPr>
        <w:t xml:space="preserve"> ГОК у воді є значно нижчими за встановлені для них нормативи; процес утворення ТГМ та ГОК, за рівних умов хлорування, відбувається з різною ефективністю відповідно до окислювального потенціалу хлорагентів.</w:t>
      </w:r>
      <w:r>
        <w:rPr>
          <w:rFonts w:ascii="Times New Roman" w:hAnsi="Times New Roman" w:cs="Times New Roman"/>
          <w:sz w:val="28"/>
          <w:szCs w:val="28"/>
          <w:lang w:val="uk-UA"/>
        </w:rPr>
        <w:t xml:space="preserve"> О</w:t>
      </w:r>
      <w:r w:rsidRPr="00913613">
        <w:rPr>
          <w:rFonts w:ascii="Times New Roman" w:hAnsi="Times New Roman" w:cs="Times New Roman"/>
          <w:sz w:val="28"/>
          <w:szCs w:val="28"/>
          <w:lang w:val="uk-UA"/>
        </w:rPr>
        <w:t xml:space="preserve">крім основних чинників (тип та доза хлорагента, концентрація органічних речовин, </w:t>
      </w:r>
      <w:r w:rsidRPr="00913613">
        <w:rPr>
          <w:rFonts w:ascii="Times New Roman" w:hAnsi="Times New Roman" w:cs="Times New Roman"/>
          <w:sz w:val="28"/>
          <w:szCs w:val="28"/>
          <w:lang w:val="uk-UA"/>
        </w:rPr>
        <w:lastRenderedPageBreak/>
        <w:t xml:space="preserve">експозиція), що прямо пропорційно впливають на інтенсивність утворення летких та нелетких ХОС при хлоруванні води, значущу роль на цей процес відіграють </w:t>
      </w:r>
      <w:r>
        <w:rPr>
          <w:rFonts w:ascii="Times New Roman" w:hAnsi="Times New Roman" w:cs="Times New Roman"/>
          <w:sz w:val="28"/>
          <w:szCs w:val="28"/>
          <w:lang w:val="uk-UA"/>
        </w:rPr>
        <w:t>реакція</w:t>
      </w:r>
      <w:r w:rsidRPr="00913613">
        <w:rPr>
          <w:rFonts w:ascii="Times New Roman" w:hAnsi="Times New Roman" w:cs="Times New Roman"/>
          <w:sz w:val="28"/>
          <w:szCs w:val="28"/>
          <w:lang w:val="uk-UA"/>
        </w:rPr>
        <w:t xml:space="preserve"> рН водного середовища та температура.</w:t>
      </w:r>
    </w:p>
    <w:p w:rsidR="001A25BB" w:rsidRPr="001E07FF" w:rsidRDefault="001A25BB" w:rsidP="001A25BB">
      <w:pPr>
        <w:tabs>
          <w:tab w:val="left" w:pos="709"/>
        </w:tabs>
        <w:spacing w:after="0" w:line="360" w:lineRule="auto"/>
        <w:ind w:firstLine="709"/>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Постійна сумісна присутність в хлорованій питній воді токсичних ХОС (хлороформу та монохлороцтової кислоти) стали підґрунтям для проведення хронічного токсикологічного експерименту, в якому </w:t>
      </w:r>
      <w:r w:rsidRPr="001E07FF">
        <w:rPr>
          <w:rFonts w:ascii="Times New Roman" w:hAnsi="Times New Roman" w:cs="Times New Roman"/>
          <w:sz w:val="28"/>
          <w:szCs w:val="28"/>
          <w:lang w:val="uk-UA"/>
        </w:rPr>
        <w:t>використано 10 груп тварин: 1</w:t>
      </w:r>
      <w:r>
        <w:rPr>
          <w:rFonts w:ascii="Times New Roman" w:hAnsi="Times New Roman" w:cs="Times New Roman"/>
          <w:sz w:val="28"/>
          <w:szCs w:val="28"/>
          <w:lang w:val="uk-UA"/>
        </w:rPr>
        <w:t> </w:t>
      </w:r>
      <w:r w:rsidRPr="001E07FF">
        <w:rPr>
          <w:rFonts w:ascii="Times New Roman" w:hAnsi="Times New Roman" w:cs="Times New Roman"/>
          <w:sz w:val="28"/>
          <w:szCs w:val="28"/>
          <w:lang w:val="uk-UA"/>
        </w:rPr>
        <w:t xml:space="preserve">(контрольна) вживала артезіанську воду; 6 дослідних груп – отримували питну воду з вмістом хлороформу або МХОК на рівні кожної з них 1, 3 та 5 ГДК; 3 дослідні групи – вживали питну воду з комбінацією цих сполук на рівні 1, 3 </w:t>
      </w:r>
      <w:r>
        <w:rPr>
          <w:rFonts w:ascii="Times New Roman" w:hAnsi="Times New Roman" w:cs="Times New Roman"/>
          <w:sz w:val="28"/>
          <w:szCs w:val="28"/>
          <w:lang w:val="uk-UA"/>
        </w:rPr>
        <w:t xml:space="preserve">         </w:t>
      </w:r>
      <w:r w:rsidRPr="001E07FF">
        <w:rPr>
          <w:rFonts w:ascii="Times New Roman" w:hAnsi="Times New Roman" w:cs="Times New Roman"/>
          <w:sz w:val="28"/>
          <w:szCs w:val="28"/>
          <w:lang w:val="uk-UA"/>
        </w:rPr>
        <w:t xml:space="preserve">та 5 ГДК кожної речовини. Встановлено, що </w:t>
      </w:r>
      <w:r w:rsidRPr="001E07FF">
        <w:rPr>
          <w:rFonts w:ascii="Times New Roman" w:eastAsia="Times New Roman" w:hAnsi="Times New Roman" w:cs="Times New Roman"/>
          <w:sz w:val="28"/>
          <w:szCs w:val="28"/>
          <w:lang w:val="uk-UA"/>
        </w:rPr>
        <w:t xml:space="preserve">споживання питної води із вмістом хлороформу та монохлороцтової кислоти на рівні 1 ГДК як окремих речовин, так і їх комбінації, не викликало достовірних змін за досліджуваними показниками в організмі піддослідних тварин. </w:t>
      </w:r>
    </w:p>
    <w:p w:rsidR="001A25BB" w:rsidRDefault="001A25BB" w:rsidP="001A25BB">
      <w:pPr>
        <w:tabs>
          <w:tab w:val="left" w:pos="709"/>
        </w:tabs>
        <w:spacing w:after="0" w:line="360" w:lineRule="auto"/>
        <w:ind w:firstLine="709"/>
        <w:jc w:val="both"/>
        <w:rPr>
          <w:rFonts w:ascii="Times New Roman" w:eastAsia="Times New Roman" w:hAnsi="Times New Roman" w:cs="Times New Roman"/>
          <w:sz w:val="28"/>
          <w:szCs w:val="28"/>
          <w:shd w:val="clear" w:color="auto" w:fill="FFFFFF"/>
          <w:lang w:val="uk-UA" w:eastAsia="x-none"/>
        </w:rPr>
      </w:pPr>
      <w:r>
        <w:rPr>
          <w:rFonts w:ascii="Times New Roman" w:eastAsia="Times New Roman" w:hAnsi="Times New Roman" w:cs="Times New Roman"/>
          <w:sz w:val="28"/>
          <w:szCs w:val="28"/>
          <w:shd w:val="clear" w:color="auto" w:fill="FFFFFF"/>
          <w:lang w:val="uk-UA" w:eastAsia="x-none"/>
        </w:rPr>
        <w:t xml:space="preserve">Споювання тварин з понаднормативним вмістом цих сполук у питній воді супроводжується відхиленням від норми окремих біохімічних, гематологічних та імунологічних показників. Їх дія на організм тварин посилюється за залежністю                  «доза-час-ефект» із збільшенням рівнів ХФ та МХОК (3 та 5 ГДК), часу дії  (120–180 діб) та сумісного їх надходження до організму, що в більшій мірі обумовлено дією хлороформу. </w:t>
      </w:r>
      <w:r w:rsidRPr="001309AE">
        <w:rPr>
          <w:rFonts w:ascii="Times New Roman" w:eastAsia="Times New Roman" w:hAnsi="Times New Roman" w:cs="Times New Roman"/>
          <w:sz w:val="28"/>
          <w:szCs w:val="28"/>
          <w:shd w:val="clear" w:color="auto" w:fill="FFFFFF"/>
          <w:lang w:val="uk-UA" w:eastAsia="x-none"/>
        </w:rPr>
        <w:t xml:space="preserve">Наявність змін в організмі тварин при споживанні питної води з понаднормативним вмістом ХОС дозволяє припустити можливість </w:t>
      </w:r>
      <w:r w:rsidR="006A28D2">
        <w:rPr>
          <w:rFonts w:ascii="Times New Roman" w:eastAsia="Times New Roman" w:hAnsi="Times New Roman" w:cs="Times New Roman"/>
          <w:sz w:val="28"/>
          <w:szCs w:val="28"/>
          <w:shd w:val="clear" w:color="auto" w:fill="FFFFFF"/>
          <w:lang w:val="uk-UA" w:eastAsia="x-none"/>
        </w:rPr>
        <w:t>виснаження</w:t>
      </w:r>
      <w:r w:rsidRPr="001309AE">
        <w:rPr>
          <w:rFonts w:ascii="Times New Roman" w:eastAsia="Times New Roman" w:hAnsi="Times New Roman" w:cs="Times New Roman"/>
          <w:sz w:val="28"/>
          <w:szCs w:val="28"/>
          <w:shd w:val="clear" w:color="auto" w:fill="FFFFFF"/>
          <w:lang w:val="uk-UA" w:eastAsia="x-none"/>
        </w:rPr>
        <w:t xml:space="preserve"> компенсаторних механізмів, розвитку предпатологічних станів з послідуючим виникненням окремих патологій з боку органів травлення, сечової системи тощо.</w:t>
      </w:r>
    </w:p>
    <w:p w:rsidR="001A25BB" w:rsidRPr="001E07FF" w:rsidRDefault="001A25BB" w:rsidP="001A25BB">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shd w:val="clear" w:color="auto" w:fill="FFFFFF"/>
          <w:lang w:val="uk-UA" w:eastAsia="x-none"/>
        </w:rPr>
        <w:t xml:space="preserve">Доведена токсичність ХОС, передусім хлороформу, який до того ж є канцерогеном, дозволяє припустити, що споживання хлорованої питної води </w:t>
      </w:r>
      <w:r w:rsidRPr="001E07FF">
        <w:rPr>
          <w:rFonts w:ascii="Times New Roman" w:eastAsia="Times New Roman" w:hAnsi="Times New Roman" w:cs="Times New Roman"/>
          <w:sz w:val="28"/>
          <w:szCs w:val="28"/>
          <w:shd w:val="clear" w:color="auto" w:fill="FFFFFF"/>
          <w:lang w:val="uk-UA" w:eastAsia="x-none"/>
        </w:rPr>
        <w:t xml:space="preserve">з підвищеним вмістом </w:t>
      </w:r>
      <w:r>
        <w:rPr>
          <w:rFonts w:ascii="Times New Roman" w:eastAsia="Times New Roman" w:hAnsi="Times New Roman" w:cs="Times New Roman"/>
          <w:sz w:val="28"/>
          <w:szCs w:val="28"/>
          <w:shd w:val="clear" w:color="auto" w:fill="FFFFFF"/>
          <w:lang w:val="uk-UA" w:eastAsia="x-none"/>
        </w:rPr>
        <w:t xml:space="preserve">цієї речовини може бути </w:t>
      </w:r>
      <w:r w:rsidRPr="001E07FF">
        <w:rPr>
          <w:rFonts w:ascii="Times New Roman" w:eastAsia="Times New Roman" w:hAnsi="Times New Roman" w:cs="Times New Roman"/>
          <w:sz w:val="28"/>
          <w:szCs w:val="28"/>
          <w:shd w:val="clear" w:color="auto" w:fill="FFFFFF"/>
          <w:lang w:val="uk-UA" w:eastAsia="x-none"/>
        </w:rPr>
        <w:t xml:space="preserve">одним </w:t>
      </w:r>
      <w:r>
        <w:rPr>
          <w:rFonts w:ascii="Times New Roman" w:eastAsia="Times New Roman" w:hAnsi="Times New Roman" w:cs="Times New Roman"/>
          <w:sz w:val="28"/>
          <w:szCs w:val="28"/>
          <w:shd w:val="clear" w:color="auto" w:fill="FFFFFF"/>
          <w:lang w:val="uk-UA" w:eastAsia="x-none"/>
        </w:rPr>
        <w:t>і</w:t>
      </w:r>
      <w:r w:rsidRPr="001E07FF">
        <w:rPr>
          <w:rFonts w:ascii="Times New Roman" w:eastAsia="Times New Roman" w:hAnsi="Times New Roman" w:cs="Times New Roman"/>
          <w:sz w:val="28"/>
          <w:szCs w:val="28"/>
          <w:shd w:val="clear" w:color="auto" w:fill="FFFFFF"/>
          <w:lang w:val="uk-UA" w:eastAsia="x-none"/>
        </w:rPr>
        <w:t>з факторів</w:t>
      </w:r>
      <w:r>
        <w:rPr>
          <w:rFonts w:ascii="Times New Roman" w:eastAsia="Times New Roman" w:hAnsi="Times New Roman" w:cs="Times New Roman"/>
          <w:sz w:val="28"/>
          <w:szCs w:val="28"/>
          <w:shd w:val="clear" w:color="auto" w:fill="FFFFFF"/>
          <w:lang w:val="uk-UA" w:eastAsia="x-none"/>
        </w:rPr>
        <w:t xml:space="preserve"> ризику здоров’я населення</w:t>
      </w:r>
      <w:r w:rsidRPr="001E07FF">
        <w:rPr>
          <w:rFonts w:ascii="Times New Roman" w:eastAsia="Times New Roman" w:hAnsi="Times New Roman" w:cs="Times New Roman"/>
          <w:sz w:val="28"/>
          <w:szCs w:val="28"/>
          <w:shd w:val="clear" w:color="auto" w:fill="FFFFFF"/>
          <w:lang w:val="uk-UA" w:eastAsia="x-none"/>
        </w:rPr>
        <w:t>.</w:t>
      </w:r>
      <w:r>
        <w:rPr>
          <w:rFonts w:ascii="Times New Roman" w:eastAsia="Times New Roman" w:hAnsi="Times New Roman" w:cs="Times New Roman"/>
          <w:sz w:val="28"/>
          <w:szCs w:val="28"/>
          <w:shd w:val="clear" w:color="auto" w:fill="FFFFFF"/>
          <w:lang w:val="uk-UA" w:eastAsia="x-none"/>
        </w:rPr>
        <w:t xml:space="preserve"> </w:t>
      </w:r>
      <w:r>
        <w:rPr>
          <w:rFonts w:ascii="Times New Roman" w:hAnsi="Times New Roman" w:cs="Times New Roman"/>
          <w:sz w:val="28"/>
          <w:szCs w:val="28"/>
          <w:lang w:val="uk-UA"/>
        </w:rPr>
        <w:t>Б</w:t>
      </w:r>
      <w:r w:rsidRPr="001E07FF">
        <w:rPr>
          <w:rFonts w:ascii="Times New Roman" w:hAnsi="Times New Roman" w:cs="Times New Roman"/>
          <w:sz w:val="28"/>
          <w:szCs w:val="28"/>
          <w:lang w:val="uk-UA"/>
        </w:rPr>
        <w:t>уло розраховано канцерогенний ризик від споживання хлорованої питної води для населен</w:t>
      </w:r>
      <w:r>
        <w:rPr>
          <w:rFonts w:ascii="Times New Roman" w:hAnsi="Times New Roman" w:cs="Times New Roman"/>
          <w:sz w:val="28"/>
          <w:szCs w:val="28"/>
          <w:lang w:val="uk-UA"/>
        </w:rPr>
        <w:t>ня міст Киє</w:t>
      </w:r>
      <w:r w:rsidRPr="001E07FF">
        <w:rPr>
          <w:rFonts w:ascii="Times New Roman" w:hAnsi="Times New Roman" w:cs="Times New Roman"/>
          <w:sz w:val="28"/>
          <w:szCs w:val="28"/>
          <w:lang w:val="uk-UA"/>
        </w:rPr>
        <w:t>в</w:t>
      </w:r>
      <w:r>
        <w:rPr>
          <w:rFonts w:ascii="Times New Roman" w:hAnsi="Times New Roman" w:cs="Times New Roman"/>
          <w:sz w:val="28"/>
          <w:szCs w:val="28"/>
          <w:lang w:val="uk-UA"/>
        </w:rPr>
        <w:t>а та Кропивницького, у питній воді яких середньорічний</w:t>
      </w:r>
      <w:r w:rsidRPr="001E07FF">
        <w:rPr>
          <w:rFonts w:ascii="Times New Roman" w:hAnsi="Times New Roman" w:cs="Times New Roman"/>
          <w:sz w:val="28"/>
          <w:szCs w:val="28"/>
          <w:lang w:val="uk-UA"/>
        </w:rPr>
        <w:t xml:space="preserve"> </w:t>
      </w:r>
      <w:r>
        <w:rPr>
          <w:rFonts w:ascii="Times New Roman" w:hAnsi="Times New Roman" w:cs="Times New Roman"/>
          <w:sz w:val="28"/>
          <w:szCs w:val="28"/>
          <w:lang w:val="uk-UA"/>
        </w:rPr>
        <w:t>вміст</w:t>
      </w:r>
      <w:r w:rsidRPr="001E07FF">
        <w:rPr>
          <w:rFonts w:ascii="Times New Roman" w:hAnsi="Times New Roman" w:cs="Times New Roman"/>
          <w:sz w:val="28"/>
          <w:szCs w:val="28"/>
          <w:lang w:val="uk-UA"/>
        </w:rPr>
        <w:t xml:space="preserve"> хлороформу</w:t>
      </w:r>
      <w:r>
        <w:rPr>
          <w:rFonts w:ascii="Times New Roman" w:hAnsi="Times New Roman" w:cs="Times New Roman"/>
          <w:sz w:val="28"/>
          <w:szCs w:val="28"/>
          <w:lang w:val="uk-UA"/>
        </w:rPr>
        <w:t xml:space="preserve"> становив</w:t>
      </w:r>
      <w:r w:rsidRPr="001E07FF">
        <w:rPr>
          <w:rFonts w:ascii="Times New Roman" w:hAnsi="Times New Roman" w:cs="Times New Roman"/>
          <w:sz w:val="28"/>
          <w:szCs w:val="28"/>
          <w:lang w:val="uk-UA"/>
        </w:rPr>
        <w:t xml:space="preserve"> 24,8 мкг/дм</w:t>
      </w:r>
      <w:r w:rsidRPr="001E07FF">
        <w:rPr>
          <w:rFonts w:ascii="Times New Roman" w:hAnsi="Times New Roman" w:cs="Times New Roman"/>
          <w:sz w:val="28"/>
          <w:szCs w:val="28"/>
          <w:vertAlign w:val="superscript"/>
          <w:lang w:val="uk-UA"/>
        </w:rPr>
        <w:t>3</w:t>
      </w:r>
      <w:r w:rsidR="0058476E">
        <w:rPr>
          <w:rFonts w:ascii="Times New Roman" w:hAnsi="Times New Roman" w:cs="Times New Roman"/>
          <w:sz w:val="28"/>
          <w:szCs w:val="28"/>
          <w:lang w:val="uk-UA"/>
        </w:rPr>
        <w:t xml:space="preserve"> та 158</w:t>
      </w:r>
      <w:r w:rsidRPr="001E07FF">
        <w:rPr>
          <w:rFonts w:ascii="Times New Roman" w:hAnsi="Times New Roman" w:cs="Times New Roman"/>
          <w:sz w:val="28"/>
          <w:szCs w:val="28"/>
          <w:lang w:val="uk-UA"/>
        </w:rPr>
        <w:t>,8 мкг/дм</w:t>
      </w:r>
      <w:r w:rsidRPr="001E07FF">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відповідно.</w:t>
      </w:r>
    </w:p>
    <w:p w:rsidR="001A25BB" w:rsidRPr="00A16683" w:rsidRDefault="001A25BB" w:rsidP="001A25BB">
      <w:pPr>
        <w:spacing w:after="0" w:line="360" w:lineRule="auto"/>
        <w:ind w:firstLine="709"/>
        <w:jc w:val="both"/>
        <w:rPr>
          <w:rFonts w:ascii="Times New Roman" w:eastAsia="Times New Roman" w:hAnsi="Times New Roman" w:cs="Times New Roman"/>
          <w:sz w:val="28"/>
          <w:szCs w:val="28"/>
          <w:lang w:val="uk-UA"/>
        </w:rPr>
      </w:pPr>
      <w:r w:rsidRPr="00A16683">
        <w:rPr>
          <w:rFonts w:ascii="Times New Roman" w:eastAsia="Times New Roman" w:hAnsi="Times New Roman" w:cs="Times New Roman"/>
          <w:sz w:val="28"/>
          <w:szCs w:val="28"/>
          <w:lang w:val="uk-UA"/>
        </w:rPr>
        <w:lastRenderedPageBreak/>
        <w:t>Визначено, що для населення м. Києва середньодобова доза хлороформу, яка може надходити до організму з питною водою, становить 0,00106 мг/кг, індивідуальний канцерогенний ризик, що складає 3,3·10</w:t>
      </w:r>
      <w:r w:rsidRPr="00A16683">
        <w:rPr>
          <w:rFonts w:ascii="Times New Roman" w:eastAsia="Times New Roman" w:hAnsi="Times New Roman" w:cs="Times New Roman"/>
          <w:sz w:val="28"/>
          <w:szCs w:val="28"/>
          <w:vertAlign w:val="superscript"/>
          <w:lang w:val="uk-UA"/>
        </w:rPr>
        <w:t>-5</w:t>
      </w:r>
      <w:r w:rsidRPr="00A16683">
        <w:rPr>
          <w:rFonts w:ascii="Times New Roman" w:eastAsia="Times New Roman" w:hAnsi="Times New Roman" w:cs="Times New Roman"/>
          <w:sz w:val="28"/>
          <w:szCs w:val="28"/>
          <w:lang w:val="uk-UA"/>
        </w:rPr>
        <w:t xml:space="preserve">, знаходиться в межах цільового ризику і не вимагає додаткових заходів по його зниженню. </w:t>
      </w:r>
    </w:p>
    <w:p w:rsidR="001A25BB" w:rsidRPr="00A16683" w:rsidRDefault="001A25BB" w:rsidP="001A25BB">
      <w:pPr>
        <w:spacing w:after="0" w:line="360" w:lineRule="auto"/>
        <w:ind w:firstLine="709"/>
        <w:jc w:val="both"/>
        <w:rPr>
          <w:rFonts w:ascii="Times New Roman" w:eastAsia="Times New Roman" w:hAnsi="Times New Roman" w:cs="Times New Roman"/>
          <w:sz w:val="28"/>
          <w:szCs w:val="28"/>
          <w:lang w:val="uk-UA"/>
        </w:rPr>
      </w:pPr>
      <w:r w:rsidRPr="00A16683">
        <w:rPr>
          <w:rFonts w:ascii="Times New Roman" w:eastAsia="Times New Roman" w:hAnsi="Times New Roman" w:cs="Times New Roman"/>
          <w:sz w:val="28"/>
          <w:szCs w:val="28"/>
          <w:lang w:val="uk-UA"/>
        </w:rPr>
        <w:t xml:space="preserve">Для населення м. Кропивницького середньодобова доза хлороформу, яка може надходити до організму </w:t>
      </w:r>
      <w:r w:rsidR="0058476E">
        <w:rPr>
          <w:rFonts w:ascii="Times New Roman" w:eastAsia="Times New Roman" w:hAnsi="Times New Roman" w:cs="Times New Roman"/>
          <w:sz w:val="28"/>
          <w:szCs w:val="28"/>
          <w:lang w:val="uk-UA"/>
        </w:rPr>
        <w:t>з питною водою, становить 0,0068</w:t>
      </w:r>
      <w:r w:rsidRPr="00A16683">
        <w:rPr>
          <w:rFonts w:ascii="Times New Roman" w:eastAsia="Times New Roman" w:hAnsi="Times New Roman" w:cs="Times New Roman"/>
          <w:sz w:val="28"/>
          <w:szCs w:val="28"/>
          <w:lang w:val="uk-UA"/>
        </w:rPr>
        <w:t xml:space="preserve"> мг/кг. Звідси, індивідуальний канцерогенний ризик складає 2,1·10</w:t>
      </w:r>
      <w:r w:rsidRPr="00A16683">
        <w:rPr>
          <w:rFonts w:ascii="Times New Roman" w:eastAsia="Times New Roman" w:hAnsi="Times New Roman" w:cs="Times New Roman"/>
          <w:sz w:val="28"/>
          <w:szCs w:val="28"/>
          <w:vertAlign w:val="superscript"/>
          <w:lang w:val="uk-UA"/>
        </w:rPr>
        <w:t>-4</w:t>
      </w:r>
      <w:r w:rsidRPr="00A16683">
        <w:rPr>
          <w:rFonts w:ascii="Times New Roman" w:eastAsia="Times New Roman" w:hAnsi="Times New Roman" w:cs="Times New Roman"/>
          <w:sz w:val="28"/>
          <w:szCs w:val="28"/>
          <w:lang w:val="uk-UA"/>
        </w:rPr>
        <w:t>. Даний індивідуальний ризик знаходиться в діапазоні: більше 1×10</w:t>
      </w:r>
      <w:r w:rsidRPr="00A16683">
        <w:rPr>
          <w:rFonts w:ascii="Times New Roman" w:eastAsia="Times New Roman" w:hAnsi="Times New Roman" w:cs="Times New Roman"/>
          <w:sz w:val="28"/>
          <w:szCs w:val="28"/>
          <w:vertAlign w:val="superscript"/>
          <w:lang w:val="uk-UA"/>
        </w:rPr>
        <w:t>-4</w:t>
      </w:r>
      <w:r w:rsidRPr="00A16683">
        <w:rPr>
          <w:rFonts w:ascii="Times New Roman" w:eastAsia="Times New Roman" w:hAnsi="Times New Roman" w:cs="Times New Roman"/>
          <w:sz w:val="28"/>
          <w:szCs w:val="28"/>
          <w:lang w:val="uk-UA"/>
        </w:rPr>
        <w:t>, але менше 1×10</w:t>
      </w:r>
      <w:r w:rsidRPr="00A16683">
        <w:rPr>
          <w:rFonts w:ascii="Times New Roman" w:eastAsia="Times New Roman" w:hAnsi="Times New Roman" w:cs="Times New Roman"/>
          <w:sz w:val="28"/>
          <w:szCs w:val="28"/>
          <w:vertAlign w:val="superscript"/>
          <w:lang w:val="uk-UA"/>
        </w:rPr>
        <w:t xml:space="preserve">-3 </w:t>
      </w:r>
      <w:r w:rsidRPr="00A16683">
        <w:rPr>
          <w:rFonts w:ascii="Times New Roman" w:eastAsia="Times New Roman" w:hAnsi="Times New Roman" w:cs="Times New Roman"/>
          <w:sz w:val="28"/>
          <w:szCs w:val="28"/>
          <w:lang w:val="uk-UA"/>
        </w:rPr>
        <w:t>і є неприйнятним</w:t>
      </w:r>
      <w:r>
        <w:rPr>
          <w:rFonts w:ascii="Times New Roman" w:eastAsia="Times New Roman" w:hAnsi="Times New Roman" w:cs="Times New Roman"/>
          <w:sz w:val="28"/>
          <w:szCs w:val="28"/>
          <w:lang w:val="uk-UA"/>
        </w:rPr>
        <w:t xml:space="preserve"> для населення. Встановлений </w:t>
      </w:r>
      <w:r w:rsidRPr="00A16683">
        <w:rPr>
          <w:rFonts w:ascii="Times New Roman" w:eastAsia="Times New Roman" w:hAnsi="Times New Roman" w:cs="Times New Roman"/>
          <w:sz w:val="28"/>
          <w:szCs w:val="28"/>
          <w:lang w:val="uk-UA"/>
        </w:rPr>
        <w:t xml:space="preserve">ризик потребує розробки і проведення планових оздоровчих заходів. </w:t>
      </w:r>
    </w:p>
    <w:p w:rsidR="001A25BB" w:rsidRPr="00A16683" w:rsidRDefault="001A25BB" w:rsidP="001A25BB">
      <w:pPr>
        <w:spacing w:after="0" w:line="360" w:lineRule="auto"/>
        <w:ind w:firstLine="709"/>
        <w:jc w:val="both"/>
        <w:rPr>
          <w:rFonts w:ascii="Times New Roman" w:eastAsia="Times New Roman" w:hAnsi="Times New Roman" w:cs="Times New Roman"/>
          <w:sz w:val="28"/>
          <w:szCs w:val="28"/>
          <w:lang w:val="uk-UA"/>
        </w:rPr>
      </w:pPr>
      <w:r w:rsidRPr="00A16683">
        <w:rPr>
          <w:rFonts w:ascii="Times New Roman" w:eastAsia="Times New Roman" w:hAnsi="Times New Roman" w:cs="Times New Roman"/>
          <w:sz w:val="28"/>
          <w:szCs w:val="28"/>
          <w:lang w:val="uk-UA"/>
        </w:rPr>
        <w:t>Для населення м. Києва (2880,53 тис. осіб) популяційний ризик становитиме 95 додаткових випадки раку протягом усього життя, а що</w:t>
      </w:r>
      <w:r>
        <w:rPr>
          <w:rFonts w:ascii="Times New Roman" w:eastAsia="Times New Roman" w:hAnsi="Times New Roman" w:cs="Times New Roman"/>
          <w:sz w:val="28"/>
          <w:szCs w:val="28"/>
          <w:lang w:val="uk-UA"/>
        </w:rPr>
        <w:t>річний – 1,4 додаткових випадки раку </w:t>
      </w:r>
      <w:r w:rsidRPr="00A16683">
        <w:rPr>
          <w:rFonts w:ascii="Times New Roman" w:eastAsia="Times New Roman" w:hAnsi="Times New Roman" w:cs="Times New Roman"/>
          <w:sz w:val="28"/>
          <w:szCs w:val="28"/>
          <w:lang w:val="uk-UA"/>
        </w:rPr>
        <w:t>за рік. Популяційний ризик для м. Кропивницького</w:t>
      </w:r>
      <w:r>
        <w:rPr>
          <w:rFonts w:ascii="Times New Roman" w:eastAsia="Times New Roman" w:hAnsi="Times New Roman" w:cs="Times New Roman"/>
          <w:sz w:val="28"/>
          <w:szCs w:val="28"/>
          <w:lang w:val="uk-UA"/>
        </w:rPr>
        <w:t xml:space="preserve"> </w:t>
      </w:r>
      <w:r w:rsidRPr="00A16683">
        <w:rPr>
          <w:rFonts w:ascii="Times New Roman" w:eastAsia="Times New Roman" w:hAnsi="Times New Roman" w:cs="Times New Roman"/>
          <w:sz w:val="28"/>
          <w:szCs w:val="28"/>
          <w:lang w:val="uk-UA"/>
        </w:rPr>
        <w:t>при населенні 233,33 тис. осіб становитиме 50 додаткових випадків раку протягом усього життя, а щорічний - 0,7 додаткових випадків раку за рік. При вирівнюванні даних популяційного ризику на європейський стандарт населення (100 тис.), цей ризик для м. Києва становитиме 3,3 додаткових випадків раку протягом усього життя, тобто буде значно менше, ніж для м. Кропивницького (21,1 додаткових випадків).</w:t>
      </w:r>
    </w:p>
    <w:p w:rsidR="001A25BB" w:rsidRPr="001E07FF" w:rsidRDefault="001A25BB" w:rsidP="001A25BB">
      <w:pPr>
        <w:spacing w:after="0" w:line="360" w:lineRule="auto"/>
        <w:ind w:firstLine="709"/>
        <w:jc w:val="both"/>
        <w:rPr>
          <w:rFonts w:ascii="Times New Roman" w:eastAsia="Times New Roman" w:hAnsi="Times New Roman" w:cs="Times New Roman"/>
          <w:sz w:val="28"/>
          <w:szCs w:val="28"/>
          <w:lang w:val="uk-UA"/>
        </w:rPr>
      </w:pPr>
      <w:r w:rsidRPr="001E07FF">
        <w:rPr>
          <w:rFonts w:ascii="Times New Roman" w:eastAsia="Times New Roman" w:hAnsi="Times New Roman" w:cs="Times New Roman"/>
          <w:sz w:val="28"/>
          <w:szCs w:val="28"/>
          <w:lang w:val="uk-UA"/>
        </w:rPr>
        <w:t xml:space="preserve">Таким чином, </w:t>
      </w:r>
      <w:r w:rsidRPr="001E07FF">
        <w:rPr>
          <w:rFonts w:ascii="Times New Roman" w:hAnsi="Times New Roman" w:cs="Times New Roman"/>
          <w:sz w:val="28"/>
          <w:szCs w:val="28"/>
          <w:lang w:val="uk-UA"/>
        </w:rPr>
        <w:t>спорідненість ТГМ та ГОК за походженням та властивостями не потребує розробки додаткових до загальновизнаних профілактичних заходів по попередженню або зменшенню утворення ГОК при хлоруванні води на річкових водопроводах, які повинні залишатися такими ж, як і для ТГМ.</w:t>
      </w:r>
    </w:p>
    <w:p w:rsidR="001A25BB" w:rsidRDefault="001A25BB" w:rsidP="001A25BB">
      <w:pPr>
        <w:spacing w:after="0" w:line="360" w:lineRule="auto"/>
        <w:ind w:firstLine="708"/>
        <w:jc w:val="both"/>
        <w:rPr>
          <w:rFonts w:ascii="Times New Roman" w:hAnsi="Times New Roman" w:cs="Times New Roman"/>
          <w:color w:val="000000" w:themeColor="text1"/>
          <w:sz w:val="28"/>
          <w:szCs w:val="28"/>
          <w:lang w:val="uk-UA"/>
        </w:rPr>
      </w:pPr>
      <w:r w:rsidRPr="00C77C29">
        <w:rPr>
          <w:rFonts w:ascii="Times New Roman" w:hAnsi="Times New Roman" w:cs="Times New Roman"/>
          <w:color w:val="000000" w:themeColor="text1"/>
          <w:sz w:val="28"/>
          <w:szCs w:val="28"/>
          <w:lang w:val="uk-UA"/>
        </w:rPr>
        <w:t xml:space="preserve">Аналіз літературних даних </w:t>
      </w:r>
      <w:r>
        <w:rPr>
          <w:rFonts w:ascii="Times New Roman" w:hAnsi="Times New Roman" w:cs="Times New Roman"/>
          <w:color w:val="000000" w:themeColor="text1"/>
          <w:sz w:val="28"/>
          <w:szCs w:val="28"/>
          <w:lang w:val="uk-UA"/>
        </w:rPr>
        <w:t>та власних досліджень</w:t>
      </w:r>
      <w:r w:rsidRPr="00C77C29">
        <w:rPr>
          <w:rFonts w:ascii="Times New Roman" w:hAnsi="Times New Roman" w:cs="Times New Roman"/>
          <w:color w:val="000000" w:themeColor="text1"/>
          <w:sz w:val="28"/>
          <w:szCs w:val="28"/>
          <w:lang w:val="uk-UA"/>
        </w:rPr>
        <w:t>, що свідчать про одночасне постійне забруднення хлорованої питної води пріоритетними леткими та нелеткими ХОС, високу ступінь токсичності цих речовин, наявність для нелетких ХОС методів їх визначення та нормативів у воді, дають підстави рекомендувати внесення ГОК до списку обов’язкових для контролю показників якості питної води, як це має місце стосовно ТГМ.</w:t>
      </w:r>
    </w:p>
    <w:p w:rsidR="001A25BB" w:rsidRDefault="001A25BB" w:rsidP="001A25BB">
      <w:pPr>
        <w:spacing w:after="0"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Таким чином, проведена робота дала можливість: </w:t>
      </w:r>
    </w:p>
    <w:p w:rsidR="001A25BB" w:rsidRDefault="001A25BB" w:rsidP="001A25BB">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вперше у порівняльному плані отримати</w:t>
      </w:r>
      <w:r w:rsidRPr="00C77C29">
        <w:rPr>
          <w:rFonts w:ascii="Times New Roman" w:hAnsi="Times New Roman" w:cs="Times New Roman"/>
          <w:color w:val="000000" w:themeColor="text1"/>
          <w:sz w:val="28"/>
          <w:szCs w:val="28"/>
          <w:lang w:val="uk-UA"/>
        </w:rPr>
        <w:t xml:space="preserve"> дані щодо забруднення на річкових водопроводах хлорованої питної води леткими (ТГМ) та нелеткими (ГОК) хлорорганічними сполуками, з яких останні дотепер в країні не досліджувались, визначено пріоритетні речовини та їх рівні у воді при використанні різних типів хлораген</w:t>
      </w:r>
      <w:r>
        <w:rPr>
          <w:rFonts w:ascii="Times New Roman" w:hAnsi="Times New Roman" w:cs="Times New Roman"/>
          <w:color w:val="000000" w:themeColor="text1"/>
          <w:sz w:val="28"/>
          <w:szCs w:val="28"/>
          <w:lang w:val="uk-UA"/>
        </w:rPr>
        <w:t>тів в технології водопідготовки;</w:t>
      </w:r>
    </w:p>
    <w:p w:rsidR="001A25BB" w:rsidRDefault="001A25BB" w:rsidP="001A25BB">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визначити</w:t>
      </w:r>
      <w:r w:rsidRPr="00C77C29">
        <w:rPr>
          <w:rFonts w:ascii="Times New Roman" w:hAnsi="Times New Roman" w:cs="Times New Roman"/>
          <w:color w:val="000000" w:themeColor="text1"/>
          <w:sz w:val="28"/>
          <w:szCs w:val="28"/>
          <w:lang w:val="uk-UA"/>
        </w:rPr>
        <w:t xml:space="preserve"> особливості утворення обох класів ХОС у воді при хлоруванні</w:t>
      </w:r>
      <w:r>
        <w:rPr>
          <w:rFonts w:ascii="Times New Roman" w:hAnsi="Times New Roman" w:cs="Times New Roman"/>
          <w:color w:val="000000" w:themeColor="text1"/>
          <w:sz w:val="28"/>
          <w:szCs w:val="28"/>
          <w:lang w:val="uk-UA"/>
        </w:rPr>
        <w:t>;</w:t>
      </w:r>
    </w:p>
    <w:p w:rsidR="001A25BB" w:rsidRDefault="001A25BB" w:rsidP="001A25BB">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розширити уявлення та отримати</w:t>
      </w:r>
      <w:r w:rsidRPr="00C77C29">
        <w:rPr>
          <w:rFonts w:ascii="Times New Roman" w:hAnsi="Times New Roman" w:cs="Times New Roman"/>
          <w:color w:val="000000" w:themeColor="text1"/>
          <w:sz w:val="28"/>
          <w:szCs w:val="28"/>
          <w:lang w:val="uk-UA"/>
        </w:rPr>
        <w:t xml:space="preserve"> нові дані про вплив окремих природних та технологічних чинників на процес утворення ХОС у воді при хлоруванні</w:t>
      </w:r>
      <w:r>
        <w:rPr>
          <w:rFonts w:ascii="Times New Roman" w:hAnsi="Times New Roman" w:cs="Times New Roman"/>
          <w:color w:val="000000" w:themeColor="text1"/>
          <w:sz w:val="28"/>
          <w:szCs w:val="28"/>
          <w:lang w:val="uk-UA"/>
        </w:rPr>
        <w:t>;</w:t>
      </w:r>
    </w:p>
    <w:p w:rsidR="001A25BB" w:rsidRDefault="001A25BB" w:rsidP="001A25BB">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отримати</w:t>
      </w:r>
      <w:r w:rsidRPr="00C77C29">
        <w:rPr>
          <w:rFonts w:ascii="Times New Roman" w:hAnsi="Times New Roman" w:cs="Times New Roman"/>
          <w:color w:val="000000" w:themeColor="text1"/>
          <w:sz w:val="28"/>
          <w:szCs w:val="28"/>
          <w:lang w:val="uk-UA"/>
        </w:rPr>
        <w:t xml:space="preserve"> нові наукові дані щодо ізольованої та комбінованої дії на організм тварин ХФ та МХОК на рівні кожної з них 1, 3 та 5 ГДК при пероральному шляху надходження з питною водою</w:t>
      </w:r>
      <w:r>
        <w:rPr>
          <w:rFonts w:ascii="Times New Roman" w:hAnsi="Times New Roman" w:cs="Times New Roman"/>
          <w:color w:val="000000" w:themeColor="text1"/>
          <w:sz w:val="28"/>
          <w:szCs w:val="28"/>
          <w:lang w:val="uk-UA"/>
        </w:rPr>
        <w:t>;</w:t>
      </w:r>
    </w:p>
    <w:p w:rsidR="001A25BB" w:rsidRDefault="001A25BB" w:rsidP="001A25BB">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показати</w:t>
      </w:r>
      <w:r w:rsidRPr="00C77C29">
        <w:rPr>
          <w:rFonts w:ascii="Times New Roman" w:hAnsi="Times New Roman" w:cs="Times New Roman"/>
          <w:color w:val="000000" w:themeColor="text1"/>
          <w:sz w:val="28"/>
          <w:szCs w:val="28"/>
          <w:lang w:val="uk-UA"/>
        </w:rPr>
        <w:t xml:space="preserve"> на підставі використання методології оцінки індивідуального </w:t>
      </w:r>
      <w:r>
        <w:rPr>
          <w:rFonts w:ascii="Times New Roman" w:hAnsi="Times New Roman" w:cs="Times New Roman"/>
          <w:color w:val="000000" w:themeColor="text1"/>
          <w:sz w:val="28"/>
          <w:szCs w:val="28"/>
          <w:lang w:val="uk-UA"/>
        </w:rPr>
        <w:t xml:space="preserve">та популяційного </w:t>
      </w:r>
      <w:r w:rsidRPr="00C77C29">
        <w:rPr>
          <w:rFonts w:ascii="Times New Roman" w:hAnsi="Times New Roman" w:cs="Times New Roman"/>
          <w:color w:val="000000" w:themeColor="text1"/>
          <w:sz w:val="28"/>
          <w:szCs w:val="28"/>
          <w:lang w:val="uk-UA"/>
        </w:rPr>
        <w:t>канцерогенного ризику, що споживання питної води з вмістом ХФ на рівні ГДК не створює ризик здоров’ю людей, на відміну від води з вмістом ХФ на рівні 2-3 ГДК, що може стати потенційним фактором ризику виникнення онкозахворювань у населення</w:t>
      </w:r>
      <w:r>
        <w:rPr>
          <w:rFonts w:ascii="Times New Roman" w:hAnsi="Times New Roman" w:cs="Times New Roman"/>
          <w:color w:val="000000" w:themeColor="text1"/>
          <w:sz w:val="28"/>
          <w:szCs w:val="28"/>
          <w:lang w:val="uk-UA"/>
        </w:rPr>
        <w:t>;</w:t>
      </w:r>
    </w:p>
    <w:p w:rsidR="001A25BB" w:rsidRPr="00C77C29" w:rsidRDefault="001A25BB" w:rsidP="001A25BB">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науково обґрунтувати</w:t>
      </w:r>
      <w:r w:rsidRPr="00C77C29">
        <w:rPr>
          <w:rFonts w:ascii="Times New Roman" w:hAnsi="Times New Roman" w:cs="Times New Roman"/>
          <w:color w:val="000000" w:themeColor="text1"/>
          <w:sz w:val="28"/>
          <w:szCs w:val="28"/>
          <w:lang w:val="uk-UA"/>
        </w:rPr>
        <w:t xml:space="preserve"> напрямки подальшого розвитку в Україні проблеми летких та нелетких ХОС при використанні хлору в технології підготовки питної води</w:t>
      </w:r>
      <w:r>
        <w:rPr>
          <w:rFonts w:ascii="Times New Roman" w:hAnsi="Times New Roman" w:cs="Times New Roman"/>
          <w:color w:val="000000" w:themeColor="text1"/>
          <w:sz w:val="28"/>
          <w:szCs w:val="28"/>
          <w:lang w:val="uk-UA"/>
        </w:rPr>
        <w:t>.</w:t>
      </w:r>
      <w:r w:rsidRPr="00C77C29">
        <w:rPr>
          <w:rFonts w:ascii="Times New Roman" w:hAnsi="Times New Roman" w:cs="Times New Roman"/>
          <w:color w:val="000000" w:themeColor="text1"/>
          <w:sz w:val="28"/>
          <w:szCs w:val="28"/>
          <w:lang w:val="uk-UA"/>
        </w:rPr>
        <w:t xml:space="preserve"> </w:t>
      </w:r>
    </w:p>
    <w:p w:rsidR="001A25BB" w:rsidRPr="00D80427" w:rsidRDefault="001A25BB" w:rsidP="001A25B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Отримані дані стали підґрунтям для створення</w:t>
      </w:r>
      <w:r w:rsidRPr="00D80427">
        <w:rPr>
          <w:rFonts w:ascii="Times New Roman" w:hAnsi="Times New Roman" w:cs="Times New Roman"/>
          <w:sz w:val="28"/>
          <w:szCs w:val="28"/>
          <w:lang w:val="uk-UA"/>
        </w:rPr>
        <w:t xml:space="preserve"> проект</w:t>
      </w:r>
      <w:r>
        <w:rPr>
          <w:rFonts w:ascii="Times New Roman" w:hAnsi="Times New Roman" w:cs="Times New Roman"/>
          <w:sz w:val="28"/>
          <w:szCs w:val="28"/>
          <w:lang w:val="uk-UA"/>
        </w:rPr>
        <w:t>у</w:t>
      </w:r>
      <w:r w:rsidRPr="00D80427">
        <w:rPr>
          <w:rFonts w:ascii="Times New Roman" w:hAnsi="Times New Roman" w:cs="Times New Roman"/>
          <w:sz w:val="28"/>
          <w:szCs w:val="28"/>
          <w:lang w:val="uk-UA"/>
        </w:rPr>
        <w:t xml:space="preserve"> методичних рекомендацій «Оцінка канцерогенного ризику від комплексного впливу на здоров'я населення побічних продуктів хлорування питної води»; розроблено та впроваджено інформаційні листи про нововведення в системі охорони здоров'я МОЗ України: «Таблетовані та порошкоподібні реагенти на основі діоксиду хлору для знезараження води» (№ 54-2013), «Досвід використання методики визначення масової концентрації галогеноцтових кислот методом реакційної газової хроматографії у воді джерел водопостачання та питній воді» (№ 333-2015), «Забруднення питної води хлороформом: канцерогенний ризик для здоров'я населення» (№ 298-2017), «Метод газохроматографічного визначення вмісту галогеноцтових кислот в питній воді як побічних продуктів її хлорування» </w:t>
      </w:r>
      <w:r w:rsidR="00C56231">
        <w:rPr>
          <w:rFonts w:ascii="Times New Roman" w:hAnsi="Times New Roman" w:cs="Times New Roman"/>
          <w:sz w:val="28"/>
          <w:szCs w:val="28"/>
          <w:lang w:val="uk-UA"/>
        </w:rPr>
        <w:t xml:space="preserve">        </w:t>
      </w:r>
      <w:r w:rsidRPr="00D80427">
        <w:rPr>
          <w:rFonts w:ascii="Times New Roman" w:hAnsi="Times New Roman" w:cs="Times New Roman"/>
          <w:sz w:val="28"/>
          <w:szCs w:val="28"/>
          <w:lang w:val="uk-UA"/>
        </w:rPr>
        <w:lastRenderedPageBreak/>
        <w:t>(№ 299-2017), «Гігієнічні рекомендації щодо вибору та використання водоочисників для очищення водопровідної питної води в місцях безпосереднього її споживання» (№ 297-2017).</w:t>
      </w:r>
    </w:p>
    <w:p w:rsidR="001A25BB" w:rsidRDefault="001A25BB" w:rsidP="001A25BB">
      <w:pPr>
        <w:spacing w:after="0" w:line="360" w:lineRule="auto"/>
        <w:jc w:val="both"/>
        <w:rPr>
          <w:rFonts w:ascii="Times New Roman" w:hAnsi="Times New Roman" w:cs="Times New Roman"/>
          <w:color w:val="000000" w:themeColor="text1"/>
          <w:sz w:val="28"/>
          <w:szCs w:val="28"/>
          <w:lang w:val="uk-UA"/>
        </w:rPr>
      </w:pPr>
      <w:r w:rsidRPr="00C44F6E">
        <w:rPr>
          <w:rFonts w:ascii="Times New Roman" w:hAnsi="Times New Roman" w:cs="Times New Roman"/>
          <w:b/>
          <w:color w:val="000000" w:themeColor="text1"/>
          <w:sz w:val="28"/>
          <w:szCs w:val="28"/>
          <w:lang w:val="uk-UA"/>
        </w:rPr>
        <w:t xml:space="preserve">Ключові слова: </w:t>
      </w:r>
      <w:r w:rsidRPr="00C44F6E">
        <w:rPr>
          <w:rFonts w:ascii="Times New Roman" w:hAnsi="Times New Roman" w:cs="Times New Roman"/>
          <w:color w:val="000000" w:themeColor="text1"/>
          <w:sz w:val="28"/>
          <w:szCs w:val="28"/>
          <w:lang w:val="uk-UA"/>
        </w:rPr>
        <w:t>гігієна, питна вода, сполуки хлору, знезараження, водоочисні споруди, водопровідні мережі, хлорорганічні сполуки, тригалогенметани, галогеноцтові кислоти, хронічний санітарно-токсикологічний експеримент, канцерогенний ризик, профілактичні заходи.</w:t>
      </w:r>
    </w:p>
    <w:p w:rsidR="005E4461" w:rsidRDefault="000E6A5B" w:rsidP="0058374E">
      <w:pPr>
        <w:spacing w:after="0" w:line="360" w:lineRule="auto"/>
        <w:jc w:val="center"/>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         </w:t>
      </w:r>
    </w:p>
    <w:p w:rsidR="005E4461" w:rsidRPr="005E4461" w:rsidRDefault="000E6A5B" w:rsidP="0058374E">
      <w:pPr>
        <w:spacing w:after="0" w:line="360" w:lineRule="auto"/>
        <w:jc w:val="center"/>
        <w:rPr>
          <w:lang w:val="en-US"/>
        </w:rPr>
      </w:pPr>
      <w:r w:rsidRPr="001309AE">
        <w:rPr>
          <w:rFonts w:ascii="Times New Roman" w:hAnsi="Times New Roman" w:cs="Times New Roman"/>
          <w:sz w:val="28"/>
          <w:szCs w:val="28"/>
          <w:lang w:val="uk-UA"/>
        </w:rPr>
        <w:t xml:space="preserve">  </w:t>
      </w:r>
      <w:r w:rsidR="005E4461" w:rsidRPr="005E4461">
        <w:rPr>
          <w:rFonts w:ascii="Times New Roman" w:hAnsi="Times New Roman" w:cs="Times New Roman"/>
          <w:b/>
          <w:sz w:val="28"/>
          <w:szCs w:val="28"/>
          <w:lang w:val="en-US"/>
        </w:rPr>
        <w:t>SYNOPSIS OF THESIS</w:t>
      </w:r>
    </w:p>
    <w:p w:rsidR="005E4461" w:rsidRPr="005E4461" w:rsidRDefault="005E4461" w:rsidP="0058374E">
      <w:pPr>
        <w:spacing w:after="0" w:line="360" w:lineRule="auto"/>
        <w:jc w:val="both"/>
        <w:rPr>
          <w:rFonts w:ascii="Times New Roman" w:hAnsi="Times New Roman" w:cs="Times New Roman"/>
          <w:sz w:val="28"/>
          <w:szCs w:val="28"/>
          <w:lang w:val="en-US"/>
        </w:rPr>
      </w:pPr>
      <w:r w:rsidRPr="005E4461">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en-US"/>
        </w:rPr>
        <w:tab/>
      </w:r>
      <w:r w:rsidRPr="005E4461">
        <w:rPr>
          <w:rFonts w:ascii="Times New Roman" w:hAnsi="Times New Roman" w:cs="Times New Roman"/>
          <w:i/>
          <w:sz w:val="28"/>
          <w:szCs w:val="28"/>
          <w:shd w:val="clear" w:color="auto" w:fill="FCFCFC"/>
          <w:lang w:val="en-US"/>
        </w:rPr>
        <w:t>Kulish T.V.</w:t>
      </w:r>
      <w:r w:rsidRPr="005E4461">
        <w:rPr>
          <w:rFonts w:ascii="Times New Roman" w:hAnsi="Times New Roman" w:cs="Times New Roman"/>
          <w:sz w:val="28"/>
          <w:szCs w:val="28"/>
          <w:shd w:val="clear" w:color="auto" w:fill="FCFCFC"/>
          <w:lang w:val="en-US"/>
        </w:rPr>
        <w:t xml:space="preserve"> Comparative hygienic assessment of hazardous effect of volatile and non- volatile </w:t>
      </w:r>
      <w:r w:rsidRPr="005E4461">
        <w:rPr>
          <w:rFonts w:ascii="Times New Roman" w:hAnsi="Times New Roman" w:cs="Times New Roman"/>
          <w:sz w:val="28"/>
          <w:szCs w:val="28"/>
          <w:lang w:val="en-US"/>
        </w:rPr>
        <w:t>chlororganic compounds, which are formed during the chlorination of the potable water, and risks for public health.</w:t>
      </w:r>
      <w:r w:rsidRPr="005E4461">
        <w:rPr>
          <w:rFonts w:ascii="Times New Roman" w:hAnsi="Times New Roman" w:cs="Times New Roman"/>
          <w:b/>
          <w:sz w:val="28"/>
          <w:szCs w:val="28"/>
          <w:lang w:val="en-US"/>
        </w:rPr>
        <w:t>-</w:t>
      </w:r>
      <w:r w:rsidRPr="005E4461">
        <w:rPr>
          <w:rFonts w:ascii="Times New Roman" w:hAnsi="Times New Roman" w:cs="Times New Roman"/>
          <w:sz w:val="28"/>
          <w:szCs w:val="28"/>
          <w:lang w:val="en-US"/>
        </w:rPr>
        <w:t xml:space="preserve"> Scientific qualification work</w:t>
      </w:r>
      <w:r w:rsidRPr="005E4461">
        <w:rPr>
          <w:rFonts w:ascii="Times New Roman" w:hAnsi="Times New Roman" w:cs="Times New Roman"/>
          <w:color w:val="000000"/>
          <w:sz w:val="28"/>
          <w:szCs w:val="28"/>
          <w:lang w:val="en-US"/>
        </w:rPr>
        <w:t xml:space="preserve"> published as a manuscript.</w:t>
      </w:r>
    </w:p>
    <w:p w:rsidR="005E4461" w:rsidRPr="005E4461" w:rsidRDefault="005E4461" w:rsidP="005E4461">
      <w:pPr>
        <w:spacing w:after="0" w:line="360" w:lineRule="auto"/>
        <w:ind w:firstLine="708"/>
        <w:jc w:val="both"/>
        <w:rPr>
          <w:rFonts w:ascii="Times New Roman" w:hAnsi="Times New Roman" w:cs="Times New Roman"/>
          <w:sz w:val="28"/>
          <w:szCs w:val="28"/>
          <w:lang w:val="en-US"/>
        </w:rPr>
      </w:pPr>
      <w:r w:rsidRPr="005E4461">
        <w:rPr>
          <w:rFonts w:ascii="Times New Roman" w:hAnsi="Times New Roman" w:cs="Times New Roman"/>
          <w:sz w:val="28"/>
          <w:szCs w:val="28"/>
          <w:shd w:val="clear" w:color="auto" w:fill="FCFCFC"/>
          <w:lang w:val="en-US"/>
        </w:rPr>
        <w:t>Submitted to the SI “O.M. Marzeiev Institute for Public Health NAMSU” Ukraine, Kyiv, 2018 for the award of the degree of doctor of philosophy in biology on a speciality 14.02.01 –“hygiene and professional pathology” (biological sciences).</w:t>
      </w:r>
    </w:p>
    <w:p w:rsidR="005E4461" w:rsidRPr="005E4461" w:rsidRDefault="005E4461" w:rsidP="005E4461">
      <w:pPr>
        <w:spacing w:after="0" w:line="360" w:lineRule="auto"/>
        <w:ind w:firstLine="708"/>
        <w:jc w:val="both"/>
        <w:rPr>
          <w:rFonts w:ascii="Times New Roman" w:hAnsi="Times New Roman" w:cs="Times New Roman"/>
          <w:sz w:val="28"/>
          <w:szCs w:val="28"/>
          <w:lang w:val="en-US"/>
        </w:rPr>
      </w:pPr>
      <w:r w:rsidRPr="005E4461">
        <w:rPr>
          <w:rFonts w:ascii="Times New Roman" w:hAnsi="Times New Roman" w:cs="Times New Roman"/>
          <w:sz w:val="28"/>
          <w:szCs w:val="28"/>
          <w:lang w:val="en-US"/>
        </w:rPr>
        <w:t xml:space="preserve">The topic of the thesis is dedicated to the ongoing problem- scientific substantiation of the content levels and hygienic significance of the pollution of the chlorinated potable water by hazardous </w:t>
      </w:r>
      <w:r w:rsidRPr="005E4461">
        <w:rPr>
          <w:rFonts w:ascii="Times New Roman" w:hAnsi="Times New Roman" w:cs="Times New Roman"/>
          <w:sz w:val="28"/>
          <w:szCs w:val="28"/>
          <w:shd w:val="clear" w:color="auto" w:fill="FCFCFC"/>
          <w:lang w:val="en-US"/>
        </w:rPr>
        <w:t xml:space="preserve">volatile </w:t>
      </w:r>
      <w:r w:rsidRPr="005E4461">
        <w:rPr>
          <w:rFonts w:ascii="Times New Roman" w:hAnsi="Times New Roman" w:cs="Times New Roman"/>
          <w:sz w:val="28"/>
          <w:szCs w:val="28"/>
          <w:lang w:val="en-US"/>
        </w:rPr>
        <w:t>and non- volatile chlororganic compounds (</w:t>
      </w:r>
      <w:r w:rsidRPr="005E4461">
        <w:rPr>
          <w:rFonts w:ascii="Times New Roman" w:hAnsi="Times New Roman" w:cs="Times New Roman"/>
          <w:sz w:val="28"/>
          <w:szCs w:val="28"/>
          <w:shd w:val="clear" w:color="auto" w:fill="FFFFFF"/>
          <w:lang w:val="en-US"/>
        </w:rPr>
        <w:t>trihalomethanes</w:t>
      </w:r>
      <w:r w:rsidRPr="005E4461">
        <w:rPr>
          <w:rFonts w:ascii="Times New Roman" w:hAnsi="Times New Roman" w:cs="Times New Roman"/>
          <w:sz w:val="28"/>
          <w:szCs w:val="28"/>
          <w:lang w:val="en-US"/>
        </w:rPr>
        <w:t xml:space="preserve"> and </w:t>
      </w:r>
      <w:r w:rsidRPr="005E4461">
        <w:rPr>
          <w:rFonts w:ascii="Times New Roman" w:hAnsi="Times New Roman" w:cs="Times New Roman"/>
          <w:sz w:val="28"/>
          <w:szCs w:val="28"/>
          <w:shd w:val="clear" w:color="auto" w:fill="FFFFFF"/>
          <w:lang w:val="en-US"/>
        </w:rPr>
        <w:t>haloacetic acids)</w:t>
      </w:r>
      <w:r w:rsidRPr="005E4461">
        <w:rPr>
          <w:rFonts w:ascii="Times New Roman" w:hAnsi="Times New Roman" w:cs="Times New Roman"/>
          <w:sz w:val="28"/>
          <w:szCs w:val="28"/>
          <w:lang w:val="en-US"/>
        </w:rPr>
        <w:t xml:space="preserve"> on the basis of complex ecological hygienic and biomedical research.</w:t>
      </w:r>
      <w:r w:rsidRPr="005E4461">
        <w:rPr>
          <w:rFonts w:ascii="Times New Roman" w:hAnsi="Times New Roman" w:cs="Times New Roman"/>
          <w:sz w:val="28"/>
          <w:szCs w:val="28"/>
          <w:shd w:val="clear" w:color="auto" w:fill="FFFBB8"/>
          <w:lang w:val="en-US"/>
        </w:rPr>
        <w:t xml:space="preserve"> </w:t>
      </w:r>
    </w:p>
    <w:p w:rsidR="005E4461" w:rsidRPr="005E4461" w:rsidRDefault="005E4461" w:rsidP="005E4461">
      <w:pPr>
        <w:spacing w:after="0" w:line="360" w:lineRule="auto"/>
        <w:ind w:firstLine="708"/>
        <w:jc w:val="both"/>
        <w:rPr>
          <w:rFonts w:ascii="Times New Roman" w:hAnsi="Times New Roman" w:cs="Times New Roman"/>
          <w:sz w:val="28"/>
          <w:szCs w:val="28"/>
          <w:lang w:val="en-US"/>
        </w:rPr>
      </w:pPr>
      <w:r w:rsidRPr="005E4461">
        <w:rPr>
          <w:rFonts w:ascii="Times New Roman" w:hAnsi="Times New Roman" w:cs="Times New Roman"/>
          <w:sz w:val="28"/>
          <w:szCs w:val="28"/>
          <w:lang w:val="en-US"/>
        </w:rPr>
        <w:t>This paper is the first to carry out the monitoring of</w:t>
      </w:r>
      <w:r w:rsidRPr="005E4461">
        <w:rPr>
          <w:rFonts w:ascii="Times New Roman" w:hAnsi="Times New Roman" w:cs="Times New Roman"/>
          <w:sz w:val="28"/>
          <w:szCs w:val="28"/>
          <w:shd w:val="clear" w:color="auto" w:fill="FFFBB8"/>
          <w:lang w:val="en-US"/>
        </w:rPr>
        <w:t xml:space="preserve"> </w:t>
      </w:r>
      <w:r w:rsidRPr="005E4461">
        <w:rPr>
          <w:rFonts w:ascii="Times New Roman" w:hAnsi="Times New Roman" w:cs="Times New Roman"/>
          <w:sz w:val="28"/>
          <w:szCs w:val="28"/>
          <w:shd w:val="clear" w:color="auto" w:fill="FCFCFC"/>
          <w:lang w:val="en-US"/>
        </w:rPr>
        <w:t>non-volatile</w:t>
      </w:r>
      <w:r w:rsidRPr="005E4461">
        <w:rPr>
          <w:rFonts w:ascii="Times New Roman" w:hAnsi="Times New Roman" w:cs="Times New Roman"/>
          <w:sz w:val="28"/>
          <w:szCs w:val="28"/>
          <w:lang w:val="en-US"/>
        </w:rPr>
        <w:t xml:space="preserve"> HAAs in chlorinated potable water from the river water supply of Ukraine and to make the comparative assessment of their levels with the levels of</w:t>
      </w:r>
      <w:r w:rsidRPr="005E4461">
        <w:rPr>
          <w:rFonts w:ascii="Times New Roman" w:hAnsi="Times New Roman" w:cs="Times New Roman"/>
          <w:sz w:val="28"/>
          <w:szCs w:val="28"/>
          <w:shd w:val="clear" w:color="auto" w:fill="FFFBB8"/>
          <w:lang w:val="en-US"/>
        </w:rPr>
        <w:t xml:space="preserve"> </w:t>
      </w:r>
      <w:r w:rsidRPr="005E4461">
        <w:rPr>
          <w:rFonts w:ascii="Times New Roman" w:hAnsi="Times New Roman" w:cs="Times New Roman"/>
          <w:sz w:val="28"/>
          <w:szCs w:val="28"/>
          <w:shd w:val="clear" w:color="auto" w:fill="FCFCFC"/>
          <w:lang w:val="en-US"/>
        </w:rPr>
        <w:t xml:space="preserve">volatile </w:t>
      </w:r>
      <w:r w:rsidRPr="005E4461">
        <w:rPr>
          <w:rFonts w:ascii="Times New Roman" w:hAnsi="Times New Roman" w:cs="Times New Roman"/>
          <w:sz w:val="28"/>
          <w:szCs w:val="28"/>
          <w:lang w:val="en-US"/>
        </w:rPr>
        <w:t xml:space="preserve">THMs. The priority substances were chosen from the both classes of substances, studied in the potable water (7 </w:t>
      </w:r>
      <w:r w:rsidRPr="005E4461">
        <w:rPr>
          <w:rFonts w:ascii="Times New Roman" w:hAnsi="Times New Roman" w:cs="Times New Roman"/>
          <w:sz w:val="28"/>
          <w:szCs w:val="28"/>
          <w:shd w:val="clear" w:color="auto" w:fill="FFFFFF"/>
          <w:lang w:val="en-US"/>
        </w:rPr>
        <w:t>trihalomethanes</w:t>
      </w:r>
      <w:r w:rsidRPr="005E4461">
        <w:rPr>
          <w:rFonts w:ascii="Times New Roman" w:hAnsi="Times New Roman" w:cs="Times New Roman"/>
          <w:sz w:val="28"/>
          <w:szCs w:val="28"/>
          <w:lang w:val="en-US"/>
        </w:rPr>
        <w:t xml:space="preserve"> and 9 </w:t>
      </w:r>
      <w:r w:rsidRPr="005E4461">
        <w:rPr>
          <w:rFonts w:ascii="Times New Roman" w:hAnsi="Times New Roman" w:cs="Times New Roman"/>
          <w:sz w:val="28"/>
          <w:szCs w:val="28"/>
          <w:shd w:val="clear" w:color="auto" w:fill="FFFFFF"/>
          <w:lang w:val="en-US"/>
        </w:rPr>
        <w:t>haloacetic acids</w:t>
      </w:r>
      <w:r w:rsidRPr="005E4461">
        <w:rPr>
          <w:rFonts w:ascii="Times New Roman" w:hAnsi="Times New Roman" w:cs="Times New Roman"/>
          <w:sz w:val="28"/>
          <w:szCs w:val="28"/>
          <w:lang w:val="en-US"/>
        </w:rPr>
        <w:t>)</w:t>
      </w:r>
      <w:r w:rsidRPr="005E4461">
        <w:rPr>
          <w:rFonts w:ascii="Times New Roman" w:hAnsi="Times New Roman" w:cs="Times New Roman"/>
          <w:sz w:val="28"/>
          <w:szCs w:val="28"/>
          <w:shd w:val="clear" w:color="auto" w:fill="FFFBB8"/>
          <w:lang w:val="en-US"/>
        </w:rPr>
        <w:t>.</w:t>
      </w:r>
    </w:p>
    <w:p w:rsidR="005E4461" w:rsidRPr="005E4461" w:rsidRDefault="005E4461" w:rsidP="005E4461">
      <w:pPr>
        <w:spacing w:after="0" w:line="360" w:lineRule="auto"/>
        <w:ind w:firstLine="708"/>
        <w:jc w:val="both"/>
        <w:rPr>
          <w:rFonts w:ascii="Times New Roman" w:hAnsi="Times New Roman" w:cs="Times New Roman"/>
          <w:sz w:val="28"/>
          <w:szCs w:val="28"/>
          <w:lang w:val="en-US"/>
        </w:rPr>
      </w:pPr>
      <w:r w:rsidRPr="005E4461">
        <w:rPr>
          <w:rFonts w:ascii="Times New Roman" w:hAnsi="Times New Roman" w:cs="Times New Roman"/>
          <w:sz w:val="28"/>
          <w:szCs w:val="28"/>
          <w:lang w:val="en-US"/>
        </w:rPr>
        <w:t xml:space="preserve">The specificities and regularities of the AOX formation on the water supply stations of Dnieper cascade in view of natural and technological factors were determined and the behavior of these substances in water supply network was studied. The comparative hygienic assessment of the reactive capacity of different chlorinated </w:t>
      </w:r>
      <w:r w:rsidRPr="005E4461">
        <w:rPr>
          <w:rFonts w:ascii="Times New Roman" w:hAnsi="Times New Roman" w:cs="Times New Roman"/>
          <w:sz w:val="28"/>
          <w:szCs w:val="28"/>
          <w:lang w:val="en-US"/>
        </w:rPr>
        <w:lastRenderedPageBreak/>
        <w:t xml:space="preserve">agents concerning the </w:t>
      </w:r>
      <w:r w:rsidRPr="005E4461">
        <w:rPr>
          <w:rFonts w:ascii="Times New Roman" w:hAnsi="Times New Roman" w:cs="Times New Roman"/>
          <w:sz w:val="28"/>
          <w:szCs w:val="28"/>
          <w:shd w:val="clear" w:color="auto" w:fill="FCFCFC"/>
          <w:lang w:val="en-US"/>
        </w:rPr>
        <w:t>volatile and non-volatile</w:t>
      </w:r>
      <w:r w:rsidRPr="005E4461">
        <w:rPr>
          <w:rFonts w:ascii="Times New Roman" w:hAnsi="Times New Roman" w:cs="Times New Roman"/>
          <w:sz w:val="28"/>
          <w:szCs w:val="28"/>
          <w:lang w:val="en-US"/>
        </w:rPr>
        <w:t xml:space="preserve"> AOX formation was made and the conditions and the main factors, which influence the process of their formation, were determined during the model studies. The influence of isolated and combined action of priority THM (chloroform) and HAAs (monochloroacetic acid) with the potable water on the warm-blooded organism was determined on the basis</w:t>
      </w:r>
      <w:r w:rsidRPr="005E4461">
        <w:rPr>
          <w:rFonts w:ascii="Times New Roman" w:hAnsi="Times New Roman" w:cs="Times New Roman"/>
          <w:sz w:val="28"/>
          <w:szCs w:val="28"/>
          <w:shd w:val="clear" w:color="auto" w:fill="FFFBB8"/>
          <w:lang w:val="en-US"/>
        </w:rPr>
        <w:t xml:space="preserve"> </w:t>
      </w:r>
      <w:r w:rsidRPr="005E4461">
        <w:rPr>
          <w:rFonts w:ascii="Times New Roman" w:hAnsi="Times New Roman" w:cs="Times New Roman"/>
          <w:sz w:val="28"/>
          <w:szCs w:val="28"/>
          <w:lang w:val="en-US"/>
        </w:rPr>
        <w:t>of the results of chronic sanitary-</w:t>
      </w:r>
      <w:r w:rsidRPr="005E4461">
        <w:rPr>
          <w:rFonts w:ascii="Times New Roman" w:hAnsi="Times New Roman" w:cs="Times New Roman"/>
          <w:sz w:val="28"/>
          <w:szCs w:val="28"/>
          <w:shd w:val="clear" w:color="auto" w:fill="FFFEEF"/>
          <w:lang w:val="en-US"/>
        </w:rPr>
        <w:t>toxic</w:t>
      </w:r>
      <w:r w:rsidRPr="005E4461">
        <w:rPr>
          <w:rFonts w:ascii="Times New Roman" w:hAnsi="Times New Roman" w:cs="Times New Roman"/>
          <w:sz w:val="28"/>
          <w:szCs w:val="28"/>
          <w:shd w:val="clear" w:color="auto" w:fill="FFFCCF"/>
          <w:lang w:val="en-US"/>
        </w:rPr>
        <w:t>ologi</w:t>
      </w:r>
      <w:r w:rsidRPr="005E4461">
        <w:rPr>
          <w:rFonts w:ascii="Times New Roman" w:hAnsi="Times New Roman" w:cs="Times New Roman"/>
          <w:sz w:val="28"/>
          <w:szCs w:val="28"/>
          <w:lang w:val="en-US"/>
        </w:rPr>
        <w:t>cal study. The probable carcinogenic risk for human health of the real levels of chloroform in the potable water was calculated. The preventive measures for the prevention or minimization of the potable water pollution with AOX were justified.</w:t>
      </w:r>
    </w:p>
    <w:p w:rsidR="005E4461" w:rsidRPr="005E4461" w:rsidRDefault="005E4461" w:rsidP="005E4461">
      <w:pPr>
        <w:spacing w:after="0" w:line="360" w:lineRule="auto"/>
        <w:ind w:firstLine="708"/>
        <w:jc w:val="both"/>
        <w:rPr>
          <w:rFonts w:ascii="Times New Roman" w:hAnsi="Times New Roman" w:cs="Times New Roman"/>
          <w:sz w:val="28"/>
          <w:szCs w:val="28"/>
          <w:lang w:val="en-US"/>
        </w:rPr>
      </w:pPr>
      <w:r w:rsidRPr="005E4461">
        <w:rPr>
          <w:rFonts w:ascii="Times New Roman" w:hAnsi="Times New Roman" w:cs="Times New Roman"/>
          <w:sz w:val="28"/>
          <w:szCs w:val="28"/>
          <w:lang w:val="en-US"/>
        </w:rPr>
        <w:t>The data in the current study was obtained with the help of bibliographical (analysis of the scientific information), sanitary, sanitary-chemical methods, including the gas chromatography, experimental modeling, toxicological methods (biochemical, hematological, immunological), risk assessment, medical statistical methods.</w:t>
      </w:r>
    </w:p>
    <w:p w:rsidR="005E4461" w:rsidRPr="005E4461" w:rsidRDefault="005E4461" w:rsidP="005E4461">
      <w:pPr>
        <w:spacing w:after="0" w:line="360" w:lineRule="auto"/>
        <w:ind w:firstLine="708"/>
        <w:jc w:val="both"/>
        <w:rPr>
          <w:rFonts w:ascii="Times New Roman" w:hAnsi="Times New Roman" w:cs="Times New Roman"/>
          <w:sz w:val="28"/>
          <w:szCs w:val="28"/>
          <w:lang w:val="en-US"/>
        </w:rPr>
      </w:pPr>
      <w:r w:rsidRPr="005E4461">
        <w:rPr>
          <w:rFonts w:ascii="Times New Roman" w:hAnsi="Times New Roman" w:cs="Times New Roman"/>
          <w:sz w:val="28"/>
          <w:szCs w:val="28"/>
          <w:lang w:val="en-US"/>
        </w:rPr>
        <w:t>The field and model study, toxicological, and also risk assessment for human health from the use of potable water with the different content of chlorine were conducted in order to achieve the objective of the thesis and to resolve the tasks.</w:t>
      </w:r>
    </w:p>
    <w:p w:rsidR="005E4461" w:rsidRPr="005E4461" w:rsidRDefault="005E4461" w:rsidP="005E4461">
      <w:pPr>
        <w:spacing w:after="0" w:line="360" w:lineRule="auto"/>
        <w:ind w:firstLine="708"/>
        <w:jc w:val="both"/>
        <w:rPr>
          <w:rFonts w:ascii="Times New Roman" w:hAnsi="Times New Roman" w:cs="Times New Roman"/>
          <w:sz w:val="28"/>
          <w:szCs w:val="28"/>
          <w:lang w:val="en-US"/>
        </w:rPr>
      </w:pPr>
      <w:r w:rsidRPr="005E4461">
        <w:rPr>
          <w:rFonts w:ascii="Times New Roman" w:hAnsi="Times New Roman" w:cs="Times New Roman"/>
          <w:sz w:val="28"/>
          <w:szCs w:val="28"/>
          <w:lang w:val="en-US"/>
        </w:rPr>
        <w:t xml:space="preserve">Field studies of the AOX content in the potable water were conducted in Desnyansky and Dniprovsky water treatment plants of Kyiv, Dniprovsky water supply of steel plant in </w:t>
      </w:r>
      <w:hyperlink r:id="rId8" w:history="1">
        <w:r w:rsidRPr="002C2723">
          <w:rPr>
            <w:rFonts w:ascii="Times New Roman" w:hAnsi="Times New Roman" w:cs="Times New Roman"/>
            <w:sz w:val="28"/>
            <w:szCs w:val="28"/>
            <w:lang w:val="en-US"/>
          </w:rPr>
          <w:t>Zaporizhia</w:t>
        </w:r>
      </w:hyperlink>
      <w:r w:rsidRPr="005E4461">
        <w:rPr>
          <w:rFonts w:ascii="Times New Roman" w:hAnsi="Times New Roman" w:cs="Times New Roman"/>
          <w:sz w:val="28"/>
          <w:szCs w:val="28"/>
          <w:lang w:val="en-US"/>
        </w:rPr>
        <w:t>, water treatment complex and  water supply «Dnipro-Kirovograd» (</w:t>
      </w:r>
      <w:hyperlink r:id="rId9" w:history="1">
        <w:r w:rsidRPr="002C2723">
          <w:rPr>
            <w:rFonts w:ascii="Times New Roman" w:hAnsi="Times New Roman" w:cs="Times New Roman"/>
            <w:sz w:val="28"/>
            <w:szCs w:val="28"/>
            <w:lang w:val="en-US"/>
          </w:rPr>
          <w:t>State Enforcement Servic</w:t>
        </w:r>
        <w:r w:rsidRPr="005E4461">
          <w:rPr>
            <w:rFonts w:ascii="Times New Roman" w:hAnsi="Times New Roman" w:cs="Times New Roman"/>
            <w:sz w:val="28"/>
            <w:szCs w:val="28"/>
          </w:rPr>
          <w:t>е</w:t>
        </w:r>
      </w:hyperlink>
      <w:r w:rsidRPr="005E4461">
        <w:rPr>
          <w:rFonts w:ascii="Times New Roman" w:hAnsi="Times New Roman" w:cs="Times New Roman"/>
          <w:sz w:val="28"/>
          <w:szCs w:val="28"/>
          <w:lang w:val="en-US"/>
        </w:rPr>
        <w:t xml:space="preserve"> in Svitlovodsk), and from the water supply networks of the populated areas. Water treatment technological schemes on the mentioned above water supply stations are typical for all WSS of Dniprovsky cascade and differ from each other only in chosen agent for chlorination and its dose: on the Kyiv WSS – chloramine in dose of 1,5-4,6 mg/l of active chlorine, in </w:t>
      </w:r>
      <w:hyperlink r:id="rId10" w:history="1">
        <w:r w:rsidRPr="002C2723">
          <w:rPr>
            <w:rFonts w:ascii="Times New Roman" w:hAnsi="Times New Roman" w:cs="Times New Roman"/>
            <w:sz w:val="28"/>
            <w:szCs w:val="28"/>
            <w:lang w:val="en-US"/>
          </w:rPr>
          <w:t>Zaporizhia</w:t>
        </w:r>
      </w:hyperlink>
      <w:r w:rsidRPr="005E4461">
        <w:rPr>
          <w:rFonts w:ascii="Times New Roman" w:hAnsi="Times New Roman" w:cs="Times New Roman"/>
          <w:sz w:val="28"/>
          <w:szCs w:val="28"/>
          <w:lang w:val="en-US"/>
        </w:rPr>
        <w:t xml:space="preserve"> and Svitlovodsk - chlorine gas in dose of 3,0-6,0 mg/l and 6,5-8,0 mg/l respectively. Surveys which included the identification of the AOX formation and removal processes</w:t>
      </w:r>
      <w:r w:rsidRPr="005E4461">
        <w:rPr>
          <w:rFonts w:ascii="Times New Roman" w:hAnsi="Times New Roman" w:cs="Times New Roman"/>
          <w:sz w:val="28"/>
          <w:szCs w:val="28"/>
          <w:lang w:val="uk-UA"/>
        </w:rPr>
        <w:t>,</w:t>
      </w:r>
      <w:r w:rsidRPr="005E4461">
        <w:rPr>
          <w:rFonts w:ascii="Times New Roman" w:hAnsi="Times New Roman" w:cs="Times New Roman"/>
          <w:sz w:val="28"/>
          <w:szCs w:val="28"/>
          <w:lang w:val="en-US"/>
        </w:rPr>
        <w:t xml:space="preserve"> taking into account the seasonal factor</w:t>
      </w:r>
      <w:r w:rsidRPr="005E4461">
        <w:rPr>
          <w:rFonts w:ascii="Times New Roman" w:hAnsi="Times New Roman" w:cs="Times New Roman"/>
          <w:sz w:val="28"/>
          <w:szCs w:val="28"/>
          <w:lang w:val="uk-UA"/>
        </w:rPr>
        <w:t>,</w:t>
      </w:r>
      <w:r w:rsidRPr="005E4461">
        <w:rPr>
          <w:rFonts w:ascii="Times New Roman" w:hAnsi="Times New Roman" w:cs="Times New Roman"/>
          <w:sz w:val="28"/>
          <w:szCs w:val="28"/>
          <w:lang w:val="en-US"/>
        </w:rPr>
        <w:t xml:space="preserve"> were conducted on the different stages of water treatment on the Dniprovsky and Desnyansky water supplies in Kyiv.</w:t>
      </w:r>
    </w:p>
    <w:p w:rsidR="005E4461" w:rsidRPr="005E4461" w:rsidRDefault="005E4461" w:rsidP="005E4461">
      <w:pPr>
        <w:spacing w:after="0" w:line="360" w:lineRule="auto"/>
        <w:ind w:firstLine="708"/>
        <w:jc w:val="both"/>
        <w:rPr>
          <w:rFonts w:ascii="Times New Roman" w:hAnsi="Times New Roman" w:cs="Times New Roman"/>
          <w:sz w:val="28"/>
          <w:szCs w:val="28"/>
          <w:lang w:val="en-US"/>
        </w:rPr>
      </w:pPr>
      <w:r w:rsidRPr="005E4461">
        <w:rPr>
          <w:rFonts w:ascii="Times New Roman" w:hAnsi="Times New Roman" w:cs="Times New Roman"/>
          <w:sz w:val="28"/>
          <w:szCs w:val="28"/>
          <w:lang w:val="en-US"/>
        </w:rPr>
        <w:t xml:space="preserve">It was determined that the use of chlorine in the river domestic water </w:t>
      </w:r>
      <w:r w:rsidRPr="005E4461">
        <w:rPr>
          <w:rFonts w:ascii="Times New Roman" w:hAnsi="Times New Roman" w:cs="Times New Roman"/>
          <w:sz w:val="28"/>
          <w:szCs w:val="28"/>
          <w:highlight w:val="white"/>
          <w:lang w:val="en-US"/>
        </w:rPr>
        <w:t>pipelines</w:t>
      </w:r>
      <w:r w:rsidRPr="005E4461">
        <w:rPr>
          <w:rFonts w:ascii="Times New Roman" w:hAnsi="Times New Roman" w:cs="Times New Roman"/>
          <w:sz w:val="28"/>
          <w:szCs w:val="28"/>
          <w:lang w:val="en-US"/>
        </w:rPr>
        <w:t xml:space="preserve"> is accompanied by potable water pollution with the hazardous AOX, including the </w:t>
      </w:r>
      <w:r w:rsidRPr="005E4461">
        <w:rPr>
          <w:rFonts w:ascii="Times New Roman" w:hAnsi="Times New Roman" w:cs="Times New Roman"/>
          <w:sz w:val="28"/>
          <w:szCs w:val="28"/>
          <w:shd w:val="clear" w:color="auto" w:fill="FCFCFC"/>
          <w:lang w:val="en-US"/>
        </w:rPr>
        <w:t>volatile</w:t>
      </w:r>
      <w:r w:rsidRPr="005E4461">
        <w:rPr>
          <w:rFonts w:ascii="Times New Roman" w:hAnsi="Times New Roman" w:cs="Times New Roman"/>
          <w:sz w:val="28"/>
          <w:szCs w:val="28"/>
          <w:shd w:val="clear" w:color="auto" w:fill="FCFCFC"/>
          <w:lang w:val="uk-UA"/>
        </w:rPr>
        <w:t xml:space="preserve"> </w:t>
      </w:r>
      <w:r w:rsidRPr="005E4461">
        <w:rPr>
          <w:rFonts w:ascii="Times New Roman" w:hAnsi="Times New Roman" w:cs="Times New Roman"/>
          <w:sz w:val="28"/>
          <w:szCs w:val="28"/>
          <w:lang w:val="en-US"/>
        </w:rPr>
        <w:t xml:space="preserve">THM and non-volatile HAAs. Chloroform, bromodichloromethane, </w:t>
      </w:r>
      <w:r w:rsidRPr="005E4461">
        <w:rPr>
          <w:rFonts w:ascii="Times New Roman" w:hAnsi="Times New Roman" w:cs="Times New Roman"/>
          <w:sz w:val="28"/>
          <w:szCs w:val="28"/>
          <w:lang w:val="en-US"/>
        </w:rPr>
        <w:lastRenderedPageBreak/>
        <w:t>dibromochloromethane were found from the 7 studied THM in the potable water from river water supply, and monochloroacetic and trichloroacetic acid – from 9  HAAs.</w:t>
      </w:r>
    </w:p>
    <w:p w:rsidR="005E4461" w:rsidRPr="005E4461" w:rsidRDefault="005E4461" w:rsidP="005E4461">
      <w:pPr>
        <w:spacing w:after="0" w:line="360" w:lineRule="auto"/>
        <w:ind w:firstLine="708"/>
        <w:jc w:val="both"/>
        <w:rPr>
          <w:rFonts w:ascii="Times New Roman" w:hAnsi="Times New Roman" w:cs="Times New Roman"/>
          <w:sz w:val="28"/>
          <w:szCs w:val="28"/>
          <w:lang w:val="en-US"/>
        </w:rPr>
      </w:pPr>
      <w:r w:rsidRPr="005E4461">
        <w:rPr>
          <w:rFonts w:ascii="Times New Roman" w:hAnsi="Times New Roman" w:cs="Times New Roman"/>
          <w:color w:val="000000"/>
          <w:sz w:val="28"/>
          <w:szCs w:val="28"/>
          <w:lang w:val="uk-UA"/>
        </w:rPr>
        <w:t xml:space="preserve">It was shown that while the used chlorine doses on the river water pipelines, the main quantity of  </w:t>
      </w:r>
      <w:r w:rsidRPr="005E4461">
        <w:rPr>
          <w:rFonts w:ascii="Times New Roman" w:hAnsi="Times New Roman" w:cs="Times New Roman"/>
          <w:color w:val="000000"/>
          <w:sz w:val="28"/>
          <w:szCs w:val="28"/>
          <w:highlight w:val="white"/>
          <w:lang w:val="en-US"/>
        </w:rPr>
        <w:t>chlororganic compounds is forming on the stage of primary chlorination. Chloroform has the highest concentrations among the AOX of both classes, which are depending on the chlorinating agents</w:t>
      </w:r>
      <w:r w:rsidRPr="005E4461">
        <w:rPr>
          <w:rFonts w:ascii="Times New Roman" w:hAnsi="Times New Roman" w:cs="Times New Roman"/>
          <w:b/>
          <w:bCs/>
          <w:color w:val="000000"/>
          <w:sz w:val="28"/>
          <w:szCs w:val="28"/>
          <w:highlight w:val="white"/>
          <w:lang w:val="en-US"/>
        </w:rPr>
        <w:t xml:space="preserve"> </w:t>
      </w:r>
      <w:r w:rsidRPr="005E4461">
        <w:rPr>
          <w:rFonts w:ascii="Times New Roman" w:hAnsi="Times New Roman" w:cs="Times New Roman"/>
          <w:color w:val="000000"/>
          <w:sz w:val="28"/>
          <w:szCs w:val="28"/>
          <w:highlight w:val="white"/>
          <w:lang w:val="en-US"/>
        </w:rPr>
        <w:t xml:space="preserve">and its doses can fluctuate in the potable water on the exit from the water treatment stations from 24,2  </w:t>
      </w:r>
      <w:r w:rsidRPr="005E4461">
        <w:rPr>
          <w:rFonts w:ascii="Times New Roman" w:hAnsi="Times New Roman" w:cs="Times New Roman"/>
          <w:color w:val="000000"/>
          <w:sz w:val="28"/>
          <w:szCs w:val="28"/>
          <w:highlight w:val="white"/>
          <w:lang w:val="uk-UA"/>
        </w:rPr>
        <w:t xml:space="preserve">µg/l to </w:t>
      </w:r>
      <w:r>
        <w:rPr>
          <w:rFonts w:ascii="Times New Roman" w:hAnsi="Times New Roman" w:cs="Times New Roman"/>
          <w:color w:val="000000"/>
          <w:sz w:val="28"/>
          <w:szCs w:val="28"/>
          <w:highlight w:val="white"/>
          <w:lang w:val="uk-UA"/>
        </w:rPr>
        <w:t xml:space="preserve">       </w:t>
      </w:r>
      <w:r w:rsidRPr="005E4461">
        <w:rPr>
          <w:rFonts w:ascii="Times New Roman" w:hAnsi="Times New Roman" w:cs="Times New Roman"/>
          <w:color w:val="000000"/>
          <w:sz w:val="28"/>
          <w:szCs w:val="28"/>
          <w:highlight w:val="white"/>
          <w:lang w:val="uk-UA"/>
        </w:rPr>
        <w:t>53,5 µg/l</w:t>
      </w:r>
      <w:r>
        <w:rPr>
          <w:rFonts w:ascii="Times New Roman" w:hAnsi="Times New Roman" w:cs="Times New Roman"/>
          <w:color w:val="000000"/>
          <w:sz w:val="28"/>
          <w:szCs w:val="28"/>
          <w:highlight w:val="white"/>
          <w:lang w:val="uk-UA"/>
        </w:rPr>
        <w:t xml:space="preserve"> </w:t>
      </w:r>
      <w:r w:rsidRPr="005E4461">
        <w:rPr>
          <w:rFonts w:ascii="Times New Roman" w:hAnsi="Times New Roman" w:cs="Times New Roman"/>
          <w:color w:val="000000"/>
          <w:sz w:val="28"/>
          <w:szCs w:val="28"/>
          <w:highlight w:val="white"/>
          <w:lang w:val="uk-UA"/>
        </w:rPr>
        <w:t>( chloramine) and from 115,6</w:t>
      </w:r>
      <w:r>
        <w:rPr>
          <w:rFonts w:ascii="Times New Roman" w:hAnsi="Times New Roman" w:cs="Times New Roman"/>
          <w:color w:val="000000"/>
          <w:sz w:val="28"/>
          <w:szCs w:val="28"/>
          <w:highlight w:val="white"/>
          <w:lang w:val="uk-UA"/>
        </w:rPr>
        <w:t xml:space="preserve"> </w:t>
      </w:r>
      <w:r w:rsidRPr="005E4461">
        <w:rPr>
          <w:rFonts w:ascii="Times New Roman" w:hAnsi="Times New Roman" w:cs="Times New Roman"/>
          <w:color w:val="000000"/>
          <w:sz w:val="28"/>
          <w:szCs w:val="28"/>
          <w:highlight w:val="white"/>
          <w:lang w:val="uk-UA"/>
        </w:rPr>
        <w:t xml:space="preserve">µg/l  to 163,8 µg/l ( chlorine gas), that is  2-3 times higher than standard (water pipelines of  </w:t>
      </w:r>
      <w:hyperlink r:id="rId11" w:history="1">
        <w:r w:rsidRPr="002C2723">
          <w:rPr>
            <w:rFonts w:ascii="Times New Roman" w:hAnsi="Times New Roman" w:cs="Times New Roman"/>
            <w:sz w:val="28"/>
            <w:szCs w:val="28"/>
            <w:lang w:val="en-US"/>
          </w:rPr>
          <w:t>Zaporizhia</w:t>
        </w:r>
      </w:hyperlink>
      <w:r w:rsidRPr="005E4461">
        <w:rPr>
          <w:rFonts w:ascii="Times New Roman" w:hAnsi="Times New Roman" w:cs="Times New Roman"/>
          <w:color w:val="000000"/>
          <w:sz w:val="28"/>
          <w:szCs w:val="28"/>
          <w:highlight w:val="white"/>
          <w:lang w:val="en-US"/>
        </w:rPr>
        <w:t xml:space="preserve"> and Svitlovodsk). The levels of content of other THM, and other priority HAAs also were higher in water that was disinfected with chlorine, than in water disinfected with chloramine, but in both cases they doesn’t exceed the standards.</w:t>
      </w:r>
    </w:p>
    <w:p w:rsidR="005E4461" w:rsidRPr="005E4461" w:rsidRDefault="005E4461" w:rsidP="005E4461">
      <w:pPr>
        <w:spacing w:after="0" w:line="360" w:lineRule="auto"/>
        <w:ind w:firstLine="708"/>
        <w:jc w:val="both"/>
        <w:rPr>
          <w:rFonts w:ascii="Times New Roman" w:hAnsi="Times New Roman" w:cs="Times New Roman"/>
          <w:sz w:val="28"/>
          <w:szCs w:val="28"/>
          <w:lang w:val="en-US"/>
        </w:rPr>
      </w:pPr>
      <w:r w:rsidRPr="005E4461">
        <w:rPr>
          <w:rFonts w:ascii="Times New Roman" w:hAnsi="Times New Roman" w:cs="Times New Roman"/>
          <w:sz w:val="28"/>
          <w:szCs w:val="28"/>
          <w:lang w:val="uk-UA"/>
        </w:rPr>
        <w:t>In water supply networks of 10 districts in Kyiv levels of content of priority volatile and non-volatile AOX does not fluctuate</w:t>
      </w:r>
      <w:r w:rsidRPr="005E4461">
        <w:rPr>
          <w:rFonts w:ascii="Times New Roman" w:hAnsi="Times New Roman" w:cs="Times New Roman"/>
          <w:sz w:val="28"/>
          <w:szCs w:val="28"/>
          <w:lang w:val="en-US"/>
        </w:rPr>
        <w:t xml:space="preserve"> </w:t>
      </w:r>
      <w:r w:rsidRPr="005E4461">
        <w:rPr>
          <w:rFonts w:ascii="Times New Roman" w:hAnsi="Times New Roman" w:cs="Times New Roman"/>
          <w:sz w:val="28"/>
          <w:szCs w:val="28"/>
          <w:lang w:val="uk-UA"/>
        </w:rPr>
        <w:t>materially</w:t>
      </w:r>
      <w:r w:rsidRPr="005E4461">
        <w:rPr>
          <w:rFonts w:ascii="Times New Roman" w:hAnsi="Times New Roman" w:cs="Times New Roman"/>
          <w:sz w:val="28"/>
          <w:szCs w:val="28"/>
          <w:lang w:val="en-US"/>
        </w:rPr>
        <w:t xml:space="preserve"> c</w:t>
      </w:r>
      <w:r w:rsidRPr="005E4461">
        <w:rPr>
          <w:rFonts w:ascii="Times New Roman" w:hAnsi="Times New Roman" w:cs="Times New Roman"/>
          <w:sz w:val="28"/>
          <w:szCs w:val="28"/>
          <w:lang w:val="uk-UA"/>
        </w:rPr>
        <w:t xml:space="preserve">omparing to the levels of AOX in river  water supply.  </w:t>
      </w:r>
      <w:r w:rsidRPr="005E4461">
        <w:rPr>
          <w:rFonts w:ascii="Times New Roman" w:hAnsi="Times New Roman" w:cs="Times New Roman"/>
          <w:sz w:val="28"/>
          <w:szCs w:val="28"/>
          <w:lang w:val="en-US"/>
        </w:rPr>
        <w:t>A</w:t>
      </w:r>
      <w:r w:rsidRPr="005E4461">
        <w:rPr>
          <w:rFonts w:ascii="Times New Roman" w:hAnsi="Times New Roman" w:cs="Times New Roman"/>
          <w:sz w:val="28"/>
          <w:szCs w:val="28"/>
          <w:lang w:val="uk-UA"/>
        </w:rPr>
        <w:t>nnual</w:t>
      </w:r>
      <w:r w:rsidRPr="005E4461">
        <w:rPr>
          <w:rFonts w:ascii="Times New Roman" w:hAnsi="Times New Roman" w:cs="Times New Roman"/>
          <w:sz w:val="28"/>
          <w:szCs w:val="28"/>
          <w:lang w:val="en-US"/>
        </w:rPr>
        <w:t xml:space="preserve"> a</w:t>
      </w:r>
      <w:r w:rsidRPr="005E4461">
        <w:rPr>
          <w:rFonts w:ascii="Times New Roman" w:hAnsi="Times New Roman" w:cs="Times New Roman"/>
          <w:sz w:val="28"/>
          <w:szCs w:val="28"/>
          <w:lang w:val="uk-UA"/>
        </w:rPr>
        <w:t>verage concentrations in Kyiv networks of chloroform, bromodichloromethane, TCA, MCA were</w:t>
      </w:r>
      <w:r w:rsidR="00C56231">
        <w:rPr>
          <w:rFonts w:ascii="Times New Roman" w:hAnsi="Times New Roman" w:cs="Times New Roman"/>
          <w:sz w:val="28"/>
          <w:szCs w:val="28"/>
          <w:lang w:val="uk-UA"/>
        </w:rPr>
        <w:t xml:space="preserve">  24,8; 3,8; 1,3</w:t>
      </w:r>
      <w:r>
        <w:rPr>
          <w:rFonts w:ascii="Times New Roman" w:hAnsi="Times New Roman" w:cs="Times New Roman"/>
          <w:sz w:val="28"/>
          <w:szCs w:val="28"/>
          <w:lang w:val="uk-UA"/>
        </w:rPr>
        <w:t xml:space="preserve">, </w:t>
      </w:r>
      <w:r w:rsidRPr="005E4461">
        <w:rPr>
          <w:rFonts w:ascii="Times New Roman" w:hAnsi="Times New Roman" w:cs="Times New Roman"/>
          <w:sz w:val="28"/>
          <w:szCs w:val="28"/>
          <w:lang w:val="uk-UA"/>
        </w:rPr>
        <w:t xml:space="preserve"> and  0,1 µg/l respectively, what i</w:t>
      </w:r>
      <w:r w:rsidRPr="005E4461">
        <w:rPr>
          <w:rFonts w:ascii="Times New Roman" w:hAnsi="Times New Roman" w:cs="Times New Roman"/>
          <w:sz w:val="28"/>
          <w:szCs w:val="28"/>
          <w:lang w:val="en-US"/>
        </w:rPr>
        <w:t>s</w:t>
      </w:r>
      <w:r w:rsidRPr="005E4461">
        <w:rPr>
          <w:rFonts w:ascii="Times New Roman" w:hAnsi="Times New Roman" w:cs="Times New Roman"/>
          <w:sz w:val="28"/>
          <w:szCs w:val="28"/>
          <w:lang w:val="uk-UA"/>
        </w:rPr>
        <w:t xml:space="preserve"> lower than </w:t>
      </w:r>
      <w:r w:rsidRPr="005E4461">
        <w:rPr>
          <w:rFonts w:ascii="Times New Roman" w:hAnsi="Times New Roman" w:cs="Times New Roman"/>
          <w:sz w:val="28"/>
          <w:szCs w:val="28"/>
          <w:lang w:val="en-US"/>
        </w:rPr>
        <w:t xml:space="preserve">their </w:t>
      </w:r>
      <w:r w:rsidRPr="005E4461">
        <w:rPr>
          <w:rFonts w:ascii="Times New Roman" w:hAnsi="Times New Roman" w:cs="Times New Roman"/>
          <w:sz w:val="28"/>
          <w:szCs w:val="28"/>
          <w:lang w:val="uk-UA"/>
        </w:rPr>
        <w:t>MAC. In general, they display levels of AOX in the potable water on the exit from the treatment fascilities.</w:t>
      </w:r>
    </w:p>
    <w:p w:rsidR="005E4461" w:rsidRPr="005E4461" w:rsidRDefault="005E4461" w:rsidP="005E4461">
      <w:pPr>
        <w:spacing w:after="0" w:line="360" w:lineRule="auto"/>
        <w:ind w:firstLine="708"/>
        <w:jc w:val="both"/>
        <w:rPr>
          <w:rFonts w:ascii="Times New Roman" w:hAnsi="Times New Roman" w:cs="Times New Roman"/>
          <w:sz w:val="28"/>
          <w:szCs w:val="28"/>
          <w:lang w:val="en-US"/>
        </w:rPr>
      </w:pPr>
      <w:r w:rsidRPr="005E4461">
        <w:rPr>
          <w:rFonts w:ascii="Times New Roman" w:hAnsi="Times New Roman" w:cs="Times New Roman"/>
          <w:sz w:val="28"/>
          <w:szCs w:val="28"/>
          <w:lang w:val="uk-UA"/>
        </w:rPr>
        <w:t>In the networks of  JSC “Zaporizhstal” and in water supply «Dnipro-Kirovograd» (water supply in Svitlovodsk) annual average concentrations of chlor</w:t>
      </w:r>
      <w:r>
        <w:rPr>
          <w:rFonts w:ascii="Times New Roman" w:hAnsi="Times New Roman" w:cs="Times New Roman"/>
          <w:sz w:val="28"/>
          <w:szCs w:val="28"/>
          <w:lang w:val="uk-UA"/>
        </w:rPr>
        <w:t xml:space="preserve">oform were     117,8 µg/l та 158,8 µg/l </w:t>
      </w:r>
      <w:r w:rsidRPr="005E4461">
        <w:rPr>
          <w:rFonts w:ascii="Times New Roman" w:hAnsi="Times New Roman" w:cs="Times New Roman"/>
          <w:sz w:val="28"/>
          <w:szCs w:val="28"/>
          <w:lang w:val="uk-UA"/>
        </w:rPr>
        <w:t xml:space="preserve">respectively. Exceedences of MAC were registered only for chloroform, the content of other AOX was within </w:t>
      </w:r>
      <w:r w:rsidRPr="005E4461">
        <w:rPr>
          <w:rFonts w:ascii="Times New Roman" w:hAnsi="Times New Roman" w:cs="Times New Roman"/>
          <w:sz w:val="28"/>
          <w:szCs w:val="28"/>
          <w:lang w:val="en-US"/>
        </w:rPr>
        <w:t>the standards</w:t>
      </w:r>
      <w:r w:rsidRPr="005E4461">
        <w:rPr>
          <w:rFonts w:ascii="Times New Roman" w:hAnsi="Times New Roman" w:cs="Times New Roman"/>
          <w:sz w:val="28"/>
          <w:szCs w:val="28"/>
          <w:lang w:val="uk-UA"/>
        </w:rPr>
        <w:t>.</w:t>
      </w:r>
    </w:p>
    <w:p w:rsidR="005E4461" w:rsidRPr="005E4461" w:rsidRDefault="005E4461" w:rsidP="005E4461">
      <w:pPr>
        <w:spacing w:after="0" w:line="360" w:lineRule="auto"/>
        <w:ind w:firstLine="708"/>
        <w:jc w:val="both"/>
        <w:rPr>
          <w:rFonts w:ascii="Times New Roman" w:hAnsi="Times New Roman" w:cs="Times New Roman"/>
          <w:sz w:val="28"/>
          <w:szCs w:val="28"/>
          <w:lang w:val="en-US"/>
        </w:rPr>
      </w:pPr>
      <w:r w:rsidRPr="005E4461">
        <w:rPr>
          <w:rFonts w:ascii="Times New Roman" w:hAnsi="Times New Roman" w:cs="Times New Roman"/>
          <w:sz w:val="28"/>
          <w:szCs w:val="28"/>
          <w:lang w:val="uk-UA"/>
        </w:rPr>
        <w:t xml:space="preserve">Thus, it is clear that the use of gaseous chlorine in technology of water treatment on the water supply </w:t>
      </w:r>
      <w:r>
        <w:rPr>
          <w:rFonts w:ascii="Times New Roman" w:hAnsi="Times New Roman" w:cs="Times New Roman"/>
          <w:sz w:val="28"/>
          <w:szCs w:val="28"/>
          <w:lang w:val="uk-UA"/>
        </w:rPr>
        <w:t>of steel  metallurgical plant «</w:t>
      </w:r>
      <w:r w:rsidRPr="005E4461">
        <w:rPr>
          <w:rFonts w:ascii="Times New Roman" w:hAnsi="Times New Roman" w:cs="Times New Roman"/>
          <w:sz w:val="28"/>
          <w:szCs w:val="28"/>
          <w:lang w:val="uk-UA"/>
        </w:rPr>
        <w:t>Zaporizhstal» and o</w:t>
      </w:r>
      <w:r>
        <w:rPr>
          <w:rFonts w:ascii="Times New Roman" w:hAnsi="Times New Roman" w:cs="Times New Roman"/>
          <w:sz w:val="28"/>
          <w:szCs w:val="28"/>
          <w:lang w:val="uk-UA"/>
        </w:rPr>
        <w:t>n the water treatment complex «</w:t>
      </w:r>
      <w:r w:rsidRPr="005E4461">
        <w:rPr>
          <w:rFonts w:ascii="Times New Roman" w:hAnsi="Times New Roman" w:cs="Times New Roman"/>
          <w:sz w:val="28"/>
          <w:szCs w:val="28"/>
          <w:lang w:val="uk-UA"/>
        </w:rPr>
        <w:t>Dnipro-Kirovograd» leads to the higher concentrations of chlorine than those registered on the Kyiv potable water supply where the chlorination method  with preamonization is used. These surveys help identify dependencies of the volatile THM and non-volatile HAAS formation from the chlorine containing agent type and its dose, while nearly the same technologies of potable water treatment on the water pipelines were used.</w:t>
      </w:r>
    </w:p>
    <w:p w:rsidR="005E4461" w:rsidRPr="005E4461" w:rsidRDefault="005E4461" w:rsidP="005E4461">
      <w:pPr>
        <w:spacing w:after="0" w:line="360" w:lineRule="auto"/>
        <w:ind w:firstLine="708"/>
        <w:jc w:val="both"/>
        <w:rPr>
          <w:rFonts w:ascii="Times New Roman" w:hAnsi="Times New Roman" w:cs="Times New Roman"/>
          <w:sz w:val="28"/>
          <w:szCs w:val="28"/>
          <w:lang w:val="en-US"/>
        </w:rPr>
      </w:pPr>
      <w:r w:rsidRPr="005E4461">
        <w:rPr>
          <w:rFonts w:ascii="Times New Roman" w:hAnsi="Times New Roman" w:cs="Times New Roman"/>
          <w:sz w:val="28"/>
          <w:szCs w:val="28"/>
          <w:lang w:val="uk-UA"/>
        </w:rPr>
        <w:lastRenderedPageBreak/>
        <w:t xml:space="preserve">For the in-depth study of the reactive capacity of different types of the most commonly used  chlorine containing agents for the formation of the volatile and non-volatile </w:t>
      </w:r>
      <w:r w:rsidRPr="005E4461">
        <w:rPr>
          <w:rFonts w:ascii="Times New Roman" w:hAnsi="Times New Roman" w:cs="Times New Roman"/>
          <w:sz w:val="28"/>
          <w:szCs w:val="28"/>
          <w:lang w:val="en-US"/>
        </w:rPr>
        <w:t xml:space="preserve"> </w:t>
      </w:r>
      <w:r w:rsidRPr="005E4461">
        <w:rPr>
          <w:rFonts w:ascii="Times New Roman" w:hAnsi="Times New Roman" w:cs="Times New Roman"/>
          <w:sz w:val="28"/>
          <w:szCs w:val="28"/>
          <w:lang w:val="uk-UA"/>
        </w:rPr>
        <w:t>AOX during the chlorination of potable water, dependence of this process from the chlorine dose and time of expos</w:t>
      </w:r>
      <w:r w:rsidRPr="005E4461">
        <w:rPr>
          <w:rFonts w:ascii="Times New Roman" w:hAnsi="Times New Roman" w:cs="Times New Roman"/>
          <w:sz w:val="28"/>
          <w:szCs w:val="28"/>
          <w:lang w:val="en-US"/>
        </w:rPr>
        <w:t>ure</w:t>
      </w:r>
      <w:r w:rsidRPr="005E4461">
        <w:rPr>
          <w:rFonts w:ascii="Times New Roman" w:hAnsi="Times New Roman" w:cs="Times New Roman"/>
          <w:sz w:val="28"/>
          <w:szCs w:val="28"/>
          <w:lang w:val="uk-UA"/>
        </w:rPr>
        <w:t>, temperature factor and pH model surveys were conducted in laboratory conditions on the samples of water from Desna.</w:t>
      </w:r>
    </w:p>
    <w:p w:rsidR="005E4461" w:rsidRPr="005E4461" w:rsidRDefault="005E4461" w:rsidP="005E4461">
      <w:pPr>
        <w:spacing w:after="0" w:line="360" w:lineRule="auto"/>
        <w:jc w:val="both"/>
        <w:rPr>
          <w:rFonts w:ascii="Times New Roman" w:hAnsi="Times New Roman" w:cs="Times New Roman"/>
          <w:sz w:val="28"/>
          <w:szCs w:val="28"/>
          <w:lang w:val="en-US"/>
        </w:rPr>
      </w:pPr>
      <w:r w:rsidRPr="005E4461">
        <w:rPr>
          <w:rFonts w:ascii="Times New Roman" w:hAnsi="Times New Roman" w:cs="Times New Roman"/>
          <w:sz w:val="28"/>
          <w:szCs w:val="28"/>
          <w:lang w:val="uk-UA"/>
        </w:rPr>
        <w:t xml:space="preserve">Water was treated with </w:t>
      </w:r>
      <w:r w:rsidRPr="005E4461">
        <w:rPr>
          <w:rFonts w:ascii="Times New Roman" w:hAnsi="Times New Roman" w:cs="Times New Roman"/>
          <w:color w:val="000000"/>
          <w:sz w:val="28"/>
          <w:szCs w:val="28"/>
          <w:lang w:val="en-US"/>
        </w:rPr>
        <w:t>sodium hypochlorite, chlorine water, chlorammonium water, and chlorine dioxide with the doses of 3, 5, and 7 mg/l of the active chlorine, the time of exposure for each dose was 15, 30, and 60 min.</w:t>
      </w:r>
    </w:p>
    <w:p w:rsidR="005E4461" w:rsidRPr="005E4461" w:rsidRDefault="005E4461" w:rsidP="005E4461">
      <w:pPr>
        <w:spacing w:after="0" w:line="360" w:lineRule="auto"/>
        <w:ind w:firstLine="708"/>
        <w:jc w:val="both"/>
        <w:rPr>
          <w:rFonts w:ascii="Times New Roman" w:hAnsi="Times New Roman" w:cs="Times New Roman"/>
          <w:sz w:val="28"/>
          <w:szCs w:val="28"/>
          <w:lang w:val="en-US"/>
        </w:rPr>
      </w:pPr>
      <w:r w:rsidRPr="005E4461">
        <w:rPr>
          <w:rFonts w:ascii="Times New Roman" w:hAnsi="Times New Roman" w:cs="Times New Roman"/>
          <w:sz w:val="28"/>
          <w:szCs w:val="28"/>
          <w:lang w:val="en-US"/>
        </w:rPr>
        <w:t xml:space="preserve">It was shown that the similar </w:t>
      </w:r>
      <w:r w:rsidRPr="005E4461">
        <w:rPr>
          <w:rFonts w:ascii="Times New Roman" w:hAnsi="Times New Roman" w:cs="Times New Roman"/>
          <w:sz w:val="28"/>
          <w:szCs w:val="28"/>
          <w:lang w:val="uk-UA"/>
        </w:rPr>
        <w:t>volatile and non-volatile AOX</w:t>
      </w:r>
      <w:r w:rsidRPr="005E4461">
        <w:rPr>
          <w:rFonts w:ascii="Times New Roman" w:hAnsi="Times New Roman" w:cs="Times New Roman"/>
          <w:sz w:val="28"/>
          <w:szCs w:val="28"/>
          <w:lang w:val="en-US"/>
        </w:rPr>
        <w:t xml:space="preserve"> (chloroform, </w:t>
      </w:r>
      <w:r w:rsidRPr="005E4461">
        <w:rPr>
          <w:rFonts w:ascii="Times New Roman" w:hAnsi="Times New Roman" w:cs="Times New Roman"/>
          <w:sz w:val="28"/>
          <w:szCs w:val="28"/>
          <w:lang w:val="uk-UA"/>
        </w:rPr>
        <w:t>bromodichloromethane, TCA, MCA</w:t>
      </w:r>
      <w:r w:rsidRPr="005E4461">
        <w:rPr>
          <w:rFonts w:ascii="Times New Roman" w:hAnsi="Times New Roman" w:cs="Times New Roman"/>
          <w:sz w:val="28"/>
          <w:szCs w:val="28"/>
          <w:lang w:val="en-US"/>
        </w:rPr>
        <w:t>), that were determined in the field studies, were determined in all variants of experiments in water after chlorination:</w:t>
      </w:r>
    </w:p>
    <w:p w:rsidR="005E4461" w:rsidRPr="005E4461" w:rsidRDefault="005E4461" w:rsidP="005E4461">
      <w:pPr>
        <w:tabs>
          <w:tab w:val="left" w:pos="709"/>
        </w:tabs>
        <w:suppressAutoHyphens/>
        <w:spacing w:after="0" w:line="360" w:lineRule="auto"/>
        <w:jc w:val="both"/>
        <w:rPr>
          <w:rFonts w:ascii="Times New Roman" w:hAnsi="Times New Roman" w:cs="Times New Roman"/>
          <w:sz w:val="28"/>
          <w:szCs w:val="28"/>
          <w:lang w:val="en-US"/>
        </w:rPr>
      </w:pPr>
      <w:r w:rsidRPr="005E4461">
        <w:rPr>
          <w:rFonts w:ascii="Times New Roman" w:hAnsi="Times New Roman" w:cs="Times New Roman"/>
          <w:sz w:val="28"/>
          <w:szCs w:val="28"/>
          <w:lang w:val="en-US"/>
        </w:rPr>
        <w:t>-</w:t>
      </w:r>
      <w:r>
        <w:rPr>
          <w:rFonts w:ascii="Times New Roman" w:hAnsi="Times New Roman" w:cs="Times New Roman"/>
          <w:sz w:val="28"/>
          <w:szCs w:val="28"/>
          <w:lang w:val="en-US"/>
        </w:rPr>
        <w:t xml:space="preserve"> t</w:t>
      </w:r>
      <w:r w:rsidRPr="005E4461">
        <w:rPr>
          <w:rFonts w:ascii="Times New Roman" w:hAnsi="Times New Roman" w:cs="Times New Roman"/>
          <w:sz w:val="28"/>
          <w:szCs w:val="28"/>
          <w:lang w:val="en-US"/>
        </w:rPr>
        <w:t xml:space="preserve">he highest concentration of both </w:t>
      </w:r>
      <w:r w:rsidRPr="005E4461">
        <w:rPr>
          <w:rFonts w:ascii="Times New Roman" w:hAnsi="Times New Roman" w:cs="Times New Roman"/>
          <w:sz w:val="28"/>
          <w:szCs w:val="28"/>
          <w:lang w:val="uk-UA"/>
        </w:rPr>
        <w:t>AOX</w:t>
      </w:r>
      <w:r w:rsidRPr="005E4461">
        <w:rPr>
          <w:rFonts w:ascii="Times New Roman" w:hAnsi="Times New Roman" w:cs="Times New Roman"/>
          <w:sz w:val="28"/>
          <w:szCs w:val="28"/>
          <w:lang w:val="en-US"/>
        </w:rPr>
        <w:t xml:space="preserve"> classes are formed during the water treatment with gaseous chlorine or sodium hypochlorite, significantly lower – during the treatment with chloramine, and they are virtually not formed at all during the use of chlorine dioxide. The increase of </w:t>
      </w:r>
      <w:r w:rsidRPr="005E4461">
        <w:rPr>
          <w:rFonts w:ascii="Times New Roman" w:hAnsi="Times New Roman" w:cs="Times New Roman"/>
          <w:sz w:val="28"/>
          <w:szCs w:val="28"/>
          <w:lang w:val="uk-UA"/>
        </w:rPr>
        <w:t>AOX</w:t>
      </w:r>
      <w:r w:rsidRPr="005E4461">
        <w:rPr>
          <w:rFonts w:ascii="Times New Roman" w:hAnsi="Times New Roman" w:cs="Times New Roman"/>
          <w:sz w:val="28"/>
          <w:szCs w:val="28"/>
          <w:lang w:val="en-US"/>
        </w:rPr>
        <w:t xml:space="preserve"> levels </w:t>
      </w:r>
      <w:r w:rsidRPr="005E4461">
        <w:rPr>
          <w:rFonts w:ascii="Times New Roman" w:hAnsi="Times New Roman" w:cs="Times New Roman"/>
          <w:color w:val="181818"/>
          <w:sz w:val="28"/>
          <w:szCs w:val="28"/>
          <w:lang w:val="en-US"/>
        </w:rPr>
        <w:t>is </w:t>
      </w:r>
      <w:r w:rsidRPr="005E4461">
        <w:rPr>
          <w:rFonts w:ascii="Times New Roman" w:hAnsi="Times New Roman" w:cs="Times New Roman"/>
          <w:color w:val="0C0C0C"/>
          <w:sz w:val="28"/>
          <w:szCs w:val="28"/>
          <w:lang w:val="en-US"/>
        </w:rPr>
        <w:t>directly</w:t>
      </w:r>
      <w:r w:rsidRPr="005E4461">
        <w:rPr>
          <w:rFonts w:ascii="Times New Roman" w:hAnsi="Times New Roman" w:cs="Times New Roman"/>
          <w:color w:val="000000"/>
          <w:sz w:val="28"/>
          <w:szCs w:val="28"/>
          <w:lang w:val="en-US"/>
        </w:rPr>
        <w:t> proportional to chlorine dose (3, 5 та 7 mg/l ) and exposure time (15, 30, 60 min), during the use of the</w:t>
      </w:r>
      <w:r>
        <w:rPr>
          <w:rFonts w:ascii="Times New Roman" w:hAnsi="Times New Roman" w:cs="Times New Roman"/>
          <w:color w:val="000000"/>
          <w:sz w:val="28"/>
          <w:szCs w:val="28"/>
          <w:shd w:val="clear" w:color="auto" w:fill="FFFBB8"/>
          <w:lang w:val="en-US"/>
        </w:rPr>
        <w:t xml:space="preserve"> </w:t>
      </w:r>
      <w:r w:rsidRPr="005E4461">
        <w:rPr>
          <w:rFonts w:ascii="Times New Roman" w:hAnsi="Times New Roman" w:cs="Times New Roman"/>
          <w:sz w:val="28"/>
          <w:szCs w:val="28"/>
          <w:lang w:val="en-US"/>
        </w:rPr>
        <w:t>gaseous chlorine or sodium hypochlorite</w:t>
      </w:r>
      <w:r w:rsidRPr="005E4461">
        <w:rPr>
          <w:rFonts w:ascii="Times New Roman" w:hAnsi="Times New Roman" w:cs="Times New Roman"/>
          <w:color w:val="000000"/>
          <w:sz w:val="28"/>
          <w:szCs w:val="28"/>
          <w:lang w:val="en-US"/>
        </w:rPr>
        <w:t xml:space="preserve"> in dose of 3 mg/l and chloramine in dose of 5 mg/l, the concentrations in water, chloroform in particular, are getting higher than MAC in 15 min;</w:t>
      </w:r>
    </w:p>
    <w:p w:rsidR="005E4461" w:rsidRPr="005E4461" w:rsidRDefault="005E4461" w:rsidP="005E4461">
      <w:pPr>
        <w:spacing w:after="0" w:line="360" w:lineRule="auto"/>
        <w:jc w:val="both"/>
        <w:rPr>
          <w:rFonts w:ascii="Times New Roman" w:hAnsi="Times New Roman" w:cs="Times New Roman"/>
          <w:sz w:val="28"/>
          <w:szCs w:val="28"/>
          <w:lang w:val="en-US"/>
        </w:rPr>
      </w:pPr>
      <w:r w:rsidRPr="005E4461">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w:t>
      </w:r>
      <w:r w:rsidRPr="005E4461">
        <w:rPr>
          <w:rFonts w:ascii="Times New Roman" w:hAnsi="Times New Roman" w:cs="Times New Roman"/>
          <w:color w:val="000000"/>
          <w:sz w:val="28"/>
          <w:szCs w:val="28"/>
          <w:lang w:val="en-US"/>
        </w:rPr>
        <w:t>the change of pH of water medium encourages the formation of</w:t>
      </w:r>
      <w:r w:rsidRPr="005E4461">
        <w:rPr>
          <w:rFonts w:ascii="Times New Roman" w:hAnsi="Times New Roman" w:cs="Times New Roman"/>
          <w:color w:val="000000"/>
          <w:sz w:val="28"/>
          <w:szCs w:val="28"/>
          <w:shd w:val="clear" w:color="auto" w:fill="FFFBB8"/>
          <w:lang w:val="en-US"/>
        </w:rPr>
        <w:t xml:space="preserve"> </w:t>
      </w:r>
      <w:r w:rsidRPr="005E4461">
        <w:rPr>
          <w:rFonts w:ascii="Times New Roman" w:hAnsi="Times New Roman" w:cs="Times New Roman"/>
          <w:sz w:val="28"/>
          <w:szCs w:val="28"/>
          <w:lang w:val="uk-UA"/>
        </w:rPr>
        <w:t>AOX</w:t>
      </w:r>
      <w:r w:rsidRPr="005E4461">
        <w:rPr>
          <w:rFonts w:ascii="Times New Roman" w:hAnsi="Times New Roman" w:cs="Times New Roman"/>
          <w:sz w:val="28"/>
          <w:szCs w:val="28"/>
          <w:lang w:val="en-US"/>
        </w:rPr>
        <w:t xml:space="preserve"> during the water chlorination (chlorine gas, </w:t>
      </w:r>
      <w:r w:rsidRPr="005E4461">
        <w:rPr>
          <w:rFonts w:ascii="Times New Roman" w:hAnsi="Times New Roman" w:cs="Times New Roman"/>
          <w:color w:val="000000"/>
          <w:sz w:val="28"/>
          <w:szCs w:val="28"/>
          <w:lang w:val="en-US"/>
        </w:rPr>
        <w:t xml:space="preserve">chloramine) in doses of 3, 5 та 7 mg/l during the 60 min: the pH shift in the alkaline environment (10 units) increases the levels of </w:t>
      </w:r>
      <w:r w:rsidRPr="005E4461">
        <w:rPr>
          <w:rFonts w:ascii="Times New Roman" w:hAnsi="Times New Roman" w:cs="Times New Roman"/>
          <w:sz w:val="28"/>
          <w:szCs w:val="28"/>
          <w:lang w:val="en-US"/>
        </w:rPr>
        <w:t>THM</w:t>
      </w:r>
      <w:r w:rsidRPr="005E4461">
        <w:rPr>
          <w:rFonts w:ascii="Times New Roman" w:hAnsi="Times New Roman" w:cs="Times New Roman"/>
          <w:color w:val="000000"/>
          <w:sz w:val="28"/>
          <w:szCs w:val="28"/>
          <w:shd w:val="clear" w:color="auto" w:fill="FFFBB8"/>
          <w:lang w:val="en-US"/>
        </w:rPr>
        <w:t xml:space="preserve"> </w:t>
      </w:r>
      <w:r w:rsidRPr="005E4461">
        <w:rPr>
          <w:rFonts w:ascii="Times New Roman" w:hAnsi="Times New Roman" w:cs="Times New Roman"/>
          <w:color w:val="000000"/>
          <w:sz w:val="28"/>
          <w:szCs w:val="28"/>
          <w:lang w:val="en-US"/>
        </w:rPr>
        <w:t>content (chloroform</w:t>
      </w:r>
      <w:r w:rsidRPr="005E4461">
        <w:rPr>
          <w:rFonts w:ascii="Times New Roman" w:hAnsi="Times New Roman" w:cs="Times New Roman"/>
          <w:sz w:val="28"/>
          <w:szCs w:val="28"/>
          <w:lang w:val="en-US"/>
        </w:rPr>
        <w:t>,</w:t>
      </w:r>
      <w:r w:rsidRPr="005E4461">
        <w:rPr>
          <w:bCs/>
          <w:iCs/>
          <w:color w:val="000080"/>
          <w:szCs w:val="28"/>
          <w:u w:val="single"/>
          <w:shd w:val="clear" w:color="auto" w:fill="FFFFFF"/>
          <w:lang w:val="en-US"/>
        </w:rPr>
        <w:t xml:space="preserve"> </w:t>
      </w:r>
      <w:r w:rsidRPr="005E4461">
        <w:rPr>
          <w:rFonts w:ascii="Times New Roman" w:hAnsi="Times New Roman" w:cs="Times New Roman"/>
          <w:bCs/>
          <w:sz w:val="28"/>
          <w:szCs w:val="28"/>
          <w:shd w:val="clear" w:color="auto" w:fill="FFFFFF"/>
          <w:lang w:val="en-US"/>
        </w:rPr>
        <w:t>DBCM</w:t>
      </w:r>
      <w:r w:rsidRPr="005E4461">
        <w:rPr>
          <w:rFonts w:ascii="Times New Roman" w:hAnsi="Times New Roman" w:cs="Times New Roman"/>
          <w:sz w:val="28"/>
          <w:szCs w:val="28"/>
          <w:lang w:val="en-US"/>
        </w:rPr>
        <w:softHyphen/>
        <w:t>), the pH shift in the acidic</w:t>
      </w:r>
      <w:r w:rsidRPr="005E4461">
        <w:rPr>
          <w:rFonts w:ascii="Times New Roman" w:hAnsi="Times New Roman" w:cs="Times New Roman"/>
          <w:color w:val="000000"/>
          <w:sz w:val="28"/>
          <w:szCs w:val="28"/>
          <w:shd w:val="clear" w:color="auto" w:fill="FFFBB8"/>
          <w:lang w:val="en-US"/>
        </w:rPr>
        <w:t xml:space="preserve"> </w:t>
      </w:r>
      <w:r w:rsidRPr="005E4461">
        <w:rPr>
          <w:rFonts w:ascii="Times New Roman" w:hAnsi="Times New Roman" w:cs="Times New Roman"/>
          <w:color w:val="000000"/>
          <w:sz w:val="28"/>
          <w:szCs w:val="28"/>
          <w:lang w:val="en-US"/>
        </w:rPr>
        <w:t>environment (4 units) – levels of</w:t>
      </w:r>
      <w:r w:rsidRPr="005E4461">
        <w:rPr>
          <w:rFonts w:ascii="Times New Roman" w:hAnsi="Times New Roman" w:cs="Times New Roman"/>
          <w:sz w:val="28"/>
          <w:szCs w:val="28"/>
          <w:lang w:val="en-US"/>
        </w:rPr>
        <w:t xml:space="preserve"> HAAs content (</w:t>
      </w:r>
      <w:r w:rsidRPr="005E4461">
        <w:rPr>
          <w:rFonts w:ascii="Times New Roman" w:hAnsi="Times New Roman" w:cs="Times New Roman"/>
          <w:sz w:val="28"/>
          <w:szCs w:val="28"/>
          <w:lang w:val="uk-UA"/>
        </w:rPr>
        <w:t>TCA, MCA</w:t>
      </w:r>
      <w:r w:rsidRPr="005E4461">
        <w:rPr>
          <w:rFonts w:ascii="Times New Roman" w:hAnsi="Times New Roman" w:cs="Times New Roman"/>
          <w:sz w:val="28"/>
          <w:szCs w:val="28"/>
          <w:lang w:val="en-US"/>
        </w:rPr>
        <w:t>);</w:t>
      </w:r>
    </w:p>
    <w:p w:rsidR="005E4461" w:rsidRPr="005E4461" w:rsidRDefault="005E4461" w:rsidP="005E4461">
      <w:pPr>
        <w:spacing w:after="0" w:line="360" w:lineRule="auto"/>
        <w:jc w:val="both"/>
        <w:rPr>
          <w:rFonts w:ascii="Times New Roman" w:hAnsi="Times New Roman" w:cs="Times New Roman"/>
          <w:sz w:val="28"/>
          <w:szCs w:val="28"/>
          <w:lang w:val="en-US"/>
        </w:rPr>
      </w:pPr>
      <w:r w:rsidRPr="005E4461">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5E4461">
        <w:rPr>
          <w:rFonts w:ascii="Times New Roman" w:hAnsi="Times New Roman" w:cs="Times New Roman"/>
          <w:sz w:val="28"/>
          <w:szCs w:val="28"/>
          <w:lang w:val="en-US"/>
        </w:rPr>
        <w:t>the decrease of temperature (3-4</w:t>
      </w:r>
      <w:r w:rsidRPr="005E4461">
        <w:rPr>
          <w:rFonts w:ascii="Times New Roman" w:hAnsi="Times New Roman" w:cs="Times New Roman"/>
          <w:color w:val="000000"/>
          <w:sz w:val="28"/>
          <w:szCs w:val="28"/>
          <w:lang w:val="en-US"/>
        </w:rPr>
        <w:t>°С</w:t>
      </w:r>
      <w:r w:rsidRPr="005E4461">
        <w:rPr>
          <w:rFonts w:ascii="Times New Roman" w:hAnsi="Times New Roman" w:cs="Times New Roman"/>
          <w:sz w:val="28"/>
          <w:szCs w:val="28"/>
          <w:lang w:val="en-US"/>
        </w:rPr>
        <w:t xml:space="preserve">) slows down the reaction between gaseous chlorine and </w:t>
      </w:r>
      <w:r w:rsidRPr="005E4461">
        <w:rPr>
          <w:rFonts w:ascii="Times New Roman" w:hAnsi="Times New Roman" w:cs="Times New Roman"/>
          <w:color w:val="000000"/>
          <w:sz w:val="28"/>
          <w:szCs w:val="28"/>
          <w:lang w:val="en-US"/>
        </w:rPr>
        <w:t>chloramine in all doses (3, 5, 7 mg/l) while the exposure during 60 min with organic substances in water, what leads to the decrease of levels of AOX formation, and  conversely, the increase of temperature (18-20 °С) – to their increase, what correlates with data obtained during the field studies of water pipelines.</w:t>
      </w:r>
    </w:p>
    <w:p w:rsidR="005E4461" w:rsidRPr="005E4461" w:rsidRDefault="005E4461" w:rsidP="005E4461">
      <w:pPr>
        <w:spacing w:after="0" w:line="360" w:lineRule="auto"/>
        <w:ind w:firstLine="709"/>
        <w:jc w:val="both"/>
        <w:rPr>
          <w:rFonts w:ascii="Times New Roman" w:hAnsi="Times New Roman" w:cs="Times New Roman"/>
          <w:sz w:val="28"/>
          <w:szCs w:val="28"/>
          <w:lang w:val="en-US"/>
        </w:rPr>
      </w:pPr>
      <w:r w:rsidRPr="005E4461">
        <w:rPr>
          <w:rFonts w:ascii="Times New Roman" w:hAnsi="Times New Roman" w:cs="Times New Roman"/>
          <w:color w:val="000000"/>
          <w:sz w:val="28"/>
          <w:szCs w:val="28"/>
          <w:lang w:val="en-US"/>
        </w:rPr>
        <w:lastRenderedPageBreak/>
        <w:t xml:space="preserve">The main specificities and dependences of </w:t>
      </w:r>
      <w:r w:rsidRPr="005E4461">
        <w:rPr>
          <w:rFonts w:ascii="Times New Roman" w:hAnsi="Times New Roman" w:cs="Times New Roman"/>
          <w:sz w:val="28"/>
          <w:szCs w:val="28"/>
          <w:lang w:val="en-US"/>
        </w:rPr>
        <w:t>THM and HAAs formation during the water chlorination</w:t>
      </w:r>
      <w:r w:rsidRPr="005E4461">
        <w:rPr>
          <w:rFonts w:ascii="Times New Roman" w:hAnsi="Times New Roman" w:cs="Times New Roman"/>
          <w:color w:val="000000"/>
          <w:sz w:val="28"/>
          <w:szCs w:val="28"/>
          <w:lang w:val="en-US"/>
        </w:rPr>
        <w:t xml:space="preserve"> have been established on the basis of the experimental research: priority substances of both AOX classes are forming simultaneously; the process of</w:t>
      </w:r>
      <w:r w:rsidRPr="005E4461">
        <w:rPr>
          <w:rFonts w:ascii="Times New Roman" w:hAnsi="Times New Roman" w:cs="Times New Roman"/>
          <w:color w:val="000000"/>
          <w:sz w:val="28"/>
          <w:szCs w:val="28"/>
          <w:shd w:val="clear" w:color="auto" w:fill="FFFBB8"/>
          <w:lang w:val="en-US"/>
        </w:rPr>
        <w:t xml:space="preserve"> </w:t>
      </w:r>
      <w:r w:rsidRPr="005E4461">
        <w:rPr>
          <w:rFonts w:ascii="Times New Roman" w:hAnsi="Times New Roman" w:cs="Times New Roman"/>
          <w:sz w:val="28"/>
          <w:szCs w:val="28"/>
          <w:lang w:val="en-US"/>
        </w:rPr>
        <w:t xml:space="preserve">HAAs formation as well as THM complies with the “dose-time” dependence; HAAs levels in water are much lower the THM levels; unlike the THM (chloroform), HAAs quantities in water are much lower than their standards; </w:t>
      </w:r>
      <w:r w:rsidRPr="005E4461">
        <w:rPr>
          <w:rFonts w:ascii="Times New Roman" w:hAnsi="Times New Roman" w:cs="Times New Roman"/>
          <w:color w:val="000000"/>
          <w:sz w:val="28"/>
          <w:szCs w:val="28"/>
          <w:lang w:val="en-US"/>
        </w:rPr>
        <w:t>process of</w:t>
      </w:r>
      <w:r w:rsidRPr="005E4461">
        <w:rPr>
          <w:rFonts w:ascii="Times New Roman" w:hAnsi="Times New Roman" w:cs="Times New Roman"/>
          <w:color w:val="000000"/>
          <w:sz w:val="28"/>
          <w:szCs w:val="28"/>
          <w:shd w:val="clear" w:color="auto" w:fill="FFFBB8"/>
          <w:lang w:val="en-US"/>
        </w:rPr>
        <w:t xml:space="preserve"> </w:t>
      </w:r>
      <w:r w:rsidRPr="005E4461">
        <w:rPr>
          <w:rFonts w:ascii="Times New Roman" w:hAnsi="Times New Roman" w:cs="Times New Roman"/>
          <w:sz w:val="28"/>
          <w:szCs w:val="28"/>
          <w:lang w:val="en-US"/>
        </w:rPr>
        <w:t xml:space="preserve">THM and HAAs formation in the same conditions of chlorination has the same efficiency according to oxidation potential of </w:t>
      </w:r>
      <w:r w:rsidRPr="005E4461">
        <w:rPr>
          <w:rFonts w:ascii="Times New Roman" w:hAnsi="Times New Roman" w:cs="Times New Roman"/>
          <w:bCs/>
          <w:sz w:val="28"/>
          <w:szCs w:val="28"/>
          <w:lang w:val="en-US"/>
        </w:rPr>
        <w:t>chlorinating agents</w:t>
      </w:r>
      <w:r w:rsidRPr="005E4461">
        <w:rPr>
          <w:rFonts w:ascii="Times New Roman" w:hAnsi="Times New Roman" w:cs="Times New Roman"/>
          <w:sz w:val="28"/>
          <w:szCs w:val="28"/>
          <w:lang w:val="en-US"/>
        </w:rPr>
        <w:t xml:space="preserve">. Except the main factors (type and dose of </w:t>
      </w:r>
      <w:r w:rsidRPr="005E4461">
        <w:rPr>
          <w:rFonts w:ascii="Times New Roman" w:hAnsi="Times New Roman" w:cs="Times New Roman"/>
          <w:bCs/>
          <w:sz w:val="28"/>
          <w:szCs w:val="28"/>
          <w:lang w:val="en-US"/>
        </w:rPr>
        <w:t>chlorinating agents</w:t>
      </w:r>
      <w:r w:rsidRPr="005E4461">
        <w:rPr>
          <w:rFonts w:ascii="Times New Roman" w:hAnsi="Times New Roman" w:cs="Times New Roman"/>
          <w:b/>
          <w:bCs/>
          <w:color w:val="222222"/>
          <w:sz w:val="28"/>
          <w:szCs w:val="28"/>
          <w:shd w:val="clear" w:color="auto" w:fill="FFFFFF"/>
          <w:lang w:val="en-US"/>
        </w:rPr>
        <w:t xml:space="preserve">, </w:t>
      </w:r>
      <w:r w:rsidRPr="005E4461">
        <w:rPr>
          <w:rFonts w:ascii="Times New Roman" w:hAnsi="Times New Roman" w:cs="Times New Roman"/>
          <w:bCs/>
          <w:sz w:val="28"/>
          <w:szCs w:val="28"/>
          <w:shd w:val="clear" w:color="auto" w:fill="FFFFFF"/>
          <w:lang w:val="en-US"/>
        </w:rPr>
        <w:t>concentration of organic substances, exposure), which have</w:t>
      </w:r>
      <w:r w:rsidRPr="005E4461">
        <w:rPr>
          <w:rFonts w:ascii="Times New Roman" w:hAnsi="Times New Roman" w:cs="Times New Roman"/>
          <w:b/>
          <w:bCs/>
          <w:color w:val="222222"/>
          <w:sz w:val="28"/>
          <w:szCs w:val="28"/>
          <w:shd w:val="clear" w:color="auto" w:fill="FFFFFF"/>
          <w:lang w:val="en-US"/>
        </w:rPr>
        <w:t xml:space="preserve"> </w:t>
      </w:r>
      <w:r w:rsidRPr="005E4461">
        <w:rPr>
          <w:rFonts w:ascii="Times New Roman" w:hAnsi="Times New Roman" w:cs="Times New Roman"/>
          <w:color w:val="0C0C0C"/>
          <w:sz w:val="28"/>
          <w:szCs w:val="28"/>
          <w:shd w:val="clear" w:color="auto" w:fill="FFFCCF"/>
          <w:lang w:val="en-US"/>
        </w:rPr>
        <w:t>directly</w:t>
      </w:r>
      <w:r w:rsidRPr="005E4461">
        <w:rPr>
          <w:rFonts w:ascii="Times New Roman" w:hAnsi="Times New Roman" w:cs="Times New Roman"/>
          <w:color w:val="000000"/>
          <w:sz w:val="28"/>
          <w:szCs w:val="28"/>
          <w:shd w:val="clear" w:color="auto" w:fill="FFFBB8"/>
          <w:lang w:val="en-US"/>
        </w:rPr>
        <w:t xml:space="preserve"> </w:t>
      </w:r>
      <w:r w:rsidRPr="005E4461">
        <w:rPr>
          <w:rFonts w:ascii="Times New Roman" w:hAnsi="Times New Roman" w:cs="Times New Roman"/>
          <w:color w:val="000000"/>
          <w:sz w:val="28"/>
          <w:szCs w:val="28"/>
          <w:lang w:val="en-US"/>
        </w:rPr>
        <w:t>proportional influence on the</w:t>
      </w:r>
      <w:r w:rsidRPr="005E4461">
        <w:rPr>
          <w:rFonts w:ascii="Times New Roman" w:hAnsi="Times New Roman" w:cs="Times New Roman"/>
          <w:color w:val="000000"/>
          <w:sz w:val="28"/>
          <w:szCs w:val="28"/>
          <w:shd w:val="clear" w:color="auto" w:fill="FFFBB8"/>
          <w:lang w:val="en-US"/>
        </w:rPr>
        <w:t xml:space="preserve"> </w:t>
      </w:r>
      <w:r w:rsidRPr="005E4461">
        <w:rPr>
          <w:rFonts w:ascii="Times New Roman" w:hAnsi="Times New Roman" w:cs="Times New Roman"/>
          <w:sz w:val="28"/>
          <w:szCs w:val="28"/>
          <w:lang w:val="uk-UA"/>
        </w:rPr>
        <w:t>volatile and non-volatile AOX</w:t>
      </w:r>
      <w:r w:rsidRPr="005E4461">
        <w:rPr>
          <w:rFonts w:ascii="Times New Roman" w:hAnsi="Times New Roman" w:cs="Times New Roman"/>
          <w:sz w:val="28"/>
          <w:szCs w:val="28"/>
          <w:lang w:val="en-US"/>
        </w:rPr>
        <w:t xml:space="preserve"> formation during the water chlorination, the essential role in this process plays the pH of water medium and temperature.</w:t>
      </w:r>
    </w:p>
    <w:p w:rsidR="005E4461" w:rsidRPr="005E4461" w:rsidRDefault="005E4461" w:rsidP="005E4461">
      <w:pP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1"/>
          <w:sz w:val="28"/>
          <w:szCs w:val="28"/>
          <w:lang w:val="en-US" w:eastAsia="zh-CN"/>
        </w:rPr>
      </w:pPr>
      <w:r>
        <w:rPr>
          <w:rFonts w:ascii="Times New Roman" w:eastAsia="Times New Roman" w:hAnsi="Times New Roman" w:cs="Times New Roman"/>
          <w:kern w:val="1"/>
          <w:sz w:val="28"/>
          <w:szCs w:val="28"/>
          <w:lang w:val="en-US" w:eastAsia="zh-CN"/>
        </w:rPr>
        <w:tab/>
      </w:r>
      <w:r w:rsidRPr="005E4461">
        <w:rPr>
          <w:rFonts w:ascii="Times New Roman" w:eastAsia="Times New Roman" w:hAnsi="Times New Roman" w:cs="Times New Roman"/>
          <w:kern w:val="1"/>
          <w:sz w:val="28"/>
          <w:szCs w:val="28"/>
          <w:lang w:val="en-US" w:eastAsia="zh-CN"/>
        </w:rPr>
        <w:t>Permanent joint presence of toxic AOX (chloroform and monochloroacetic acid) in chlorinated water became the foundation for conducting of toxicological experiment, 10 groups of animals were used: 1(control) used</w:t>
      </w:r>
      <w:r w:rsidRPr="005E4461">
        <w:rPr>
          <w:rFonts w:ascii="Times New Roman" w:eastAsia="Times New Roman" w:hAnsi="Times New Roman" w:cs="Times New Roman"/>
          <w:kern w:val="1"/>
          <w:sz w:val="28"/>
          <w:szCs w:val="28"/>
          <w:shd w:val="clear" w:color="auto" w:fill="FFFEEF"/>
          <w:lang w:val="en-US" w:eastAsia="zh-CN"/>
        </w:rPr>
        <w:t xml:space="preserve"> </w:t>
      </w:r>
      <w:r w:rsidRPr="005E4461">
        <w:rPr>
          <w:rFonts w:ascii="Times New Roman" w:eastAsia="Times New Roman" w:hAnsi="Times New Roman" w:cs="Times New Roman"/>
          <w:kern w:val="1"/>
          <w:sz w:val="28"/>
          <w:szCs w:val="28"/>
          <w:lang w:val="en-US" w:eastAsia="zh-CN"/>
        </w:rPr>
        <w:t>artesian water for drinking; 6</w:t>
      </w:r>
      <w:r w:rsidRPr="005E4461">
        <w:rPr>
          <w:rFonts w:ascii="Times New Roman" w:eastAsia="Times New Roman" w:hAnsi="Times New Roman" w:cs="Times New Roman"/>
          <w:kern w:val="1"/>
          <w:sz w:val="28"/>
          <w:szCs w:val="28"/>
          <w:shd w:val="clear" w:color="auto" w:fill="FFFBB8"/>
          <w:lang w:val="en-US" w:eastAsia="zh-CN"/>
        </w:rPr>
        <w:t xml:space="preserve"> </w:t>
      </w:r>
      <w:r w:rsidRPr="005E4461">
        <w:rPr>
          <w:rFonts w:ascii="Times New Roman" w:eastAsia="Times New Roman" w:hAnsi="Times New Roman" w:cs="Times New Roman"/>
          <w:kern w:val="1"/>
          <w:sz w:val="28"/>
          <w:szCs w:val="28"/>
          <w:lang w:val="en" w:eastAsia="zh-CN"/>
        </w:rPr>
        <w:t>experimental groups – obtained potable water with the chloroform or MCA levels of 1,</w:t>
      </w:r>
      <w:r>
        <w:rPr>
          <w:rFonts w:ascii="Times New Roman" w:eastAsia="Times New Roman" w:hAnsi="Times New Roman" w:cs="Times New Roman"/>
          <w:kern w:val="1"/>
          <w:sz w:val="28"/>
          <w:szCs w:val="28"/>
          <w:lang w:val="en" w:eastAsia="zh-CN"/>
        </w:rPr>
        <w:t xml:space="preserve"> </w:t>
      </w:r>
      <w:r w:rsidRPr="005E4461">
        <w:rPr>
          <w:rFonts w:ascii="Times New Roman" w:eastAsia="Times New Roman" w:hAnsi="Times New Roman" w:cs="Times New Roman"/>
          <w:kern w:val="1"/>
          <w:sz w:val="28"/>
          <w:szCs w:val="28"/>
          <w:lang w:val="en" w:eastAsia="zh-CN"/>
        </w:rPr>
        <w:t>3, or 5 MAC; 3 experimental groups -</w:t>
      </w:r>
      <w:r w:rsidRPr="005E4461">
        <w:rPr>
          <w:rFonts w:ascii="Times New Roman" w:eastAsia="Times New Roman" w:hAnsi="Times New Roman" w:cs="Times New Roman"/>
          <w:kern w:val="1"/>
          <w:sz w:val="28"/>
          <w:szCs w:val="28"/>
          <w:lang w:val="en-US" w:eastAsia="zh-CN"/>
        </w:rPr>
        <w:t xml:space="preserve"> used</w:t>
      </w:r>
      <w:r w:rsidRPr="005E4461">
        <w:rPr>
          <w:rFonts w:ascii="Times New Roman" w:eastAsia="Times New Roman" w:hAnsi="Times New Roman" w:cs="Times New Roman"/>
          <w:kern w:val="1"/>
          <w:sz w:val="28"/>
          <w:szCs w:val="28"/>
          <w:shd w:val="clear" w:color="auto" w:fill="FFFEEF"/>
          <w:lang w:val="en-US" w:eastAsia="zh-CN"/>
        </w:rPr>
        <w:t xml:space="preserve"> potable</w:t>
      </w:r>
      <w:r w:rsidRPr="005E4461">
        <w:rPr>
          <w:rFonts w:ascii="Times New Roman" w:eastAsia="Times New Roman" w:hAnsi="Times New Roman" w:cs="Times New Roman"/>
          <w:kern w:val="1"/>
          <w:sz w:val="28"/>
          <w:szCs w:val="28"/>
          <w:shd w:val="clear" w:color="auto" w:fill="FFFBB8"/>
          <w:lang w:val="en-US" w:eastAsia="zh-CN"/>
        </w:rPr>
        <w:t xml:space="preserve"> </w:t>
      </w:r>
      <w:r w:rsidRPr="005E4461">
        <w:rPr>
          <w:rFonts w:ascii="Times New Roman" w:eastAsia="Times New Roman" w:hAnsi="Times New Roman" w:cs="Times New Roman"/>
          <w:kern w:val="1"/>
          <w:sz w:val="28"/>
          <w:szCs w:val="28"/>
          <w:lang w:val="en-US" w:eastAsia="zh-CN"/>
        </w:rPr>
        <w:t>water with the combination of these substances on the level of 1,</w:t>
      </w:r>
      <w:r w:rsidR="00BB3C77">
        <w:rPr>
          <w:rFonts w:ascii="Times New Roman" w:eastAsia="Times New Roman" w:hAnsi="Times New Roman" w:cs="Times New Roman"/>
          <w:kern w:val="1"/>
          <w:sz w:val="28"/>
          <w:szCs w:val="28"/>
          <w:lang w:val="en-US" w:eastAsia="zh-CN"/>
        </w:rPr>
        <w:t xml:space="preserve"> </w:t>
      </w:r>
      <w:r w:rsidRPr="005E4461">
        <w:rPr>
          <w:rFonts w:ascii="Times New Roman" w:eastAsia="Times New Roman" w:hAnsi="Times New Roman" w:cs="Times New Roman"/>
          <w:kern w:val="1"/>
          <w:sz w:val="28"/>
          <w:szCs w:val="28"/>
          <w:lang w:val="en-US" w:eastAsia="zh-CN"/>
        </w:rPr>
        <w:t>3, and 5 MAC of each substances. It was determined that usage of potable water with the content of chloroform and monochloroacetic acid on the level of 1 MAC as separate substances, as well as for their combination did not cause reliable changes in studied parameters in organisms of experimental animals.</w:t>
      </w:r>
    </w:p>
    <w:p w:rsidR="005E4461" w:rsidRPr="005E4461" w:rsidRDefault="005E4461" w:rsidP="005E4461">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1"/>
          <w:sz w:val="28"/>
          <w:szCs w:val="28"/>
          <w:lang w:val="en-US" w:eastAsia="zh-CN"/>
        </w:rPr>
      </w:pPr>
      <w:r w:rsidRPr="005E4461">
        <w:rPr>
          <w:rFonts w:ascii="Times New Roman" w:eastAsia="Times New Roman" w:hAnsi="Times New Roman" w:cs="Times New Roman"/>
          <w:kern w:val="1"/>
          <w:sz w:val="28"/>
          <w:szCs w:val="28"/>
          <w:lang w:val="en-US" w:eastAsia="zh-CN"/>
        </w:rPr>
        <w:tab/>
        <w:t xml:space="preserve">Deviations from the norm for some biochemical, hematological, and immunological parameters were found in animals which were drinking water with exceeded standard for these substances for a long-term period. The effect of these substances on the organism of animals intensifies with the “dose-time-effect” dependence while the </w:t>
      </w:r>
      <w:r w:rsidRPr="005E4461">
        <w:rPr>
          <w:rFonts w:ascii="Times New Roman" w:eastAsia="Times New Roman" w:hAnsi="Times New Roman" w:cs="Times New Roman"/>
          <w:kern w:val="1"/>
          <w:sz w:val="28"/>
          <w:szCs w:val="28"/>
          <w:lang w:val="en" w:eastAsia="zh-CN"/>
        </w:rPr>
        <w:t xml:space="preserve">increase of </w:t>
      </w:r>
      <w:r w:rsidRPr="005E4461">
        <w:rPr>
          <w:rFonts w:ascii="Times New Roman" w:eastAsia="Times New Roman" w:hAnsi="Times New Roman" w:cs="Times New Roman"/>
          <w:kern w:val="1"/>
          <w:sz w:val="28"/>
          <w:szCs w:val="28"/>
          <w:lang w:val="en-US" w:eastAsia="zh-CN"/>
        </w:rPr>
        <w:t>levels of CF and</w:t>
      </w:r>
      <w:r w:rsidRPr="005E4461">
        <w:rPr>
          <w:rFonts w:ascii="Times New Roman" w:eastAsia="Times New Roman" w:hAnsi="Times New Roman" w:cs="Times New Roman"/>
          <w:kern w:val="1"/>
          <w:sz w:val="28"/>
          <w:szCs w:val="28"/>
          <w:shd w:val="clear" w:color="auto" w:fill="FFFBB8"/>
          <w:lang w:val="en-US" w:eastAsia="zh-CN"/>
        </w:rPr>
        <w:t xml:space="preserve"> </w:t>
      </w:r>
      <w:r w:rsidRPr="005E4461">
        <w:rPr>
          <w:rFonts w:ascii="Times New Roman" w:eastAsia="Times New Roman" w:hAnsi="Times New Roman" w:cs="Times New Roman"/>
          <w:kern w:val="1"/>
          <w:sz w:val="28"/>
          <w:szCs w:val="28"/>
          <w:lang w:val="en" w:eastAsia="zh-CN"/>
        </w:rPr>
        <w:t xml:space="preserve">MCA (3 and 5 MAC), exposure time (120–180), and their joint intake, what is largely based on the chloroform exposure. The presence of changes in the organisms of animals while drinking potable water with AOX content that exceeds the standard suggests that there is a possibility of exhausting </w:t>
      </w:r>
      <w:r w:rsidRPr="005E4461">
        <w:rPr>
          <w:rFonts w:ascii="Times New Roman" w:eastAsia="Times New Roman" w:hAnsi="Times New Roman" w:cs="Times New Roman"/>
          <w:kern w:val="1"/>
          <w:sz w:val="28"/>
          <w:szCs w:val="28"/>
          <w:lang w:val="en" w:eastAsia="zh-CN"/>
        </w:rPr>
        <w:lastRenderedPageBreak/>
        <w:t>of compensatory mechanisms, development of pre-pathological state with the subsequent incidence of different pathologies of digestive organs, urinary system, etc.</w:t>
      </w:r>
    </w:p>
    <w:p w:rsidR="005E4461" w:rsidRPr="005E4461" w:rsidRDefault="005E4461" w:rsidP="005E4461">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1"/>
          <w:sz w:val="28"/>
          <w:szCs w:val="28"/>
          <w:lang w:val="en-US" w:eastAsia="zh-CN"/>
        </w:rPr>
      </w:pPr>
      <w:r w:rsidRPr="005E4461">
        <w:rPr>
          <w:rFonts w:ascii="Times New Roman" w:eastAsia="Times New Roman" w:hAnsi="Times New Roman" w:cs="Times New Roman"/>
          <w:kern w:val="1"/>
          <w:sz w:val="28"/>
          <w:szCs w:val="28"/>
          <w:lang w:val="en" w:eastAsia="zh-CN"/>
        </w:rPr>
        <w:tab/>
        <w:t xml:space="preserve">The AOX toxicity, especially of chloroform, which is also a carcinogen, has been proven. This suggests that the use of chlorinated potable water with the excess content of this substance can be one of the risk factors for public health. The carcinogen risk from the use of chlorinated potable water was calculated for the population of Kyiv and Kropyvnytskyi, where the annual average content of chloroform in potable water was 24,8 </w:t>
      </w:r>
      <w:r w:rsidRPr="005E4461">
        <w:rPr>
          <w:rFonts w:ascii="Times New Roman" w:eastAsia="Times New Roman" w:hAnsi="Times New Roman" w:cs="Times New Roman"/>
          <w:kern w:val="1"/>
          <w:sz w:val="28"/>
          <w:szCs w:val="28"/>
          <w:lang w:val="uk-UA" w:eastAsia="zh-CN"/>
        </w:rPr>
        <w:t>µg/l</w:t>
      </w:r>
      <w:r w:rsidRPr="005E4461">
        <w:rPr>
          <w:rFonts w:ascii="Times New Roman" w:eastAsia="Times New Roman" w:hAnsi="Times New Roman" w:cs="Times New Roman"/>
          <w:kern w:val="1"/>
          <w:sz w:val="28"/>
          <w:szCs w:val="28"/>
          <w:lang w:val="en-US" w:eastAsia="zh-CN"/>
        </w:rPr>
        <w:t xml:space="preserve"> and 158,8 </w:t>
      </w:r>
      <w:r w:rsidRPr="005E4461">
        <w:rPr>
          <w:rFonts w:ascii="Times New Roman" w:eastAsia="Times New Roman" w:hAnsi="Times New Roman" w:cs="Times New Roman"/>
          <w:kern w:val="1"/>
          <w:sz w:val="28"/>
          <w:szCs w:val="28"/>
          <w:lang w:val="uk-UA" w:eastAsia="zh-CN"/>
        </w:rPr>
        <w:t>µg/l</w:t>
      </w:r>
      <w:r w:rsidRPr="005E4461">
        <w:rPr>
          <w:rFonts w:ascii="Times New Roman" w:eastAsia="Times New Roman" w:hAnsi="Times New Roman" w:cs="Times New Roman"/>
          <w:kern w:val="1"/>
          <w:sz w:val="28"/>
          <w:szCs w:val="28"/>
          <w:lang w:val="en-US" w:eastAsia="zh-CN"/>
        </w:rPr>
        <w:t xml:space="preserve"> respectively.</w:t>
      </w:r>
    </w:p>
    <w:p w:rsidR="005E4461" w:rsidRPr="005E4461" w:rsidRDefault="005E4461" w:rsidP="005E4461">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1"/>
          <w:sz w:val="28"/>
          <w:szCs w:val="28"/>
          <w:lang w:val="en" w:eastAsia="zh-CN"/>
        </w:rPr>
      </w:pPr>
      <w:r w:rsidRPr="005E4461">
        <w:rPr>
          <w:rFonts w:ascii="Times New Roman" w:eastAsia="Times New Roman" w:hAnsi="Times New Roman" w:cs="Times New Roman"/>
          <w:kern w:val="1"/>
          <w:sz w:val="28"/>
          <w:szCs w:val="28"/>
          <w:lang w:val="en-US" w:eastAsia="zh-CN"/>
        </w:rPr>
        <w:tab/>
        <w:t xml:space="preserve">It was determined that for the population of Kyiv average daily intake of chloroform with the potable water is 0,00106 mg/kg, individual </w:t>
      </w:r>
      <w:r w:rsidRPr="005E4461">
        <w:rPr>
          <w:rFonts w:ascii="Times New Roman" w:eastAsia="Times New Roman" w:hAnsi="Times New Roman" w:cs="Times New Roman"/>
          <w:kern w:val="1"/>
          <w:sz w:val="28"/>
          <w:szCs w:val="28"/>
          <w:lang w:val="en" w:eastAsia="zh-CN"/>
        </w:rPr>
        <w:t>car</w:t>
      </w:r>
      <w:r>
        <w:rPr>
          <w:rFonts w:ascii="Times New Roman" w:eastAsia="Times New Roman" w:hAnsi="Times New Roman" w:cs="Times New Roman"/>
          <w:kern w:val="1"/>
          <w:sz w:val="28"/>
          <w:szCs w:val="28"/>
          <w:lang w:val="en" w:eastAsia="zh-CN"/>
        </w:rPr>
        <w:t>cinogen risk, which is 3,3</w:t>
      </w:r>
      <w:r w:rsidRPr="005E4461">
        <w:rPr>
          <w:rFonts w:ascii="Times New Roman" w:eastAsia="Times New Roman" w:hAnsi="Times New Roman" w:cs="Times New Roman"/>
          <w:kern w:val="1"/>
          <w:sz w:val="28"/>
          <w:szCs w:val="28"/>
          <w:lang w:val="en" w:eastAsia="zh-CN"/>
        </w:rPr>
        <w:t>×</w:t>
      </w:r>
      <w:r>
        <w:rPr>
          <w:rFonts w:ascii="Times New Roman" w:eastAsia="Times New Roman" w:hAnsi="Times New Roman" w:cs="Times New Roman"/>
          <w:kern w:val="1"/>
          <w:sz w:val="28"/>
          <w:szCs w:val="28"/>
          <w:lang w:val="en" w:eastAsia="zh-CN"/>
        </w:rPr>
        <w:t>10</w:t>
      </w:r>
      <w:r>
        <w:rPr>
          <w:rFonts w:ascii="Times New Roman" w:eastAsia="Times New Roman" w:hAnsi="Times New Roman" w:cs="Times New Roman"/>
          <w:kern w:val="1"/>
          <w:sz w:val="28"/>
          <w:szCs w:val="28"/>
          <w:vertAlign w:val="superscript"/>
          <w:lang w:val="en" w:eastAsia="zh-CN"/>
        </w:rPr>
        <w:t>-5</w:t>
      </w:r>
      <w:r w:rsidRPr="005E4461">
        <w:rPr>
          <w:rFonts w:ascii="Times New Roman" w:eastAsia="Times New Roman" w:hAnsi="Times New Roman" w:cs="Times New Roman"/>
          <w:kern w:val="1"/>
          <w:sz w:val="28"/>
          <w:szCs w:val="28"/>
          <w:lang w:val="en" w:eastAsia="zh-CN"/>
        </w:rPr>
        <w:t>, is within the limits of targeted risk and don’t need the additional measures for its decrease.</w:t>
      </w:r>
    </w:p>
    <w:p w:rsidR="005E4461" w:rsidRPr="005E4461" w:rsidRDefault="005E4461" w:rsidP="005E4461">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1"/>
          <w:sz w:val="28"/>
          <w:szCs w:val="28"/>
          <w:lang w:val="en-US" w:eastAsia="zh-CN"/>
        </w:rPr>
      </w:pPr>
      <w:r w:rsidRPr="005E4461">
        <w:rPr>
          <w:rFonts w:ascii="Times New Roman" w:eastAsia="Times New Roman" w:hAnsi="Times New Roman" w:cs="Times New Roman"/>
          <w:kern w:val="1"/>
          <w:sz w:val="28"/>
          <w:szCs w:val="28"/>
          <w:lang w:val="en-US" w:eastAsia="zh-CN"/>
        </w:rPr>
        <w:tab/>
        <w:t xml:space="preserve">The average daily intake of chloroform with the potable water for </w:t>
      </w:r>
      <w:r w:rsidRPr="005E4461">
        <w:rPr>
          <w:rFonts w:ascii="Times New Roman" w:eastAsia="Times New Roman" w:hAnsi="Times New Roman" w:cs="Times New Roman"/>
          <w:kern w:val="1"/>
          <w:sz w:val="28"/>
          <w:szCs w:val="28"/>
          <w:lang w:val="en" w:eastAsia="zh-CN"/>
        </w:rPr>
        <w:t xml:space="preserve">Kropyvnytskyi is 0,0068 </w:t>
      </w:r>
      <w:r w:rsidRPr="005E4461">
        <w:rPr>
          <w:rFonts w:ascii="Times New Roman" w:eastAsia="Times New Roman" w:hAnsi="Times New Roman" w:cs="Times New Roman"/>
          <w:kern w:val="1"/>
          <w:sz w:val="28"/>
          <w:szCs w:val="28"/>
          <w:lang w:val="en-US" w:eastAsia="zh-CN"/>
        </w:rPr>
        <w:t xml:space="preserve">mg/kg. Hence, the individual </w:t>
      </w:r>
      <w:r w:rsidRPr="005E4461">
        <w:rPr>
          <w:rFonts w:ascii="Times New Roman" w:eastAsia="Times New Roman" w:hAnsi="Times New Roman" w:cs="Times New Roman"/>
          <w:kern w:val="1"/>
          <w:sz w:val="28"/>
          <w:szCs w:val="28"/>
          <w:lang w:val="en" w:eastAsia="zh-CN"/>
        </w:rPr>
        <w:t>carcinogen risk is 2,1×</w:t>
      </w:r>
      <w:r>
        <w:rPr>
          <w:rFonts w:ascii="Times New Roman" w:eastAsia="Times New Roman" w:hAnsi="Times New Roman" w:cs="Times New Roman"/>
          <w:kern w:val="1"/>
          <w:sz w:val="28"/>
          <w:szCs w:val="28"/>
          <w:lang w:val="en" w:eastAsia="zh-CN"/>
        </w:rPr>
        <w:t>10</w:t>
      </w:r>
      <w:r w:rsidRPr="005E4461">
        <w:rPr>
          <w:rFonts w:ascii="Times New Roman" w:eastAsia="Times New Roman" w:hAnsi="Times New Roman" w:cs="Times New Roman"/>
          <w:kern w:val="1"/>
          <w:sz w:val="28"/>
          <w:szCs w:val="28"/>
          <w:vertAlign w:val="superscript"/>
          <w:lang w:val="en" w:eastAsia="zh-CN"/>
        </w:rPr>
        <w:t>-4</w:t>
      </w:r>
      <w:r w:rsidRPr="005E4461">
        <w:rPr>
          <w:rFonts w:ascii="Times New Roman" w:eastAsia="Times New Roman" w:hAnsi="Times New Roman" w:cs="Times New Roman"/>
          <w:kern w:val="1"/>
          <w:sz w:val="28"/>
          <w:szCs w:val="28"/>
          <w:lang w:val="en" w:eastAsia="zh-CN"/>
        </w:rPr>
        <w:t xml:space="preserve"> . This individual risk is in</w:t>
      </w:r>
      <w:r>
        <w:rPr>
          <w:rFonts w:ascii="Times New Roman" w:eastAsia="Times New Roman" w:hAnsi="Times New Roman" w:cs="Times New Roman"/>
          <w:kern w:val="1"/>
          <w:sz w:val="28"/>
          <w:szCs w:val="28"/>
          <w:lang w:val="en" w:eastAsia="zh-CN"/>
        </w:rPr>
        <w:t xml:space="preserve"> the range of: higher than 1×10</w:t>
      </w:r>
      <w:r w:rsidRPr="005E4461">
        <w:rPr>
          <w:rFonts w:ascii="Times New Roman" w:eastAsia="Times New Roman" w:hAnsi="Times New Roman" w:cs="Times New Roman"/>
          <w:kern w:val="1"/>
          <w:sz w:val="28"/>
          <w:szCs w:val="28"/>
          <w:vertAlign w:val="superscript"/>
          <w:lang w:val="en" w:eastAsia="zh-CN"/>
        </w:rPr>
        <w:t>-4</w:t>
      </w:r>
      <w:r w:rsidRPr="005E4461">
        <w:rPr>
          <w:rFonts w:ascii="Times New Roman" w:eastAsia="Times New Roman" w:hAnsi="Times New Roman" w:cs="Times New Roman"/>
          <w:kern w:val="1"/>
          <w:sz w:val="28"/>
          <w:szCs w:val="28"/>
          <w:lang w:val="en" w:eastAsia="zh-CN"/>
        </w:rPr>
        <w:t>,</w:t>
      </w:r>
      <w:r>
        <w:rPr>
          <w:rFonts w:ascii="Times New Roman" w:eastAsia="Times New Roman" w:hAnsi="Times New Roman" w:cs="Times New Roman"/>
          <w:kern w:val="1"/>
          <w:sz w:val="28"/>
          <w:szCs w:val="28"/>
          <w:lang w:val="en" w:eastAsia="zh-CN"/>
        </w:rPr>
        <w:t xml:space="preserve"> but lower than 1×10</w:t>
      </w:r>
      <w:r w:rsidR="00BB3C77">
        <w:rPr>
          <w:rFonts w:ascii="Times New Roman" w:eastAsia="Times New Roman" w:hAnsi="Times New Roman" w:cs="Times New Roman"/>
          <w:kern w:val="1"/>
          <w:sz w:val="28"/>
          <w:szCs w:val="28"/>
          <w:vertAlign w:val="superscript"/>
          <w:lang w:val="en" w:eastAsia="zh-CN"/>
        </w:rPr>
        <w:t>-3</w:t>
      </w:r>
      <w:r w:rsidR="00BB3C77">
        <w:rPr>
          <w:rFonts w:ascii="Times New Roman" w:eastAsia="Times New Roman" w:hAnsi="Times New Roman" w:cs="Times New Roman"/>
          <w:kern w:val="1"/>
          <w:sz w:val="28"/>
          <w:szCs w:val="28"/>
          <w:lang w:val="en" w:eastAsia="zh-CN"/>
        </w:rPr>
        <w:t>,</w:t>
      </w:r>
      <w:r w:rsidRPr="005E4461">
        <w:rPr>
          <w:rFonts w:ascii="Times New Roman" w:eastAsia="Times New Roman" w:hAnsi="Times New Roman" w:cs="Times New Roman"/>
          <w:kern w:val="1"/>
          <w:sz w:val="28"/>
          <w:szCs w:val="28"/>
          <w:lang w:val="en" w:eastAsia="zh-CN"/>
        </w:rPr>
        <w:t xml:space="preserve"> what is unacceptable for the population. This risk needs the development and </w:t>
      </w:r>
      <w:r w:rsidRPr="005E4461">
        <w:rPr>
          <w:rFonts w:ascii="Times New Roman" w:eastAsia="Times New Roman" w:hAnsi="Times New Roman" w:cs="Times New Roman"/>
          <w:kern w:val="1"/>
          <w:sz w:val="28"/>
          <w:szCs w:val="28"/>
          <w:shd w:val="clear" w:color="auto" w:fill="FFFEEF"/>
          <w:lang w:val="en-US" w:eastAsia="zh-CN"/>
        </w:rPr>
        <w:t>performing of scheduled recreational activities</w:t>
      </w:r>
      <w:r w:rsidRPr="005E4461">
        <w:rPr>
          <w:rFonts w:ascii="Times New Roman" w:eastAsia="Times New Roman" w:hAnsi="Times New Roman" w:cs="Times New Roman"/>
          <w:kern w:val="1"/>
          <w:sz w:val="28"/>
          <w:szCs w:val="28"/>
          <w:lang w:val="en" w:eastAsia="zh-CN"/>
        </w:rPr>
        <w:t>.</w:t>
      </w:r>
    </w:p>
    <w:p w:rsidR="005E4461" w:rsidRPr="005E4461" w:rsidRDefault="005E4461" w:rsidP="005E4461">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1"/>
          <w:sz w:val="28"/>
          <w:szCs w:val="28"/>
          <w:lang w:val="en-US" w:eastAsia="zh-CN"/>
        </w:rPr>
      </w:pPr>
      <w:r w:rsidRPr="005E4461">
        <w:rPr>
          <w:rFonts w:ascii="Times New Roman" w:eastAsia="Times New Roman" w:hAnsi="Times New Roman" w:cs="Times New Roman"/>
          <w:kern w:val="1"/>
          <w:sz w:val="28"/>
          <w:szCs w:val="28"/>
          <w:lang w:val="en" w:eastAsia="zh-CN"/>
        </w:rPr>
        <w:tab/>
        <w:t xml:space="preserve">For the population of Kyiv (2880,53 </w:t>
      </w:r>
      <w:r w:rsidRPr="005E4461">
        <w:rPr>
          <w:rFonts w:ascii="Times New Roman" w:eastAsia="Times New Roman" w:hAnsi="Times New Roman" w:cs="Times New Roman"/>
          <w:color w:val="181818"/>
          <w:kern w:val="1"/>
          <w:sz w:val="28"/>
          <w:szCs w:val="28"/>
          <w:lang w:val="en-US" w:eastAsia="zh-CN"/>
        </w:rPr>
        <w:t>th</w:t>
      </w:r>
      <w:r w:rsidRPr="005E4461">
        <w:rPr>
          <w:rFonts w:ascii="Times New Roman" w:eastAsia="Times New Roman" w:hAnsi="Times New Roman" w:cs="Times New Roman"/>
          <w:color w:val="0C0C0C"/>
          <w:kern w:val="1"/>
          <w:sz w:val="28"/>
          <w:szCs w:val="28"/>
          <w:lang w:val="en-US" w:eastAsia="zh-CN"/>
        </w:rPr>
        <w:t>ous</w:t>
      </w:r>
      <w:r w:rsidRPr="005E4461">
        <w:rPr>
          <w:rFonts w:ascii="Times New Roman" w:eastAsia="Times New Roman" w:hAnsi="Times New Roman" w:cs="Times New Roman"/>
          <w:color w:val="000000"/>
          <w:kern w:val="1"/>
          <w:sz w:val="28"/>
          <w:szCs w:val="28"/>
          <w:lang w:val="en-US" w:eastAsia="zh-CN"/>
        </w:rPr>
        <w:t>and people</w:t>
      </w:r>
      <w:r w:rsidRPr="005E4461">
        <w:rPr>
          <w:rFonts w:ascii="Times New Roman" w:eastAsia="Times New Roman" w:hAnsi="Times New Roman" w:cs="Times New Roman"/>
          <w:kern w:val="1"/>
          <w:sz w:val="28"/>
          <w:szCs w:val="28"/>
          <w:lang w:val="en" w:eastAsia="zh-CN"/>
        </w:rPr>
        <w:t xml:space="preserve">) population risk will be 95 additional cases of cancer  during the whole life period, and  annual - 1,4 additional cases of cancer . Population risk for Kropyvnytskyi (233,33 </w:t>
      </w:r>
      <w:r w:rsidRPr="005E4461">
        <w:rPr>
          <w:rFonts w:ascii="Times New Roman" w:eastAsia="Times New Roman" w:hAnsi="Times New Roman" w:cs="Times New Roman"/>
          <w:color w:val="181818"/>
          <w:kern w:val="1"/>
          <w:sz w:val="28"/>
          <w:szCs w:val="28"/>
          <w:shd w:val="clear" w:color="auto" w:fill="FFFCCF"/>
          <w:lang w:val="en-US" w:eastAsia="zh-CN"/>
        </w:rPr>
        <w:t>t</w:t>
      </w:r>
      <w:r w:rsidRPr="005E4461">
        <w:rPr>
          <w:rFonts w:ascii="Times New Roman" w:eastAsia="Times New Roman" w:hAnsi="Times New Roman" w:cs="Times New Roman"/>
          <w:color w:val="181818"/>
          <w:kern w:val="1"/>
          <w:sz w:val="28"/>
          <w:szCs w:val="28"/>
          <w:lang w:val="en-US" w:eastAsia="zh-CN"/>
        </w:rPr>
        <w:t>h</w:t>
      </w:r>
      <w:r w:rsidRPr="005E4461">
        <w:rPr>
          <w:rFonts w:ascii="Times New Roman" w:eastAsia="Times New Roman" w:hAnsi="Times New Roman" w:cs="Times New Roman"/>
          <w:color w:val="0C0C0C"/>
          <w:kern w:val="1"/>
          <w:sz w:val="28"/>
          <w:szCs w:val="28"/>
          <w:lang w:val="en-US" w:eastAsia="zh-CN"/>
        </w:rPr>
        <w:t>ous</w:t>
      </w:r>
      <w:r w:rsidRPr="005E4461">
        <w:rPr>
          <w:rFonts w:ascii="Times New Roman" w:eastAsia="Times New Roman" w:hAnsi="Times New Roman" w:cs="Times New Roman"/>
          <w:color w:val="000000"/>
          <w:kern w:val="1"/>
          <w:sz w:val="28"/>
          <w:szCs w:val="28"/>
          <w:lang w:val="en-US" w:eastAsia="zh-CN"/>
        </w:rPr>
        <w:t>and people</w:t>
      </w:r>
      <w:r w:rsidRPr="005E4461">
        <w:rPr>
          <w:rFonts w:ascii="Times New Roman" w:eastAsia="Times New Roman" w:hAnsi="Times New Roman" w:cs="Times New Roman"/>
          <w:kern w:val="1"/>
          <w:sz w:val="28"/>
          <w:szCs w:val="28"/>
          <w:lang w:val="en" w:eastAsia="zh-CN"/>
        </w:rPr>
        <w:t xml:space="preserve">) will be 50 additional cases of cancer  during the whole life period, and  annual - 0,7 additional cases of cancer . While comparing the data of population risk with European standard of population (100 </w:t>
      </w:r>
      <w:r w:rsidRPr="005E4461">
        <w:rPr>
          <w:rFonts w:ascii="Times New Roman" w:eastAsia="Times New Roman" w:hAnsi="Times New Roman" w:cs="Times New Roman"/>
          <w:color w:val="181818"/>
          <w:kern w:val="1"/>
          <w:sz w:val="28"/>
          <w:szCs w:val="28"/>
          <w:lang w:val="en-US" w:eastAsia="zh-CN"/>
        </w:rPr>
        <w:t>th</w:t>
      </w:r>
      <w:r w:rsidRPr="005E4461">
        <w:rPr>
          <w:rFonts w:ascii="Times New Roman" w:eastAsia="Times New Roman" w:hAnsi="Times New Roman" w:cs="Times New Roman"/>
          <w:color w:val="0C0C0C"/>
          <w:kern w:val="1"/>
          <w:sz w:val="28"/>
          <w:szCs w:val="28"/>
          <w:lang w:val="en-US" w:eastAsia="zh-CN"/>
        </w:rPr>
        <w:t>ous</w:t>
      </w:r>
      <w:r w:rsidRPr="005E4461">
        <w:rPr>
          <w:rFonts w:ascii="Times New Roman" w:eastAsia="Times New Roman" w:hAnsi="Times New Roman" w:cs="Times New Roman"/>
          <w:color w:val="000000"/>
          <w:kern w:val="1"/>
          <w:sz w:val="28"/>
          <w:szCs w:val="28"/>
          <w:lang w:val="en-US" w:eastAsia="zh-CN"/>
        </w:rPr>
        <w:t>and people</w:t>
      </w:r>
      <w:r w:rsidRPr="005E4461">
        <w:rPr>
          <w:rFonts w:ascii="Times New Roman" w:eastAsia="Times New Roman" w:hAnsi="Times New Roman" w:cs="Times New Roman"/>
          <w:kern w:val="1"/>
          <w:sz w:val="28"/>
          <w:szCs w:val="28"/>
          <w:lang w:val="en" w:eastAsia="zh-CN"/>
        </w:rPr>
        <w:t>), this risk for Kyiv will be 3,3 additional cases of cancer  during the whole life period, it will be significantly lower than for Kropyvnytskyi (21,1 additional cases).</w:t>
      </w:r>
    </w:p>
    <w:p w:rsidR="005E4461" w:rsidRPr="005E4461" w:rsidRDefault="005E4461" w:rsidP="005E446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1"/>
          <w:sz w:val="28"/>
          <w:szCs w:val="28"/>
          <w:lang w:val="en-US" w:eastAsia="zh-CN"/>
        </w:rPr>
      </w:pPr>
      <w:r w:rsidRPr="005E4461">
        <w:rPr>
          <w:rFonts w:ascii="Times New Roman" w:eastAsia="Times New Roman" w:hAnsi="Times New Roman" w:cs="Times New Roman"/>
          <w:kern w:val="1"/>
          <w:sz w:val="28"/>
          <w:szCs w:val="28"/>
          <w:lang w:val="en" w:eastAsia="zh-CN"/>
        </w:rPr>
        <w:tab/>
        <w:t xml:space="preserve">Therefore, the similarity of origin and characteristics of </w:t>
      </w:r>
      <w:r w:rsidRPr="005E4461">
        <w:rPr>
          <w:rFonts w:ascii="Times New Roman" w:eastAsia="Times New Roman" w:hAnsi="Times New Roman" w:cs="Times New Roman"/>
          <w:kern w:val="1"/>
          <w:sz w:val="28"/>
          <w:szCs w:val="28"/>
          <w:lang w:val="en-US" w:eastAsia="zh-CN"/>
        </w:rPr>
        <w:t>THM and HAAs requires the development of the additional generally accepted preventive measures for prevention or reduction of HAAs formation during the chlorination of water in river water pipes, which need to remain the same as for the THM.</w:t>
      </w:r>
    </w:p>
    <w:p w:rsidR="005E4461" w:rsidRPr="005E4461" w:rsidRDefault="005E4461" w:rsidP="005E446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kern w:val="1"/>
          <w:sz w:val="28"/>
          <w:szCs w:val="28"/>
          <w:lang w:val="en-US" w:eastAsia="zh-CN"/>
        </w:rPr>
      </w:pPr>
      <w:r w:rsidRPr="005E4461">
        <w:rPr>
          <w:rFonts w:ascii="Times New Roman" w:eastAsia="Times New Roman" w:hAnsi="Times New Roman" w:cs="Times New Roman"/>
          <w:color w:val="000000"/>
          <w:kern w:val="1"/>
          <w:sz w:val="28"/>
          <w:szCs w:val="28"/>
          <w:lang w:val="en-US" w:eastAsia="zh-CN"/>
        </w:rPr>
        <w:lastRenderedPageBreak/>
        <w:tab/>
        <w:t>The analysis of literature and own studies, which demonstrates the simultaneous pollution of chlorinated potable water with priority volatile and non-volatile AOX, high toxicity level of these substances, presence of methods for the determination of non-volatile AOX in water and standards for them gives ground for the recommendation of HAAs including to the list of necessary for the control parameters of potable water quality, as it is for THM</w:t>
      </w:r>
      <w:r w:rsidRPr="005E4461">
        <w:rPr>
          <w:rFonts w:ascii="Times New Roman" w:eastAsia="Times New Roman" w:hAnsi="Times New Roman" w:cs="Times New Roman"/>
          <w:color w:val="000000"/>
          <w:kern w:val="1"/>
          <w:sz w:val="28"/>
          <w:szCs w:val="28"/>
          <w:shd w:val="clear" w:color="auto" w:fill="FFFBB8"/>
          <w:lang w:val="en-US" w:eastAsia="zh-CN"/>
        </w:rPr>
        <w:t>.</w:t>
      </w:r>
    </w:p>
    <w:p w:rsidR="005E4461" w:rsidRPr="005E4461" w:rsidRDefault="005E4461" w:rsidP="005E446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kern w:val="1"/>
          <w:sz w:val="28"/>
          <w:szCs w:val="28"/>
          <w:lang w:val="en-US" w:eastAsia="zh-CN"/>
        </w:rPr>
      </w:pPr>
      <w:r w:rsidRPr="005E4461">
        <w:rPr>
          <w:rFonts w:ascii="Times New Roman" w:eastAsia="Times New Roman" w:hAnsi="Times New Roman" w:cs="Times New Roman"/>
          <w:color w:val="000000"/>
          <w:kern w:val="1"/>
          <w:sz w:val="28"/>
          <w:szCs w:val="28"/>
          <w:lang w:val="en-US" w:eastAsia="zh-CN"/>
        </w:rPr>
        <w:tab/>
        <w:t>Hence, accomplished work gave the following opportunities:</w:t>
      </w:r>
    </w:p>
    <w:p w:rsidR="005E4461" w:rsidRPr="005E4461" w:rsidRDefault="005E4461" w:rsidP="005E4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kern w:val="1"/>
          <w:sz w:val="28"/>
          <w:szCs w:val="28"/>
          <w:lang w:val="en-US" w:eastAsia="zh-CN"/>
        </w:rPr>
      </w:pPr>
      <w:r w:rsidRPr="005E4461">
        <w:rPr>
          <w:rFonts w:ascii="Times New Roman" w:eastAsia="Times New Roman" w:hAnsi="Times New Roman" w:cs="Times New Roman"/>
          <w:color w:val="000000"/>
          <w:kern w:val="1"/>
          <w:sz w:val="28"/>
          <w:szCs w:val="28"/>
          <w:lang w:val="en-US" w:eastAsia="zh-CN"/>
        </w:rPr>
        <w:t xml:space="preserve">- to be the first to obtain the comparative data for the pollution of potable chlorinated water of river water pipelines with volatile (THM) and non-volatile (HAAs)  chlororganic compounds, the latter of which haven’t  been studied to nowadays in our country; determine the priority substances and their levels in water during the use of </w:t>
      </w:r>
      <w:r w:rsidRPr="005E4461">
        <w:rPr>
          <w:rFonts w:ascii="Times New Roman" w:eastAsia="Times New Roman" w:hAnsi="Times New Roman" w:cs="Times New Roman"/>
          <w:kern w:val="1"/>
          <w:sz w:val="28"/>
          <w:szCs w:val="28"/>
          <w:lang w:val="en-US" w:eastAsia="zh-CN"/>
        </w:rPr>
        <w:t>different</w:t>
      </w:r>
      <w:r w:rsidRPr="005E4461">
        <w:rPr>
          <w:rFonts w:ascii="Times New Roman" w:eastAsia="Times New Roman" w:hAnsi="Times New Roman" w:cs="Times New Roman"/>
          <w:kern w:val="1"/>
          <w:sz w:val="28"/>
          <w:szCs w:val="28"/>
          <w:shd w:val="clear" w:color="auto" w:fill="FFFBB8"/>
          <w:lang w:val="en-US" w:eastAsia="zh-CN"/>
        </w:rPr>
        <w:t xml:space="preserve"> </w:t>
      </w:r>
      <w:r w:rsidRPr="005E4461">
        <w:rPr>
          <w:rFonts w:ascii="Times New Roman" w:eastAsia="Times New Roman" w:hAnsi="Times New Roman" w:cs="Times New Roman"/>
          <w:bCs/>
          <w:kern w:val="1"/>
          <w:sz w:val="28"/>
          <w:szCs w:val="28"/>
          <w:shd w:val="clear" w:color="auto" w:fill="FFFFFF"/>
          <w:lang w:val="en-US" w:eastAsia="zh-CN"/>
        </w:rPr>
        <w:t>chlorinating agents</w:t>
      </w:r>
      <w:r w:rsidRPr="005E4461">
        <w:rPr>
          <w:rFonts w:ascii="Times New Roman" w:eastAsia="Times New Roman" w:hAnsi="Times New Roman" w:cs="Times New Roman"/>
          <w:bCs/>
          <w:kern w:val="1"/>
          <w:sz w:val="28"/>
          <w:szCs w:val="28"/>
          <w:shd w:val="clear" w:color="auto" w:fill="FFFBB8"/>
          <w:lang w:val="en-US" w:eastAsia="zh-CN"/>
        </w:rPr>
        <w:t xml:space="preserve"> </w:t>
      </w:r>
      <w:r w:rsidRPr="005E4461">
        <w:rPr>
          <w:rFonts w:ascii="Times New Roman" w:eastAsia="Times New Roman" w:hAnsi="Times New Roman" w:cs="Times New Roman"/>
          <w:bCs/>
          <w:kern w:val="1"/>
          <w:sz w:val="28"/>
          <w:szCs w:val="28"/>
          <w:lang w:val="en-US" w:eastAsia="zh-CN"/>
        </w:rPr>
        <w:t>in technologies</w:t>
      </w:r>
      <w:r w:rsidRPr="005E4461">
        <w:rPr>
          <w:rFonts w:ascii="Times New Roman" w:eastAsia="Times New Roman" w:hAnsi="Times New Roman" w:cs="Times New Roman"/>
          <w:bCs/>
          <w:color w:val="000000"/>
          <w:kern w:val="1"/>
          <w:sz w:val="28"/>
          <w:szCs w:val="28"/>
          <w:lang w:val="en-US" w:eastAsia="zh-CN"/>
        </w:rPr>
        <w:t xml:space="preserve"> of water treatment;</w:t>
      </w:r>
    </w:p>
    <w:p w:rsidR="005E4461" w:rsidRPr="005E4461" w:rsidRDefault="005E4461" w:rsidP="005E4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1"/>
          <w:sz w:val="28"/>
          <w:szCs w:val="28"/>
          <w:lang w:val="en-US" w:eastAsia="zh-CN"/>
        </w:rPr>
      </w:pPr>
      <w:r w:rsidRPr="005E4461">
        <w:rPr>
          <w:rFonts w:ascii="Times New Roman" w:eastAsia="Times New Roman" w:hAnsi="Times New Roman" w:cs="Times New Roman"/>
          <w:bCs/>
          <w:color w:val="000000"/>
          <w:kern w:val="1"/>
          <w:sz w:val="28"/>
          <w:szCs w:val="28"/>
          <w:lang w:val="en-US" w:eastAsia="zh-CN"/>
        </w:rPr>
        <w:t>- to determine the specificities of formation of both AOX classes during the water chlorination</w:t>
      </w:r>
      <w:r w:rsidRPr="005E4461">
        <w:rPr>
          <w:rFonts w:ascii="Times New Roman" w:eastAsia="Times New Roman" w:hAnsi="Times New Roman" w:cs="Times New Roman"/>
          <w:bCs/>
          <w:color w:val="000000"/>
          <w:kern w:val="1"/>
          <w:sz w:val="28"/>
          <w:szCs w:val="28"/>
          <w:shd w:val="clear" w:color="auto" w:fill="FFFBB8"/>
          <w:lang w:val="en-US" w:eastAsia="zh-CN"/>
        </w:rPr>
        <w:t>;</w:t>
      </w:r>
    </w:p>
    <w:p w:rsidR="005E4461" w:rsidRPr="005E4461" w:rsidRDefault="005E4461" w:rsidP="005E446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kern w:val="1"/>
          <w:sz w:val="28"/>
          <w:szCs w:val="28"/>
          <w:lang w:val="en-US" w:eastAsia="zh-CN"/>
        </w:rPr>
      </w:pPr>
      <w:r w:rsidRPr="005E4461">
        <w:rPr>
          <w:rFonts w:ascii="Times New Roman" w:eastAsia="Times New Roman" w:hAnsi="Times New Roman" w:cs="Times New Roman"/>
          <w:bCs/>
          <w:color w:val="000000"/>
          <w:kern w:val="1"/>
          <w:sz w:val="28"/>
          <w:szCs w:val="28"/>
          <w:lang w:val="en-US" w:eastAsia="zh-CN"/>
        </w:rPr>
        <w:t>- to deepen the knowledge and to obtain the new data about the influence of separate natural and technological factors on the process of AOX formation during the chlorination of water;</w:t>
      </w:r>
    </w:p>
    <w:p w:rsidR="005E4461" w:rsidRPr="005E4461" w:rsidRDefault="005E4461" w:rsidP="005E4461">
      <w:pPr>
        <w:widowControl w:val="0"/>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kern w:val="1"/>
          <w:sz w:val="28"/>
          <w:szCs w:val="28"/>
          <w:lang w:val="en-US" w:eastAsia="zh-CN"/>
        </w:rPr>
      </w:pPr>
      <w:r w:rsidRPr="005E4461">
        <w:rPr>
          <w:rFonts w:ascii="Times New Roman" w:eastAsia="Times New Roman" w:hAnsi="Times New Roman" w:cs="Times New Roman"/>
          <w:bCs/>
          <w:color w:val="000000"/>
          <w:kern w:val="1"/>
          <w:sz w:val="28"/>
          <w:szCs w:val="28"/>
          <w:highlight w:val="white"/>
          <w:lang w:val="en-US" w:eastAsia="zh-CN"/>
        </w:rPr>
        <w:t>-</w:t>
      </w:r>
      <w:r>
        <w:rPr>
          <w:rFonts w:ascii="Times New Roman" w:eastAsia="Times New Roman" w:hAnsi="Times New Roman" w:cs="Times New Roman"/>
          <w:bCs/>
          <w:color w:val="000000"/>
          <w:kern w:val="1"/>
          <w:sz w:val="28"/>
          <w:szCs w:val="28"/>
          <w:highlight w:val="white"/>
          <w:lang w:val="en-US" w:eastAsia="zh-CN"/>
        </w:rPr>
        <w:t xml:space="preserve"> </w:t>
      </w:r>
      <w:r w:rsidRPr="005E4461">
        <w:rPr>
          <w:rFonts w:ascii="Times New Roman" w:eastAsia="Times New Roman" w:hAnsi="Times New Roman" w:cs="Times New Roman"/>
          <w:bCs/>
          <w:color w:val="000000"/>
          <w:kern w:val="1"/>
          <w:sz w:val="28"/>
          <w:szCs w:val="28"/>
          <w:highlight w:val="white"/>
          <w:lang w:val="en-US" w:eastAsia="zh-CN"/>
        </w:rPr>
        <w:t>to obtain the new scientific data regarding the isolated and combined action of CF and MCA on the level of 1, 3, and 5 MAC for both of them when taken orally with potable water, on animal organism;</w:t>
      </w:r>
    </w:p>
    <w:p w:rsidR="005E4461" w:rsidRPr="005E4461" w:rsidRDefault="005E4461" w:rsidP="005E446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kern w:val="1"/>
          <w:sz w:val="28"/>
          <w:szCs w:val="28"/>
          <w:lang w:val="en-US" w:eastAsia="zh-CN"/>
        </w:rPr>
      </w:pPr>
      <w:r w:rsidRPr="005E4461">
        <w:rPr>
          <w:rFonts w:ascii="Times New Roman" w:eastAsia="Times New Roman" w:hAnsi="Times New Roman" w:cs="Times New Roman"/>
          <w:bCs/>
          <w:color w:val="000000"/>
          <w:kern w:val="1"/>
          <w:sz w:val="28"/>
          <w:szCs w:val="28"/>
          <w:highlight w:val="white"/>
          <w:lang w:val="en-US" w:eastAsia="zh-CN"/>
        </w:rPr>
        <w:t xml:space="preserve">- to show on the basis of the use of methodology of individual and </w:t>
      </w:r>
      <w:r w:rsidRPr="005E4461">
        <w:rPr>
          <w:rFonts w:ascii="Times New Roman" w:eastAsia="Times New Roman" w:hAnsi="Times New Roman" w:cs="Times New Roman"/>
          <w:bCs/>
          <w:color w:val="000000"/>
          <w:kern w:val="1"/>
          <w:sz w:val="28"/>
          <w:szCs w:val="28"/>
          <w:shd w:val="clear" w:color="auto" w:fill="FFFFFF"/>
          <w:lang w:val="en" w:eastAsia="zh-CN"/>
        </w:rPr>
        <w:t>population</w:t>
      </w:r>
      <w:r w:rsidRPr="005E4461">
        <w:rPr>
          <w:rFonts w:ascii="Times New Roman" w:eastAsia="Times New Roman" w:hAnsi="Times New Roman" w:cs="Times New Roman"/>
          <w:bCs/>
          <w:color w:val="000000"/>
          <w:kern w:val="1"/>
          <w:sz w:val="28"/>
          <w:szCs w:val="28"/>
          <w:highlight w:val="white"/>
          <w:lang w:val="en-US" w:eastAsia="zh-CN"/>
        </w:rPr>
        <w:t xml:space="preserve"> </w:t>
      </w:r>
      <w:r w:rsidRPr="005E4461">
        <w:rPr>
          <w:rFonts w:ascii="Times New Roman" w:eastAsia="Times New Roman" w:hAnsi="Times New Roman" w:cs="Times New Roman"/>
          <w:bCs/>
          <w:color w:val="000000"/>
          <w:kern w:val="1"/>
          <w:sz w:val="28"/>
          <w:szCs w:val="28"/>
          <w:shd w:val="clear" w:color="auto" w:fill="FFFFFF"/>
          <w:lang w:val="en" w:eastAsia="zh-CN"/>
        </w:rPr>
        <w:t>carcinogen</w:t>
      </w:r>
      <w:r w:rsidRPr="005E4461">
        <w:rPr>
          <w:rFonts w:ascii="Times New Roman" w:eastAsia="Times New Roman" w:hAnsi="Times New Roman" w:cs="Times New Roman"/>
          <w:bCs/>
          <w:color w:val="000000"/>
          <w:kern w:val="1"/>
          <w:sz w:val="28"/>
          <w:szCs w:val="28"/>
          <w:highlight w:val="white"/>
          <w:lang w:val="en-US" w:eastAsia="zh-CN"/>
        </w:rPr>
        <w:t xml:space="preserve"> risk assessment that use of potable water with the СF content on the MAC level doesn’t pose a risk for human health unlike the water with CF content on the 2-3 MAC level, what can become a potential risk factor for occurrence of </w:t>
      </w:r>
      <w:r w:rsidRPr="005E4461">
        <w:rPr>
          <w:rFonts w:ascii="Times New Roman" w:eastAsia="Times New Roman" w:hAnsi="Times New Roman" w:cs="Times New Roman"/>
          <w:bCs/>
          <w:color w:val="000000"/>
          <w:kern w:val="1"/>
          <w:sz w:val="28"/>
          <w:szCs w:val="28"/>
          <w:lang w:val="en-US" w:eastAsia="zh-CN"/>
        </w:rPr>
        <w:t>oncologic diseases</w:t>
      </w:r>
      <w:r w:rsidRPr="005E4461">
        <w:rPr>
          <w:rFonts w:ascii="Times New Roman" w:eastAsia="Times New Roman" w:hAnsi="Times New Roman" w:cs="Times New Roman"/>
          <w:bCs/>
          <w:color w:val="000000"/>
          <w:kern w:val="1"/>
          <w:sz w:val="28"/>
          <w:szCs w:val="28"/>
          <w:highlight w:val="white"/>
          <w:lang w:val="en-US" w:eastAsia="zh-CN"/>
        </w:rPr>
        <w:t xml:space="preserve"> in population;</w:t>
      </w:r>
    </w:p>
    <w:p w:rsidR="005E4461" w:rsidRPr="005E4461" w:rsidRDefault="005E4461" w:rsidP="005E446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kern w:val="1"/>
          <w:sz w:val="28"/>
          <w:szCs w:val="28"/>
          <w:lang w:val="en-US" w:eastAsia="zh-CN"/>
        </w:rPr>
      </w:pPr>
      <w:r w:rsidRPr="005E4461">
        <w:rPr>
          <w:rFonts w:ascii="Times New Roman" w:eastAsia="Times New Roman" w:hAnsi="Times New Roman" w:cs="Times New Roman"/>
          <w:bCs/>
          <w:color w:val="000000"/>
          <w:kern w:val="1"/>
          <w:sz w:val="28"/>
          <w:szCs w:val="28"/>
          <w:highlight w:val="white"/>
          <w:lang w:val="en-US" w:eastAsia="zh-CN"/>
        </w:rPr>
        <w:t>- to scientifically substantiate the ways of further development in Ukraine of the problem of volatile and non-volatile AOX during the use of chlorine in the technology of potable water treatment.</w:t>
      </w:r>
    </w:p>
    <w:p w:rsidR="005E4461" w:rsidRPr="005E4461" w:rsidRDefault="005E4461" w:rsidP="005E4461">
      <w:pPr>
        <w:widowControl w:val="0"/>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kern w:val="1"/>
          <w:sz w:val="28"/>
          <w:szCs w:val="28"/>
          <w:lang w:val="en-US" w:eastAsia="zh-CN"/>
        </w:rPr>
      </w:pPr>
      <w:r>
        <w:rPr>
          <w:rFonts w:ascii="Times New Roman" w:eastAsia="Times New Roman" w:hAnsi="Times New Roman" w:cs="Times New Roman"/>
          <w:bCs/>
          <w:color w:val="000000"/>
          <w:kern w:val="1"/>
          <w:sz w:val="28"/>
          <w:szCs w:val="28"/>
          <w:highlight w:val="white"/>
          <w:lang w:val="en-US" w:eastAsia="zh-CN"/>
        </w:rPr>
        <w:tab/>
      </w:r>
      <w:r w:rsidRPr="005E4461">
        <w:rPr>
          <w:rFonts w:ascii="Times New Roman" w:eastAsia="Times New Roman" w:hAnsi="Times New Roman" w:cs="Times New Roman"/>
          <w:bCs/>
          <w:color w:val="000000"/>
          <w:kern w:val="1"/>
          <w:sz w:val="28"/>
          <w:szCs w:val="28"/>
          <w:highlight w:val="white"/>
          <w:lang w:val="en-US" w:eastAsia="zh-CN"/>
        </w:rPr>
        <w:t xml:space="preserve">Obtained data provided the foundation for the creation of project of methodological recommendations “ </w:t>
      </w:r>
      <w:r w:rsidRPr="005E4461">
        <w:rPr>
          <w:rFonts w:ascii="Times New Roman" w:eastAsia="Times New Roman" w:hAnsi="Times New Roman" w:cs="Times New Roman"/>
          <w:bCs/>
          <w:color w:val="000000"/>
          <w:kern w:val="1"/>
          <w:sz w:val="28"/>
          <w:szCs w:val="28"/>
          <w:shd w:val="clear" w:color="auto" w:fill="FFFFFF"/>
          <w:lang w:val="en" w:eastAsia="zh-CN"/>
        </w:rPr>
        <w:t>Carcinogen</w:t>
      </w:r>
      <w:r w:rsidRPr="005E4461">
        <w:rPr>
          <w:rFonts w:ascii="Times New Roman" w:eastAsia="Times New Roman" w:hAnsi="Times New Roman" w:cs="Times New Roman"/>
          <w:bCs/>
          <w:color w:val="000000"/>
          <w:kern w:val="1"/>
          <w:sz w:val="28"/>
          <w:szCs w:val="28"/>
          <w:highlight w:val="white"/>
          <w:lang w:val="en-US" w:eastAsia="zh-CN"/>
        </w:rPr>
        <w:t xml:space="preserve"> risk assessment of complex influence of </w:t>
      </w:r>
      <w:r w:rsidRPr="005E4461">
        <w:rPr>
          <w:rFonts w:ascii="Times New Roman" w:eastAsia="Times New Roman" w:hAnsi="Times New Roman" w:cs="Times New Roman"/>
          <w:bCs/>
          <w:color w:val="000000"/>
          <w:kern w:val="1"/>
          <w:sz w:val="28"/>
          <w:szCs w:val="28"/>
          <w:highlight w:val="white"/>
          <w:lang w:val="en-US" w:eastAsia="zh-CN"/>
        </w:rPr>
        <w:lastRenderedPageBreak/>
        <w:t xml:space="preserve">by-products of chlorination of potable water on public health”; informational letters about the innovations in the health care system MoH of Ukraine were developed and implemented: “ Tablet and powder reagents with a chlorine dioxide base for water disinfection”(№ 54-2013),” Experience of using of methodology for determination of mass concentration of halohenacetic acids by the method of reactive gas chromatography in water of sources of water supply and potable water” (№ 333-2015), “Pollution of potable water with chloroform:  </w:t>
      </w:r>
      <w:r w:rsidRPr="005E4461">
        <w:rPr>
          <w:rFonts w:ascii="Times New Roman" w:eastAsia="Times New Roman" w:hAnsi="Times New Roman" w:cs="Times New Roman"/>
          <w:bCs/>
          <w:color w:val="000000"/>
          <w:kern w:val="1"/>
          <w:sz w:val="28"/>
          <w:szCs w:val="28"/>
          <w:shd w:val="clear" w:color="auto" w:fill="FFFFFF"/>
          <w:lang w:val="en" w:eastAsia="zh-CN"/>
        </w:rPr>
        <w:t>carcinogen</w:t>
      </w:r>
      <w:r w:rsidRPr="005E4461">
        <w:rPr>
          <w:rFonts w:ascii="Times New Roman" w:eastAsia="Times New Roman" w:hAnsi="Times New Roman" w:cs="Times New Roman"/>
          <w:bCs/>
          <w:color w:val="000000"/>
          <w:kern w:val="1"/>
          <w:sz w:val="28"/>
          <w:szCs w:val="28"/>
          <w:highlight w:val="white"/>
          <w:lang w:val="en-US" w:eastAsia="zh-CN"/>
        </w:rPr>
        <w:t xml:space="preserve"> risk for public health” (№ 298-2017), “ Method of determination of the haloacetic acids content in potable water as by-products of its chlorination by gas chromatography” (№ 299-2017), “ Hygienic recommendations to the choice and use of agent for water treatment of potable water in the places of its  direct use” (№ 297-2017).</w:t>
      </w:r>
    </w:p>
    <w:p w:rsidR="001A25BB" w:rsidRDefault="005E4461" w:rsidP="005E4461">
      <w:pPr>
        <w:spacing w:after="0" w:line="360" w:lineRule="auto"/>
        <w:jc w:val="both"/>
        <w:rPr>
          <w:rFonts w:ascii="Times New Roman" w:hAnsi="Times New Roman" w:cs="Times New Roman"/>
          <w:sz w:val="28"/>
          <w:szCs w:val="28"/>
          <w:lang w:val="uk-UA"/>
        </w:rPr>
      </w:pPr>
      <w:r w:rsidRPr="005E4461">
        <w:rPr>
          <w:rFonts w:ascii="Times New Roman" w:hAnsi="Times New Roman" w:cs="Times New Roman"/>
          <w:b/>
          <w:color w:val="000000"/>
          <w:sz w:val="28"/>
          <w:szCs w:val="28"/>
          <w:lang w:val="en-US"/>
        </w:rPr>
        <w:t xml:space="preserve">Key words: </w:t>
      </w:r>
      <w:r w:rsidRPr="005E4461">
        <w:rPr>
          <w:rFonts w:ascii="Times New Roman" w:hAnsi="Times New Roman" w:cs="Times New Roman"/>
          <w:color w:val="000000"/>
          <w:sz w:val="28"/>
          <w:szCs w:val="28"/>
          <w:lang w:val="en-US"/>
        </w:rPr>
        <w:t>hygiene, potable water, chlorine compounds, disinfection, water treatment plants, water supply networks, chlororganic compounds, trihalomethanes, haloacetic acids, chronic sanitary-toxicological study, carcinogenic risk, preventive measures</w:t>
      </w:r>
      <w:r w:rsidRPr="005E4461">
        <w:rPr>
          <w:rFonts w:ascii="Times New Roman" w:hAnsi="Times New Roman" w:cs="Times New Roman"/>
          <w:color w:val="000000"/>
          <w:sz w:val="28"/>
          <w:szCs w:val="28"/>
          <w:shd w:val="clear" w:color="auto" w:fill="FFFBB8"/>
          <w:lang w:val="en-US"/>
        </w:rPr>
        <w:t>.</w:t>
      </w:r>
    </w:p>
    <w:p w:rsidR="00940C58" w:rsidRPr="000F21B2" w:rsidRDefault="00940C58" w:rsidP="00B34F80">
      <w:pPr>
        <w:keepNext/>
        <w:keepLines/>
        <w:spacing w:after="0" w:line="360" w:lineRule="auto"/>
        <w:ind w:left="760"/>
        <w:jc w:val="center"/>
        <w:outlineLvl w:val="0"/>
        <w:rPr>
          <w:rFonts w:ascii="Times New Roman" w:eastAsia="Times New Roman" w:hAnsi="Times New Roman" w:cs="Times New Roman"/>
          <w:b/>
          <w:sz w:val="28"/>
          <w:szCs w:val="28"/>
          <w:lang w:val="en-US"/>
        </w:rPr>
      </w:pPr>
    </w:p>
    <w:p w:rsidR="00B34F80" w:rsidRPr="00C44F6E" w:rsidRDefault="00B34F80" w:rsidP="00B34F80">
      <w:pPr>
        <w:keepNext/>
        <w:keepLines/>
        <w:spacing w:after="0" w:line="360" w:lineRule="auto"/>
        <w:ind w:left="760"/>
        <w:jc w:val="center"/>
        <w:outlineLvl w:val="0"/>
        <w:rPr>
          <w:rFonts w:ascii="Times New Roman" w:eastAsia="Times New Roman" w:hAnsi="Times New Roman" w:cs="Times New Roman"/>
          <w:b/>
          <w:sz w:val="28"/>
          <w:szCs w:val="28"/>
        </w:rPr>
      </w:pPr>
      <w:r w:rsidRPr="00C44F6E">
        <w:rPr>
          <w:rFonts w:ascii="Times New Roman" w:eastAsia="Times New Roman" w:hAnsi="Times New Roman" w:cs="Times New Roman"/>
          <w:b/>
          <w:sz w:val="28"/>
          <w:szCs w:val="28"/>
        </w:rPr>
        <w:t>СПИСОК ОПУБЛІКОВАНИХ ПРАЦЬ ЗА ТЕМОЮ ДИСЕРТАЦІЇ</w:t>
      </w:r>
    </w:p>
    <w:p w:rsidR="00B34F80" w:rsidRPr="00C44F6E" w:rsidRDefault="00B34F80" w:rsidP="00B34F80">
      <w:pPr>
        <w:numPr>
          <w:ilvl w:val="0"/>
          <w:numId w:val="11"/>
        </w:numPr>
        <w:tabs>
          <w:tab w:val="left" w:pos="352"/>
        </w:tabs>
        <w:spacing w:after="0" w:line="360" w:lineRule="auto"/>
        <w:ind w:left="40" w:right="20"/>
        <w:jc w:val="both"/>
        <w:rPr>
          <w:rFonts w:ascii="Times New Roman" w:eastAsia="Times New Roman" w:hAnsi="Times New Roman" w:cs="Times New Roman"/>
          <w:sz w:val="28"/>
          <w:szCs w:val="28"/>
        </w:rPr>
      </w:pPr>
      <w:r w:rsidRPr="00C44F6E">
        <w:rPr>
          <w:rFonts w:ascii="Times New Roman" w:eastAsia="Times New Roman" w:hAnsi="Times New Roman" w:cs="Times New Roman"/>
          <w:sz w:val="28"/>
          <w:szCs w:val="28"/>
        </w:rPr>
        <w:t xml:space="preserve">Прокопов В.О., Чирська Н.В., Соболь В.А., Куліш Т.В., Кононенко Т.А. Гігієнічна оцінка нової сучасної технології доочистки питної води // Гігієна населених місць. К., </w:t>
      </w:r>
      <w:r w:rsidRPr="00C44F6E">
        <w:rPr>
          <w:rFonts w:ascii="Times New Roman" w:eastAsia="Times New Roman" w:hAnsi="Times New Roman" w:cs="Times New Roman"/>
          <w:sz w:val="28"/>
          <w:szCs w:val="28"/>
          <w:lang w:val="ru"/>
        </w:rPr>
        <w:t xml:space="preserve">2008. </w:t>
      </w:r>
      <w:r w:rsidRPr="00C44F6E">
        <w:rPr>
          <w:rFonts w:ascii="Times New Roman" w:eastAsia="Times New Roman" w:hAnsi="Times New Roman" w:cs="Times New Roman"/>
          <w:sz w:val="28"/>
          <w:szCs w:val="28"/>
        </w:rPr>
        <w:t xml:space="preserve">Вин. </w:t>
      </w:r>
      <w:r w:rsidRPr="00C44F6E">
        <w:rPr>
          <w:rFonts w:ascii="Times New Roman" w:eastAsia="Times New Roman" w:hAnsi="Times New Roman" w:cs="Times New Roman"/>
          <w:sz w:val="28"/>
          <w:szCs w:val="28"/>
          <w:lang w:val="ru"/>
        </w:rPr>
        <w:t xml:space="preserve">52. </w:t>
      </w:r>
      <w:r w:rsidRPr="00C44F6E">
        <w:rPr>
          <w:rFonts w:ascii="Times New Roman" w:eastAsia="Times New Roman" w:hAnsi="Times New Roman" w:cs="Times New Roman"/>
          <w:sz w:val="28"/>
          <w:szCs w:val="28"/>
        </w:rPr>
        <w:t xml:space="preserve">С. </w:t>
      </w:r>
      <w:r w:rsidRPr="00C44F6E">
        <w:rPr>
          <w:rFonts w:ascii="Times New Roman" w:eastAsia="Times New Roman" w:hAnsi="Times New Roman" w:cs="Times New Roman"/>
          <w:sz w:val="28"/>
          <w:szCs w:val="28"/>
          <w:lang w:val="ru"/>
        </w:rPr>
        <w:t>70 - 74.</w:t>
      </w:r>
      <w:r w:rsidRPr="00C44F6E">
        <w:rPr>
          <w:rFonts w:ascii="Times New Roman" w:eastAsia="Times New Roman" w:hAnsi="Times New Roman" w:cs="Times New Roman"/>
          <w:i/>
          <w:iCs/>
          <w:sz w:val="28"/>
          <w:szCs w:val="28"/>
          <w:lang w:val="ru"/>
        </w:rPr>
        <w:t xml:space="preserve"> </w:t>
      </w:r>
    </w:p>
    <w:p w:rsidR="00B34F80" w:rsidRPr="00C44F6E" w:rsidRDefault="00B34F80" w:rsidP="00B34F80">
      <w:pPr>
        <w:numPr>
          <w:ilvl w:val="0"/>
          <w:numId w:val="11"/>
        </w:numPr>
        <w:tabs>
          <w:tab w:val="left" w:pos="318"/>
        </w:tabs>
        <w:spacing w:after="0" w:line="360" w:lineRule="auto"/>
        <w:ind w:left="40" w:right="20"/>
        <w:jc w:val="both"/>
        <w:rPr>
          <w:rFonts w:ascii="Times New Roman" w:eastAsia="Times New Roman" w:hAnsi="Times New Roman" w:cs="Times New Roman"/>
          <w:sz w:val="28"/>
          <w:szCs w:val="28"/>
        </w:rPr>
      </w:pPr>
      <w:r w:rsidRPr="00C44F6E">
        <w:rPr>
          <w:rFonts w:ascii="Times New Roman" w:eastAsia="Times New Roman" w:hAnsi="Times New Roman" w:cs="Times New Roman"/>
          <w:sz w:val="28"/>
          <w:szCs w:val="28"/>
        </w:rPr>
        <w:t xml:space="preserve">Прокопов В.О., Зоріна О.В., Гуленко </w:t>
      </w:r>
      <w:r w:rsidRPr="00C44F6E">
        <w:rPr>
          <w:rFonts w:ascii="Times New Roman" w:eastAsia="Times New Roman" w:hAnsi="Times New Roman" w:cs="Times New Roman"/>
          <w:sz w:val="28"/>
          <w:szCs w:val="28"/>
          <w:lang w:val="ru"/>
        </w:rPr>
        <w:t>C</w:t>
      </w:r>
      <w:r w:rsidRPr="00C44F6E">
        <w:rPr>
          <w:rFonts w:ascii="Times New Roman" w:eastAsia="Times New Roman" w:hAnsi="Times New Roman" w:cs="Times New Roman"/>
          <w:sz w:val="28"/>
          <w:szCs w:val="28"/>
        </w:rPr>
        <w:t>.</w:t>
      </w:r>
      <w:r w:rsidRPr="00C44F6E">
        <w:rPr>
          <w:rFonts w:ascii="Times New Roman" w:eastAsia="Times New Roman" w:hAnsi="Times New Roman" w:cs="Times New Roman"/>
          <w:sz w:val="28"/>
          <w:szCs w:val="28"/>
          <w:lang w:val="ru"/>
        </w:rPr>
        <w:t>B</w:t>
      </w:r>
      <w:r w:rsidRPr="00C44F6E">
        <w:rPr>
          <w:rFonts w:ascii="Times New Roman" w:eastAsia="Times New Roman" w:hAnsi="Times New Roman" w:cs="Times New Roman"/>
          <w:sz w:val="28"/>
          <w:szCs w:val="28"/>
        </w:rPr>
        <w:t xml:space="preserve">., Труш Є.А., Липовецька О.Б., </w:t>
      </w:r>
      <w:r w:rsidRPr="00C44F6E">
        <w:rPr>
          <w:rFonts w:ascii="Times New Roman" w:eastAsia="Times New Roman" w:hAnsi="Times New Roman" w:cs="Times New Roman"/>
          <w:sz w:val="28"/>
          <w:szCs w:val="28"/>
          <w:lang w:val="uk-UA"/>
        </w:rPr>
        <w:t xml:space="preserve">           </w:t>
      </w:r>
      <w:r w:rsidRPr="00C44F6E">
        <w:rPr>
          <w:rFonts w:ascii="Times New Roman" w:eastAsia="Times New Roman" w:hAnsi="Times New Roman" w:cs="Times New Roman"/>
          <w:sz w:val="28"/>
          <w:szCs w:val="28"/>
        </w:rPr>
        <w:t xml:space="preserve">Соболь В.А., Куліш Т.В., Кононенко Т.А. Хлорована питна вода та ризики для здоров'я населення // Гігієна населених місць. К., </w:t>
      </w:r>
      <w:r w:rsidRPr="00C44F6E">
        <w:rPr>
          <w:rFonts w:ascii="Times New Roman" w:eastAsia="Times New Roman" w:hAnsi="Times New Roman" w:cs="Times New Roman"/>
          <w:sz w:val="28"/>
          <w:szCs w:val="28"/>
          <w:lang w:val="ru"/>
        </w:rPr>
        <w:t xml:space="preserve">2012. </w:t>
      </w:r>
      <w:r w:rsidRPr="00C44F6E">
        <w:rPr>
          <w:rFonts w:ascii="Times New Roman" w:eastAsia="Times New Roman" w:hAnsi="Times New Roman" w:cs="Times New Roman"/>
          <w:sz w:val="28"/>
          <w:szCs w:val="28"/>
        </w:rPr>
        <w:t xml:space="preserve">Вип. </w:t>
      </w:r>
      <w:r w:rsidRPr="00C44F6E">
        <w:rPr>
          <w:rFonts w:ascii="Times New Roman" w:eastAsia="Times New Roman" w:hAnsi="Times New Roman" w:cs="Times New Roman"/>
          <w:sz w:val="28"/>
          <w:szCs w:val="28"/>
          <w:lang w:val="ru"/>
        </w:rPr>
        <w:t xml:space="preserve">60. </w:t>
      </w:r>
      <w:r w:rsidRPr="00C44F6E">
        <w:rPr>
          <w:rFonts w:ascii="Times New Roman" w:eastAsia="Times New Roman" w:hAnsi="Times New Roman" w:cs="Times New Roman"/>
          <w:sz w:val="28"/>
          <w:szCs w:val="28"/>
        </w:rPr>
        <w:t xml:space="preserve">С. </w:t>
      </w:r>
      <w:r w:rsidRPr="00C44F6E">
        <w:rPr>
          <w:rFonts w:ascii="Times New Roman" w:eastAsia="Times New Roman" w:hAnsi="Times New Roman" w:cs="Times New Roman"/>
          <w:sz w:val="28"/>
          <w:szCs w:val="28"/>
          <w:lang w:val="ru"/>
        </w:rPr>
        <w:t xml:space="preserve">76 - 86. </w:t>
      </w:r>
    </w:p>
    <w:p w:rsidR="00B34F80" w:rsidRPr="00C44F6E" w:rsidRDefault="00B34F80" w:rsidP="00B34F80">
      <w:pPr>
        <w:numPr>
          <w:ilvl w:val="0"/>
          <w:numId w:val="11"/>
        </w:numPr>
        <w:tabs>
          <w:tab w:val="left" w:pos="347"/>
        </w:tabs>
        <w:spacing w:after="0" w:line="360" w:lineRule="auto"/>
        <w:ind w:left="40" w:right="20"/>
        <w:jc w:val="both"/>
        <w:rPr>
          <w:rFonts w:ascii="Times New Roman" w:eastAsia="Times New Roman" w:hAnsi="Times New Roman" w:cs="Times New Roman"/>
          <w:sz w:val="28"/>
          <w:szCs w:val="28"/>
        </w:rPr>
      </w:pPr>
      <w:r w:rsidRPr="00C44F6E">
        <w:rPr>
          <w:rFonts w:ascii="Times New Roman" w:eastAsia="Times New Roman" w:hAnsi="Times New Roman" w:cs="Times New Roman"/>
          <w:sz w:val="28"/>
          <w:szCs w:val="28"/>
        </w:rPr>
        <w:t xml:space="preserve">Прокопов В.О., Труш Є.А., Гуленко </w:t>
      </w:r>
      <w:r w:rsidRPr="00C44F6E">
        <w:rPr>
          <w:rFonts w:ascii="Times New Roman" w:eastAsia="Times New Roman" w:hAnsi="Times New Roman" w:cs="Times New Roman"/>
          <w:sz w:val="28"/>
          <w:szCs w:val="28"/>
          <w:lang w:val="ru"/>
        </w:rPr>
        <w:t>C</w:t>
      </w:r>
      <w:r w:rsidRPr="00C44F6E">
        <w:rPr>
          <w:rFonts w:ascii="Times New Roman" w:eastAsia="Times New Roman" w:hAnsi="Times New Roman" w:cs="Times New Roman"/>
          <w:sz w:val="28"/>
          <w:szCs w:val="28"/>
        </w:rPr>
        <w:t>.</w:t>
      </w:r>
      <w:r w:rsidRPr="00C44F6E">
        <w:rPr>
          <w:rFonts w:ascii="Times New Roman" w:eastAsia="Times New Roman" w:hAnsi="Times New Roman" w:cs="Times New Roman"/>
          <w:sz w:val="28"/>
          <w:szCs w:val="28"/>
          <w:lang w:val="ru"/>
        </w:rPr>
        <w:t>B</w:t>
      </w:r>
      <w:r w:rsidRPr="00C44F6E">
        <w:rPr>
          <w:rFonts w:ascii="Times New Roman" w:eastAsia="Times New Roman" w:hAnsi="Times New Roman" w:cs="Times New Roman"/>
          <w:sz w:val="28"/>
          <w:szCs w:val="28"/>
        </w:rPr>
        <w:t xml:space="preserve">., Соболь В.А., Куліш Т.В. Галогеноцтові кислоти у хлорованій питній воді як гігієнічна проблема (систематизація та аналіз світової літератури) // Гігієна населених місць. К., </w:t>
      </w:r>
      <w:r w:rsidRPr="00C44F6E">
        <w:rPr>
          <w:rFonts w:ascii="Times New Roman" w:eastAsia="Times New Roman" w:hAnsi="Times New Roman" w:cs="Times New Roman"/>
          <w:sz w:val="28"/>
          <w:szCs w:val="28"/>
          <w:lang w:val="ru"/>
        </w:rPr>
        <w:t xml:space="preserve">2013. </w:t>
      </w:r>
      <w:r w:rsidRPr="00C44F6E">
        <w:rPr>
          <w:rFonts w:ascii="Times New Roman" w:eastAsia="Times New Roman" w:hAnsi="Times New Roman" w:cs="Times New Roman"/>
          <w:sz w:val="28"/>
          <w:szCs w:val="28"/>
        </w:rPr>
        <w:t xml:space="preserve">Вип. </w:t>
      </w:r>
      <w:r w:rsidRPr="00C44F6E">
        <w:rPr>
          <w:rFonts w:ascii="Times New Roman" w:eastAsia="Times New Roman" w:hAnsi="Times New Roman" w:cs="Times New Roman"/>
          <w:sz w:val="28"/>
          <w:szCs w:val="28"/>
          <w:lang w:val="ru"/>
        </w:rPr>
        <w:t xml:space="preserve">61. </w:t>
      </w:r>
      <w:r w:rsidRPr="00C44F6E">
        <w:rPr>
          <w:rFonts w:ascii="Times New Roman" w:eastAsia="Times New Roman" w:hAnsi="Times New Roman" w:cs="Times New Roman"/>
          <w:sz w:val="28"/>
          <w:szCs w:val="28"/>
        </w:rPr>
        <w:t xml:space="preserve">С. </w:t>
      </w:r>
      <w:r w:rsidRPr="00C44F6E">
        <w:rPr>
          <w:rFonts w:ascii="Times New Roman" w:eastAsia="Times New Roman" w:hAnsi="Times New Roman" w:cs="Times New Roman"/>
          <w:sz w:val="28"/>
          <w:szCs w:val="28"/>
          <w:lang w:val="ru"/>
        </w:rPr>
        <w:t>88 - 100.</w:t>
      </w:r>
      <w:r w:rsidRPr="00C44F6E">
        <w:rPr>
          <w:rFonts w:ascii="Times New Roman" w:eastAsia="Times New Roman" w:hAnsi="Times New Roman" w:cs="Times New Roman"/>
          <w:i/>
          <w:iCs/>
          <w:sz w:val="28"/>
          <w:szCs w:val="28"/>
          <w:lang w:val="ru"/>
        </w:rPr>
        <w:t xml:space="preserve"> </w:t>
      </w:r>
    </w:p>
    <w:p w:rsidR="00B34F80" w:rsidRPr="00C44F6E" w:rsidRDefault="00B34F80" w:rsidP="00B34F80">
      <w:pPr>
        <w:numPr>
          <w:ilvl w:val="0"/>
          <w:numId w:val="11"/>
        </w:numPr>
        <w:tabs>
          <w:tab w:val="left" w:pos="314"/>
        </w:tabs>
        <w:spacing w:after="0" w:line="360" w:lineRule="auto"/>
        <w:ind w:left="40" w:right="20"/>
        <w:jc w:val="both"/>
        <w:rPr>
          <w:rFonts w:ascii="Times New Roman" w:eastAsia="Times New Roman" w:hAnsi="Times New Roman" w:cs="Times New Roman"/>
          <w:i/>
          <w:sz w:val="28"/>
          <w:szCs w:val="28"/>
        </w:rPr>
      </w:pPr>
      <w:r w:rsidRPr="00C44F6E">
        <w:rPr>
          <w:rFonts w:ascii="Times New Roman" w:eastAsia="Times New Roman" w:hAnsi="Times New Roman" w:cs="Times New Roman"/>
          <w:sz w:val="28"/>
          <w:szCs w:val="28"/>
        </w:rPr>
        <w:t xml:space="preserve">Прокопов В.О., Труш С.А., Куліш Т.В., Соболь В.А. Порівняльна гігієнічна оцінка вмісту токсичних летких та нелетких хлорорганічних сполук в водопровідній питній воді // Гігієна населених місць. </w:t>
      </w:r>
      <w:r w:rsidRPr="00C44F6E">
        <w:rPr>
          <w:rFonts w:ascii="Times New Roman" w:eastAsia="Times New Roman" w:hAnsi="Times New Roman" w:cs="Times New Roman"/>
          <w:sz w:val="28"/>
          <w:szCs w:val="28"/>
          <w:lang w:val="uk-UA"/>
        </w:rPr>
        <w:t xml:space="preserve">К., </w:t>
      </w:r>
      <w:r w:rsidRPr="00C44F6E">
        <w:rPr>
          <w:rFonts w:ascii="Times New Roman" w:eastAsia="Times New Roman" w:hAnsi="Times New Roman" w:cs="Times New Roman"/>
          <w:sz w:val="28"/>
          <w:szCs w:val="28"/>
          <w:lang w:val="ru"/>
        </w:rPr>
        <w:t xml:space="preserve">2015. </w:t>
      </w:r>
      <w:r w:rsidRPr="00C44F6E">
        <w:rPr>
          <w:rFonts w:ascii="Times New Roman" w:eastAsia="Times New Roman" w:hAnsi="Times New Roman" w:cs="Times New Roman"/>
          <w:sz w:val="28"/>
          <w:szCs w:val="28"/>
        </w:rPr>
        <w:t xml:space="preserve">Вип. </w:t>
      </w:r>
      <w:r w:rsidRPr="00C44F6E">
        <w:rPr>
          <w:rFonts w:ascii="Times New Roman" w:eastAsia="Times New Roman" w:hAnsi="Times New Roman" w:cs="Times New Roman"/>
          <w:sz w:val="28"/>
          <w:szCs w:val="28"/>
          <w:lang w:val="ru"/>
        </w:rPr>
        <w:t xml:space="preserve">65. </w:t>
      </w:r>
      <w:r w:rsidRPr="00C44F6E">
        <w:rPr>
          <w:rFonts w:ascii="Times New Roman" w:eastAsia="Times New Roman" w:hAnsi="Times New Roman" w:cs="Times New Roman"/>
          <w:sz w:val="28"/>
          <w:szCs w:val="28"/>
        </w:rPr>
        <w:t xml:space="preserve">С. </w:t>
      </w:r>
      <w:r w:rsidRPr="00C44F6E">
        <w:rPr>
          <w:rFonts w:ascii="Times New Roman" w:eastAsia="Times New Roman" w:hAnsi="Times New Roman" w:cs="Times New Roman"/>
          <w:sz w:val="28"/>
          <w:szCs w:val="28"/>
          <w:lang w:val="ru"/>
        </w:rPr>
        <w:t xml:space="preserve">44 - 49. </w:t>
      </w:r>
    </w:p>
    <w:p w:rsidR="00B34F80" w:rsidRPr="001309AE" w:rsidRDefault="00B34F80" w:rsidP="00B34F80">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5. </w:t>
      </w:r>
      <w:r w:rsidRPr="001309AE">
        <w:rPr>
          <w:rFonts w:ascii="Times New Roman" w:hAnsi="Times New Roman" w:cs="Times New Roman"/>
          <w:sz w:val="28"/>
          <w:szCs w:val="28"/>
          <w:lang w:val="uk-UA"/>
        </w:rPr>
        <w:t xml:space="preserve">Прокопов В.О., Труш Є.А., Куліш Т.В., Соболь В.А. Токсичні хлорорганічні сполуки у хлорованій питній воді міст Дніпровського басейну // Довкілля та здоров'я. 2016. № 1 (76). С. 55 – 64. </w:t>
      </w:r>
    </w:p>
    <w:p w:rsidR="00B34F80" w:rsidRPr="00907441" w:rsidRDefault="00B34F80" w:rsidP="00B34F80">
      <w:pPr>
        <w:tabs>
          <w:tab w:val="left" w:pos="462"/>
        </w:tabs>
        <w:spacing w:after="0" w:line="360" w:lineRule="auto"/>
        <w:ind w:left="40"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6. </w:t>
      </w:r>
      <w:r w:rsidRPr="00907441">
        <w:rPr>
          <w:rFonts w:ascii="Times New Roman" w:eastAsia="Times New Roman" w:hAnsi="Times New Roman" w:cs="Times New Roman"/>
          <w:sz w:val="28"/>
          <w:szCs w:val="28"/>
          <w:lang w:val="uk-UA"/>
        </w:rPr>
        <w:t>П</w:t>
      </w:r>
      <w:r w:rsidRPr="00907441">
        <w:rPr>
          <w:rFonts w:ascii="Times New Roman" w:eastAsia="Times New Roman" w:hAnsi="Times New Roman" w:cs="Times New Roman"/>
          <w:sz w:val="28"/>
          <w:szCs w:val="28"/>
        </w:rPr>
        <w:t xml:space="preserve">рокопов В.А., Липовецкая Е.Б., </w:t>
      </w:r>
      <w:r w:rsidRPr="00907441">
        <w:rPr>
          <w:rFonts w:ascii="Times New Roman" w:eastAsia="Times New Roman" w:hAnsi="Times New Roman" w:cs="Times New Roman"/>
          <w:sz w:val="28"/>
          <w:szCs w:val="28"/>
          <w:lang w:val="ru"/>
        </w:rPr>
        <w:t xml:space="preserve">Кулиш </w:t>
      </w:r>
      <w:r w:rsidRPr="00907441">
        <w:rPr>
          <w:rFonts w:ascii="Times New Roman" w:eastAsia="Times New Roman" w:hAnsi="Times New Roman" w:cs="Times New Roman"/>
          <w:sz w:val="28"/>
          <w:szCs w:val="28"/>
        </w:rPr>
        <w:t xml:space="preserve">Т.В. </w:t>
      </w:r>
      <w:r w:rsidRPr="00907441">
        <w:rPr>
          <w:rFonts w:ascii="Times New Roman" w:eastAsia="Times New Roman" w:hAnsi="Times New Roman" w:cs="Times New Roman"/>
          <w:sz w:val="28"/>
          <w:szCs w:val="28"/>
          <w:lang w:val="ru"/>
        </w:rPr>
        <w:t xml:space="preserve">Неканцерогенный </w:t>
      </w:r>
      <w:r w:rsidRPr="00907441">
        <w:rPr>
          <w:rFonts w:ascii="Times New Roman" w:eastAsia="Times New Roman" w:hAnsi="Times New Roman" w:cs="Times New Roman"/>
          <w:sz w:val="28"/>
          <w:szCs w:val="28"/>
        </w:rPr>
        <w:t xml:space="preserve">риск для </w:t>
      </w:r>
      <w:r w:rsidRPr="00907441">
        <w:rPr>
          <w:rFonts w:ascii="Times New Roman" w:eastAsia="Times New Roman" w:hAnsi="Times New Roman" w:cs="Times New Roman"/>
          <w:sz w:val="28"/>
          <w:szCs w:val="28"/>
          <w:lang w:val="ru"/>
        </w:rPr>
        <w:t>здоровья населения при комплексном воздействии хлорорганических соединений питьевой воды // Здоровье и окружающая среда: сб. науч. трудов. Минск, 2017.     Вып. 27. С. 48 – 50.</w:t>
      </w:r>
    </w:p>
    <w:p w:rsidR="00B34F80" w:rsidRPr="002C2723" w:rsidRDefault="00B34F80" w:rsidP="00B34F80">
      <w:pPr>
        <w:tabs>
          <w:tab w:val="left" w:pos="40"/>
        </w:tabs>
        <w:spacing w:after="0" w:line="360" w:lineRule="auto"/>
        <w:ind w:right="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7. </w:t>
      </w:r>
      <w:r w:rsidRPr="00C44F6E">
        <w:rPr>
          <w:rFonts w:ascii="Times New Roman" w:eastAsia="Times New Roman" w:hAnsi="Times New Roman" w:cs="Times New Roman"/>
          <w:sz w:val="28"/>
          <w:szCs w:val="28"/>
        </w:rPr>
        <w:t>Прокопов В.О., Томашевська Л.А., Липовецька О.Б., Куліш Т.В., Кравчун Т.С., Цицирук Т.С. Біологічна дія хлороформу та монохлороцтової кислоти з питною водою на організм піддослідних тварин // Довкілля та здоров'я. 2017.</w:t>
      </w:r>
      <w:r>
        <w:rPr>
          <w:rFonts w:ascii="Times New Roman" w:eastAsia="Times New Roman" w:hAnsi="Times New Roman" w:cs="Times New Roman"/>
          <w:sz w:val="28"/>
          <w:szCs w:val="28"/>
          <w:lang w:val="uk-UA"/>
        </w:rPr>
        <w:t xml:space="preserve"> </w:t>
      </w:r>
      <w:r w:rsidRPr="00C44F6E">
        <w:rPr>
          <w:rFonts w:ascii="Times New Roman" w:eastAsia="Times New Roman" w:hAnsi="Times New Roman" w:cs="Times New Roman"/>
          <w:sz w:val="28"/>
          <w:szCs w:val="28"/>
        </w:rPr>
        <w:t xml:space="preserve">№ </w:t>
      </w:r>
      <w:r w:rsidRPr="00C44F6E">
        <w:rPr>
          <w:rFonts w:ascii="Times New Roman" w:eastAsia="Times New Roman" w:hAnsi="Times New Roman" w:cs="Times New Roman"/>
          <w:sz w:val="28"/>
          <w:szCs w:val="28"/>
          <w:lang w:val="uk-UA"/>
        </w:rPr>
        <w:t>3</w:t>
      </w:r>
      <w:r w:rsidRPr="00C44F6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          </w:t>
      </w:r>
      <w:r w:rsidRPr="002C2723">
        <w:rPr>
          <w:rFonts w:ascii="Times New Roman" w:eastAsia="Times New Roman" w:hAnsi="Times New Roman" w:cs="Times New Roman"/>
          <w:sz w:val="28"/>
          <w:szCs w:val="28"/>
          <w:lang w:val="uk-UA"/>
        </w:rPr>
        <w:t>С</w:t>
      </w:r>
      <w:r w:rsidRPr="00C44F6E">
        <w:rPr>
          <w:rFonts w:ascii="Times New Roman" w:eastAsia="Times New Roman" w:hAnsi="Times New Roman" w:cs="Times New Roman"/>
          <w:sz w:val="28"/>
          <w:szCs w:val="28"/>
          <w:lang w:val="uk-UA"/>
        </w:rPr>
        <w:t>. 4 – 8.</w:t>
      </w:r>
    </w:p>
    <w:p w:rsidR="00B34F80" w:rsidRPr="00283EF8" w:rsidRDefault="00B34F80" w:rsidP="00B34F80">
      <w:pPr>
        <w:tabs>
          <w:tab w:val="left" w:pos="40"/>
        </w:tabs>
        <w:spacing w:after="0" w:line="360" w:lineRule="auto"/>
        <w:ind w:left="40" w:right="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8. </w:t>
      </w:r>
      <w:r w:rsidRPr="00C44F6E">
        <w:rPr>
          <w:rFonts w:ascii="Times New Roman" w:eastAsia="Times New Roman" w:hAnsi="Times New Roman" w:cs="Times New Roman"/>
          <w:sz w:val="28"/>
          <w:szCs w:val="28"/>
          <w:lang w:val="uk-UA"/>
        </w:rPr>
        <w:t>П</w:t>
      </w:r>
      <w:r w:rsidRPr="002C2723">
        <w:rPr>
          <w:rFonts w:ascii="Times New Roman" w:eastAsia="Times New Roman" w:hAnsi="Times New Roman" w:cs="Times New Roman"/>
          <w:sz w:val="28"/>
          <w:szCs w:val="28"/>
          <w:lang w:val="uk-UA"/>
        </w:rPr>
        <w:t>рокопов В.О., Липовецька О.Б., Куліш Т.В.</w:t>
      </w:r>
      <w:r w:rsidRPr="00C44F6E">
        <w:rPr>
          <w:rFonts w:ascii="Times New Roman" w:eastAsia="Times New Roman" w:hAnsi="Times New Roman" w:cs="Times New Roman"/>
          <w:sz w:val="28"/>
          <w:szCs w:val="28"/>
          <w:lang w:val="uk-UA"/>
        </w:rPr>
        <w:t>, Гаркавий С.С.</w:t>
      </w:r>
      <w:r w:rsidRPr="002C2723">
        <w:rPr>
          <w:rFonts w:ascii="Times New Roman" w:eastAsia="Times New Roman" w:hAnsi="Times New Roman" w:cs="Times New Roman"/>
          <w:sz w:val="28"/>
          <w:szCs w:val="28"/>
          <w:lang w:val="uk-UA"/>
        </w:rPr>
        <w:t xml:space="preserve"> Оцінка канцерогенного ризику для населення від споживання хлорованої питної води // Довкілля та здоров'я. </w:t>
      </w:r>
      <w:r w:rsidRPr="00283EF8">
        <w:rPr>
          <w:rFonts w:ascii="Times New Roman" w:eastAsia="Times New Roman" w:hAnsi="Times New Roman" w:cs="Times New Roman"/>
          <w:sz w:val="28"/>
          <w:szCs w:val="28"/>
          <w:lang w:val="uk-UA"/>
        </w:rPr>
        <w:t>2017. № 4. С. 37 – 39</w:t>
      </w:r>
      <w:r w:rsidRPr="00C44F6E">
        <w:rPr>
          <w:rFonts w:ascii="Times New Roman" w:eastAsia="Times New Roman" w:hAnsi="Times New Roman" w:cs="Times New Roman"/>
          <w:sz w:val="28"/>
          <w:szCs w:val="28"/>
          <w:lang w:val="uk-UA"/>
        </w:rPr>
        <w:t>.</w:t>
      </w:r>
    </w:p>
    <w:p w:rsidR="00B34F80" w:rsidRPr="00283EF8" w:rsidRDefault="00B34F80" w:rsidP="00B34F80">
      <w:pPr>
        <w:tabs>
          <w:tab w:val="left" w:pos="467"/>
        </w:tabs>
        <w:spacing w:after="0" w:line="360" w:lineRule="auto"/>
        <w:ind w:left="40" w:right="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9. </w:t>
      </w:r>
      <w:r w:rsidRPr="00C44F6E">
        <w:rPr>
          <w:rFonts w:ascii="Times New Roman" w:eastAsia="Times New Roman" w:hAnsi="Times New Roman" w:cs="Times New Roman"/>
          <w:sz w:val="28"/>
          <w:szCs w:val="28"/>
          <w:lang w:val="uk-UA"/>
        </w:rPr>
        <w:t>П</w:t>
      </w:r>
      <w:r w:rsidRPr="00283EF8">
        <w:rPr>
          <w:rFonts w:ascii="Times New Roman" w:eastAsia="Times New Roman" w:hAnsi="Times New Roman" w:cs="Times New Roman"/>
          <w:sz w:val="28"/>
          <w:szCs w:val="28"/>
          <w:lang w:val="uk-UA"/>
        </w:rPr>
        <w:t>рокопов В.О.,</w:t>
      </w:r>
      <w:r w:rsidRPr="00C44F6E">
        <w:rPr>
          <w:rFonts w:ascii="Times New Roman" w:eastAsia="Times New Roman" w:hAnsi="Times New Roman" w:cs="Times New Roman"/>
          <w:sz w:val="28"/>
          <w:szCs w:val="28"/>
          <w:lang w:val="uk-UA"/>
        </w:rPr>
        <w:t xml:space="preserve"> Зоріна О.В.,</w:t>
      </w:r>
      <w:r w:rsidRPr="00283EF8">
        <w:rPr>
          <w:rFonts w:ascii="Times New Roman" w:eastAsia="Times New Roman" w:hAnsi="Times New Roman" w:cs="Times New Roman"/>
          <w:sz w:val="28"/>
          <w:szCs w:val="28"/>
          <w:lang w:val="uk-UA"/>
        </w:rPr>
        <w:t xml:space="preserve"> Липовецька О.Б., Куліш Т.В.</w:t>
      </w:r>
      <w:r w:rsidRPr="00C44F6E">
        <w:rPr>
          <w:rFonts w:ascii="Times New Roman" w:eastAsia="Times New Roman" w:hAnsi="Times New Roman" w:cs="Times New Roman"/>
          <w:sz w:val="28"/>
          <w:szCs w:val="28"/>
          <w:lang w:val="uk-UA"/>
        </w:rPr>
        <w:t>, Соболь В.А.</w:t>
      </w:r>
      <w:r w:rsidRPr="00283EF8">
        <w:rPr>
          <w:rFonts w:ascii="Times New Roman" w:eastAsia="Times New Roman" w:hAnsi="Times New Roman" w:cs="Times New Roman"/>
          <w:sz w:val="28"/>
          <w:szCs w:val="28"/>
          <w:lang w:val="uk-UA"/>
        </w:rPr>
        <w:t xml:space="preserve"> </w:t>
      </w:r>
      <w:r w:rsidRPr="00C44F6E">
        <w:rPr>
          <w:rFonts w:ascii="Times New Roman" w:eastAsia="Times New Roman" w:hAnsi="Times New Roman" w:cs="Times New Roman"/>
          <w:sz w:val="28"/>
          <w:szCs w:val="28"/>
          <w:lang w:val="uk-UA"/>
        </w:rPr>
        <w:t xml:space="preserve">Внесок науковців ДУ «ІГЗ ім. О.М. Марзєєва НАМНУ» у вирішення актуальних питань гігієни водопостачання та якості питної води в Україні // Довкілля та здоров'я. </w:t>
      </w:r>
      <w:r w:rsidRPr="00283EF8">
        <w:rPr>
          <w:rFonts w:ascii="Times New Roman" w:eastAsia="Times New Roman" w:hAnsi="Times New Roman" w:cs="Times New Roman"/>
          <w:sz w:val="28"/>
          <w:szCs w:val="28"/>
          <w:lang w:val="uk-UA"/>
        </w:rPr>
        <w:t>2018. № 86. С. 30 – 38</w:t>
      </w:r>
      <w:r w:rsidRPr="00C44F6E">
        <w:rPr>
          <w:rFonts w:ascii="Times New Roman" w:eastAsia="Times New Roman" w:hAnsi="Times New Roman" w:cs="Times New Roman"/>
          <w:sz w:val="28"/>
          <w:szCs w:val="28"/>
          <w:lang w:val="uk-UA"/>
        </w:rPr>
        <w:t>.</w:t>
      </w:r>
    </w:p>
    <w:p w:rsidR="00B34F80" w:rsidRPr="00283EF8" w:rsidRDefault="00B34F80" w:rsidP="00B34F80">
      <w:pPr>
        <w:tabs>
          <w:tab w:val="left" w:pos="303"/>
        </w:tabs>
        <w:spacing w:after="0" w:line="360" w:lineRule="auto"/>
        <w:ind w:left="40" w:right="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10. </w:t>
      </w:r>
      <w:r w:rsidRPr="00283EF8">
        <w:rPr>
          <w:rFonts w:ascii="Times New Roman" w:eastAsia="Times New Roman" w:hAnsi="Times New Roman" w:cs="Times New Roman"/>
          <w:sz w:val="28"/>
          <w:szCs w:val="28"/>
          <w:lang w:val="uk-UA"/>
        </w:rPr>
        <w:t>Прокопов В.О., Липовецька О.Б., Куліш Т.В., Соболь В.А., Кононенко Т.А. Гігієнічна оцінка доочисника нового покоління «Аквілегія», що пропонується для доочищення водопровідної води // Водопостачання та водовідведення. К., 2012.  №</w:t>
      </w:r>
      <w:r w:rsidRPr="00C44F6E">
        <w:rPr>
          <w:rFonts w:ascii="Times New Roman" w:eastAsia="Times New Roman" w:hAnsi="Times New Roman" w:cs="Times New Roman"/>
          <w:sz w:val="28"/>
          <w:szCs w:val="28"/>
          <w:lang w:val="uk-UA"/>
        </w:rPr>
        <w:t xml:space="preserve"> </w:t>
      </w:r>
      <w:r w:rsidRPr="00283EF8">
        <w:rPr>
          <w:rFonts w:ascii="Times New Roman" w:eastAsia="Times New Roman" w:hAnsi="Times New Roman" w:cs="Times New Roman"/>
          <w:sz w:val="28"/>
          <w:szCs w:val="28"/>
          <w:lang w:val="uk-UA"/>
        </w:rPr>
        <w:t>3. С. 31 - 34.</w:t>
      </w:r>
    </w:p>
    <w:p w:rsidR="00B34F80" w:rsidRDefault="00B34F80" w:rsidP="00B34F80">
      <w:pPr>
        <w:spacing w:after="0" w:line="360" w:lineRule="auto"/>
        <w:ind w:left="40"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11. </w:t>
      </w:r>
      <w:r w:rsidRPr="00283EF8">
        <w:rPr>
          <w:rFonts w:ascii="Times New Roman" w:eastAsia="Times New Roman" w:hAnsi="Times New Roman" w:cs="Times New Roman"/>
          <w:sz w:val="28"/>
          <w:szCs w:val="28"/>
          <w:lang w:val="uk-UA"/>
        </w:rPr>
        <w:t xml:space="preserve">Прокопов В.О., Зоріна О.В., Труш Є.А., Куліш Т.В., Соболь В.А., Гуленко </w:t>
      </w:r>
      <w:r w:rsidRPr="00C44F6E">
        <w:rPr>
          <w:rFonts w:ascii="Times New Roman" w:eastAsia="Times New Roman" w:hAnsi="Times New Roman" w:cs="Times New Roman"/>
          <w:sz w:val="28"/>
          <w:szCs w:val="28"/>
        </w:rPr>
        <w:t>C</w:t>
      </w:r>
      <w:r w:rsidRPr="00283EF8">
        <w:rPr>
          <w:rFonts w:ascii="Times New Roman" w:eastAsia="Times New Roman" w:hAnsi="Times New Roman" w:cs="Times New Roman"/>
          <w:sz w:val="28"/>
          <w:szCs w:val="28"/>
          <w:lang w:val="uk-UA"/>
        </w:rPr>
        <w:t>.</w:t>
      </w:r>
      <w:r w:rsidRPr="00C44F6E">
        <w:rPr>
          <w:rFonts w:ascii="Times New Roman" w:eastAsia="Times New Roman" w:hAnsi="Times New Roman" w:cs="Times New Roman"/>
          <w:sz w:val="28"/>
          <w:szCs w:val="28"/>
        </w:rPr>
        <w:t>B</w:t>
      </w:r>
      <w:r w:rsidRPr="00283EF8">
        <w:rPr>
          <w:rFonts w:ascii="Times New Roman" w:eastAsia="Times New Roman" w:hAnsi="Times New Roman" w:cs="Times New Roman"/>
          <w:sz w:val="28"/>
          <w:szCs w:val="28"/>
          <w:lang w:val="uk-UA"/>
        </w:rPr>
        <w:t xml:space="preserve">., Липовецька О.Б. Деякі підсумки наукових робіт з проблеми токсичних ХОС у питній воді, що отримані в ДУ «ІГМЕ ім. </w:t>
      </w:r>
      <w:r w:rsidRPr="00C44F6E">
        <w:rPr>
          <w:rFonts w:ascii="Times New Roman" w:eastAsia="Times New Roman" w:hAnsi="Times New Roman" w:cs="Times New Roman"/>
          <w:sz w:val="28"/>
          <w:szCs w:val="28"/>
        </w:rPr>
        <w:t>О.М. Марзєєва НАМНУ» в останні роки // Гігієнічна наука та практика: сучасні реалії. Львів, 2012. С. 302 - 304.</w:t>
      </w:r>
    </w:p>
    <w:p w:rsidR="00B34F80" w:rsidRPr="002C2723" w:rsidRDefault="00B34F80" w:rsidP="00B34F80">
      <w:pPr>
        <w:tabs>
          <w:tab w:val="left" w:pos="347"/>
        </w:tabs>
        <w:spacing w:after="0" w:line="360" w:lineRule="auto"/>
        <w:ind w:right="20"/>
        <w:jc w:val="both"/>
        <w:rPr>
          <w:rFonts w:ascii="Times New Roman" w:eastAsia="Times New Roman" w:hAnsi="Times New Roman" w:cs="Times New Roman"/>
          <w:b/>
          <w:i/>
          <w:sz w:val="28"/>
          <w:szCs w:val="28"/>
          <w:lang w:val="uk-UA"/>
        </w:rPr>
      </w:pPr>
      <w:r>
        <w:rPr>
          <w:rFonts w:ascii="Times New Roman" w:eastAsia="Times New Roman" w:hAnsi="Times New Roman" w:cs="Times New Roman"/>
          <w:sz w:val="28"/>
          <w:szCs w:val="28"/>
          <w:lang w:val="uk-UA"/>
        </w:rPr>
        <w:t>12. </w:t>
      </w:r>
      <w:r w:rsidRPr="00C44F6E">
        <w:rPr>
          <w:rFonts w:ascii="Times New Roman" w:eastAsia="Times New Roman" w:hAnsi="Times New Roman" w:cs="Times New Roman"/>
          <w:sz w:val="28"/>
          <w:szCs w:val="28"/>
        </w:rPr>
        <w:t>Прокопов В.О., Томашевська Л.А., Куліш Т.В., Липовецька О.Б., Кравчун Т.Є.</w:t>
      </w:r>
      <w:r w:rsidRPr="00C44F6E">
        <w:rPr>
          <w:rFonts w:ascii="Times New Roman" w:eastAsia="Times New Roman" w:hAnsi="Times New Roman" w:cs="Times New Roman"/>
          <w:sz w:val="28"/>
          <w:szCs w:val="28"/>
          <w:lang w:val="uk-UA"/>
        </w:rPr>
        <w:t>,</w:t>
      </w:r>
      <w:r w:rsidRPr="00C44F6E">
        <w:rPr>
          <w:rFonts w:ascii="Times New Roman" w:eastAsia="Times New Roman" w:hAnsi="Times New Roman" w:cs="Times New Roman"/>
          <w:sz w:val="28"/>
          <w:szCs w:val="28"/>
        </w:rPr>
        <w:t xml:space="preserve"> Григоренко Л.С. Ізольована та комбінована дія хлороформу та монохлороцтової кислоти з питною водою на гематологічні та імунологічні </w:t>
      </w:r>
      <w:r w:rsidRPr="00C44F6E">
        <w:rPr>
          <w:rFonts w:ascii="Times New Roman" w:eastAsia="Times New Roman" w:hAnsi="Times New Roman" w:cs="Times New Roman"/>
          <w:sz w:val="28"/>
          <w:szCs w:val="28"/>
        </w:rPr>
        <w:lastRenderedPageBreak/>
        <w:t xml:space="preserve">показники піддослідних тварин // Медична наука України. 2016. Т. 12. № 3 - 4. </w:t>
      </w:r>
      <w:r>
        <w:rPr>
          <w:rFonts w:ascii="Times New Roman" w:eastAsia="Times New Roman" w:hAnsi="Times New Roman" w:cs="Times New Roman"/>
          <w:sz w:val="28"/>
          <w:szCs w:val="28"/>
          <w:lang w:val="uk-UA"/>
        </w:rPr>
        <w:t xml:space="preserve">  </w:t>
      </w:r>
      <w:r w:rsidRPr="002C2723">
        <w:rPr>
          <w:rFonts w:ascii="Times New Roman" w:eastAsia="Times New Roman" w:hAnsi="Times New Roman" w:cs="Times New Roman"/>
          <w:sz w:val="28"/>
          <w:szCs w:val="28"/>
          <w:lang w:val="uk-UA"/>
        </w:rPr>
        <w:t>С. 34 - 40.</w:t>
      </w:r>
      <w:r w:rsidRPr="002C2723">
        <w:rPr>
          <w:rFonts w:ascii="Times New Roman" w:eastAsia="Times New Roman" w:hAnsi="Times New Roman" w:cs="Times New Roman"/>
          <w:i/>
          <w:iCs/>
          <w:sz w:val="28"/>
          <w:szCs w:val="28"/>
          <w:lang w:val="uk-UA"/>
        </w:rPr>
        <w:t xml:space="preserve"> </w:t>
      </w:r>
    </w:p>
    <w:p w:rsidR="00B34F80" w:rsidRPr="00C44F6E" w:rsidRDefault="00B34F80" w:rsidP="00B34F80">
      <w:pPr>
        <w:spacing w:after="0" w:line="360" w:lineRule="auto"/>
        <w:ind w:left="40"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13.</w:t>
      </w:r>
      <w:r>
        <w:rPr>
          <w:rFonts w:ascii="Times New Roman" w:eastAsia="Times New Roman" w:hAnsi="Times New Roman" w:cs="Times New Roman"/>
          <w:sz w:val="28"/>
          <w:szCs w:val="28"/>
          <w:lang w:val="en-US"/>
        </w:rPr>
        <w:t> </w:t>
      </w:r>
      <w:r w:rsidRPr="00C44F6E">
        <w:rPr>
          <w:rFonts w:ascii="Times New Roman" w:eastAsia="Times New Roman" w:hAnsi="Times New Roman" w:cs="Times New Roman"/>
          <w:sz w:val="28"/>
          <w:szCs w:val="28"/>
          <w:lang w:val="uk-UA"/>
        </w:rPr>
        <w:t>П</w:t>
      </w:r>
      <w:r w:rsidRPr="002C2723">
        <w:rPr>
          <w:rFonts w:ascii="Times New Roman" w:eastAsia="Times New Roman" w:hAnsi="Times New Roman" w:cs="Times New Roman"/>
          <w:sz w:val="28"/>
          <w:szCs w:val="28"/>
          <w:lang w:val="uk-UA"/>
        </w:rPr>
        <w:t>рокопов В.О., Труш Є.А., Липовецька О.Б., Зоріна О.В., Куліш Т.В., Соболь</w:t>
      </w:r>
      <w:r w:rsidRPr="00C44F6E">
        <w:rPr>
          <w:rFonts w:ascii="Times New Roman" w:eastAsia="Times New Roman" w:hAnsi="Times New Roman" w:cs="Times New Roman"/>
          <w:sz w:val="28"/>
          <w:szCs w:val="28"/>
          <w:lang w:val="uk-UA"/>
        </w:rPr>
        <w:t xml:space="preserve"> В.А., </w:t>
      </w:r>
      <w:r w:rsidRPr="002C2723">
        <w:rPr>
          <w:rFonts w:ascii="Times New Roman" w:eastAsia="Times New Roman" w:hAnsi="Times New Roman" w:cs="Times New Roman"/>
          <w:sz w:val="28"/>
          <w:szCs w:val="28"/>
          <w:lang w:val="uk-UA"/>
        </w:rPr>
        <w:t xml:space="preserve">Томашевська Л.А., Кравчун Т.С., Цицирук </w:t>
      </w:r>
      <w:r w:rsidRPr="00C44F6E">
        <w:rPr>
          <w:rFonts w:ascii="Times New Roman" w:eastAsia="Times New Roman" w:hAnsi="Times New Roman" w:cs="Times New Roman"/>
          <w:sz w:val="28"/>
          <w:szCs w:val="28"/>
          <w:lang w:val="ru"/>
        </w:rPr>
        <w:t>B</w:t>
      </w:r>
      <w:r w:rsidRPr="002C2723">
        <w:rPr>
          <w:rFonts w:ascii="Times New Roman" w:eastAsia="Times New Roman" w:hAnsi="Times New Roman" w:cs="Times New Roman"/>
          <w:sz w:val="28"/>
          <w:szCs w:val="28"/>
          <w:lang w:val="uk-UA"/>
        </w:rPr>
        <w:t>.</w:t>
      </w:r>
      <w:r w:rsidRPr="00C44F6E">
        <w:rPr>
          <w:rFonts w:ascii="Times New Roman" w:eastAsia="Times New Roman" w:hAnsi="Times New Roman" w:cs="Times New Roman"/>
          <w:sz w:val="28"/>
          <w:szCs w:val="28"/>
          <w:lang w:val="ru"/>
        </w:rPr>
        <w:t>C</w:t>
      </w:r>
      <w:r w:rsidRPr="002C2723">
        <w:rPr>
          <w:rFonts w:ascii="Times New Roman" w:eastAsia="Times New Roman" w:hAnsi="Times New Roman" w:cs="Times New Roman"/>
          <w:sz w:val="28"/>
          <w:szCs w:val="28"/>
          <w:lang w:val="uk-UA"/>
        </w:rPr>
        <w:t xml:space="preserve">. Порівняльна гігієнічна оцінка вмісту та небезпеки летких та нелетких хлорорганічних сполук у водопровідній питній воді // Актуальні питання захисту довкілля та здоров'я населення України (результати наукових розробок 2016 р.) </w:t>
      </w:r>
      <w:r w:rsidRPr="00C44F6E">
        <w:rPr>
          <w:rFonts w:ascii="Times New Roman" w:eastAsia="Times New Roman" w:hAnsi="Times New Roman" w:cs="Times New Roman"/>
          <w:sz w:val="28"/>
          <w:szCs w:val="28"/>
        </w:rPr>
        <w:t xml:space="preserve">НАМН України (за редакцією академіка Сердюка </w:t>
      </w:r>
      <w:r w:rsidRPr="00C44F6E">
        <w:rPr>
          <w:rFonts w:ascii="Times New Roman" w:eastAsia="Times New Roman" w:hAnsi="Times New Roman" w:cs="Times New Roman"/>
          <w:sz w:val="28"/>
          <w:szCs w:val="28"/>
          <w:lang w:val="en-US"/>
        </w:rPr>
        <w:t>A</w:t>
      </w:r>
      <w:r w:rsidRPr="00C44F6E">
        <w:rPr>
          <w:rFonts w:ascii="Times New Roman" w:eastAsia="Times New Roman" w:hAnsi="Times New Roman" w:cs="Times New Roman"/>
          <w:sz w:val="28"/>
          <w:szCs w:val="28"/>
        </w:rPr>
        <w:t>.</w:t>
      </w:r>
      <w:r w:rsidRPr="00C44F6E">
        <w:rPr>
          <w:rFonts w:ascii="Times New Roman" w:eastAsia="Times New Roman" w:hAnsi="Times New Roman" w:cs="Times New Roman"/>
          <w:sz w:val="28"/>
          <w:szCs w:val="28"/>
          <w:lang w:val="en-US"/>
        </w:rPr>
        <w:t>M</w:t>
      </w:r>
      <w:r w:rsidRPr="00C44F6E">
        <w:rPr>
          <w:rFonts w:ascii="Times New Roman" w:eastAsia="Times New Roman" w:hAnsi="Times New Roman" w:cs="Times New Roman"/>
          <w:sz w:val="28"/>
          <w:szCs w:val="28"/>
        </w:rPr>
        <w:t xml:space="preserve">.). К., 2017. </w:t>
      </w:r>
      <w:r w:rsidRPr="00C44F6E">
        <w:rPr>
          <w:rFonts w:ascii="Times New Roman" w:eastAsia="Times New Roman" w:hAnsi="Times New Roman" w:cs="Times New Roman"/>
          <w:sz w:val="28"/>
          <w:szCs w:val="28"/>
          <w:lang w:val="ru"/>
        </w:rPr>
        <w:t>С. 109 - 139.</w:t>
      </w:r>
    </w:p>
    <w:p w:rsidR="00B34F80" w:rsidRPr="00C44F6E" w:rsidRDefault="00B34F80" w:rsidP="00B34F80">
      <w:pPr>
        <w:spacing w:after="0" w:line="360" w:lineRule="auto"/>
        <w:ind w:left="40"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w:t>
      </w:r>
      <w:r w:rsidRPr="00C44F6E">
        <w:rPr>
          <w:rFonts w:ascii="Times New Roman" w:eastAsia="Times New Roman" w:hAnsi="Times New Roman" w:cs="Times New Roman"/>
          <w:sz w:val="28"/>
          <w:szCs w:val="28"/>
        </w:rPr>
        <w:t>Прокопов В.О., Зоріна О.В., Соболь В.А., Куліш Т.В., Протас C.B. Результати моніторингу вмісту летких токсичних ХОС у хлорованій питній воді населених пунктів Кіровоградщини, що забезпечуються в</w:t>
      </w:r>
      <w:r>
        <w:rPr>
          <w:rFonts w:ascii="Times New Roman" w:eastAsia="Times New Roman" w:hAnsi="Times New Roman" w:cs="Times New Roman"/>
          <w:sz w:val="28"/>
          <w:szCs w:val="28"/>
        </w:rPr>
        <w:t>одою з водопроводу «Дніпро-</w:t>
      </w:r>
      <w:r w:rsidRPr="00C44F6E">
        <w:rPr>
          <w:rFonts w:ascii="Times New Roman" w:eastAsia="Times New Roman" w:hAnsi="Times New Roman" w:cs="Times New Roman"/>
          <w:sz w:val="28"/>
          <w:szCs w:val="28"/>
        </w:rPr>
        <w:t>Кіровоград» // Актуальні питання гігієни та екологічної безпеки України: зб. тез доп. наук. - практ. конф. К., 2014. Вип. 14. С. 60 - 64.</w:t>
      </w:r>
    </w:p>
    <w:p w:rsidR="00B34F80" w:rsidRPr="00C44F6E" w:rsidRDefault="00B34F80" w:rsidP="00B34F80">
      <w:pPr>
        <w:spacing w:after="0" w:line="360" w:lineRule="auto"/>
        <w:ind w:left="40"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15. </w:t>
      </w:r>
      <w:r w:rsidRPr="00C44F6E">
        <w:rPr>
          <w:rFonts w:ascii="Times New Roman" w:eastAsia="Times New Roman" w:hAnsi="Times New Roman" w:cs="Times New Roman"/>
          <w:sz w:val="28"/>
          <w:szCs w:val="28"/>
          <w:lang w:val="uk-UA"/>
        </w:rPr>
        <w:t>П</w:t>
      </w:r>
      <w:r w:rsidRPr="00C44F6E">
        <w:rPr>
          <w:rFonts w:ascii="Times New Roman" w:eastAsia="Times New Roman" w:hAnsi="Times New Roman" w:cs="Times New Roman"/>
          <w:sz w:val="28"/>
          <w:szCs w:val="28"/>
        </w:rPr>
        <w:t>рокопов В.О., Зоріна О.В., Труш Є.А., Соболь В.А., Куліш Т.В. Натурні дослідження вмісту летких токсичних ХОС у питній воді районних водопровідних мереж м. Києва // Актуальні питання гігієни та екологічної безпеки України: зб. тез доп. наук. - практ. конф. К., 2014. Вип. 14. С. 54 - 57.</w:t>
      </w:r>
    </w:p>
    <w:p w:rsidR="00B34F80" w:rsidRPr="00C44F6E" w:rsidRDefault="00B34F80" w:rsidP="00B34F80">
      <w:pPr>
        <w:spacing w:after="0" w:line="360" w:lineRule="auto"/>
        <w:ind w:left="40"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w:t>
      </w:r>
      <w:r w:rsidRPr="00C44F6E">
        <w:rPr>
          <w:rFonts w:ascii="Times New Roman" w:eastAsia="Times New Roman" w:hAnsi="Times New Roman" w:cs="Times New Roman"/>
          <w:sz w:val="28"/>
          <w:szCs w:val="28"/>
        </w:rPr>
        <w:t>Прокопов В.О., Труш Є.А., Куліш Т.В., Соболь В.А. Дослідження галогеноцтових кислот у питній воді мереж водопостачання м.</w:t>
      </w:r>
      <w:r w:rsidRPr="00C44F6E">
        <w:rPr>
          <w:rFonts w:ascii="Times New Roman" w:eastAsia="Times New Roman" w:hAnsi="Times New Roman" w:cs="Times New Roman"/>
          <w:sz w:val="28"/>
          <w:szCs w:val="28"/>
          <w:lang w:val="uk-UA"/>
        </w:rPr>
        <w:t xml:space="preserve"> </w:t>
      </w:r>
      <w:r w:rsidRPr="00C44F6E">
        <w:rPr>
          <w:rFonts w:ascii="Times New Roman" w:eastAsia="Times New Roman" w:hAnsi="Times New Roman" w:cs="Times New Roman"/>
          <w:sz w:val="28"/>
          <w:szCs w:val="28"/>
        </w:rPr>
        <w:t xml:space="preserve">Києва // Актуальні питання гігієни та екологічної безпеки України: зб. тез доп. наук. - практ. конф. Івано-Франківськ, </w:t>
      </w:r>
      <w:r w:rsidRPr="00C44F6E">
        <w:rPr>
          <w:rFonts w:ascii="Times New Roman" w:eastAsia="Times New Roman" w:hAnsi="Times New Roman" w:cs="Times New Roman"/>
          <w:sz w:val="28"/>
          <w:szCs w:val="28"/>
          <w:lang w:val="ru"/>
        </w:rPr>
        <w:t xml:space="preserve">2015. </w:t>
      </w:r>
      <w:r w:rsidRPr="00C44F6E">
        <w:rPr>
          <w:rFonts w:ascii="Times New Roman" w:eastAsia="Times New Roman" w:hAnsi="Times New Roman" w:cs="Times New Roman"/>
          <w:sz w:val="28"/>
          <w:szCs w:val="28"/>
        </w:rPr>
        <w:t xml:space="preserve">Вип. </w:t>
      </w:r>
      <w:r w:rsidRPr="00C44F6E">
        <w:rPr>
          <w:rFonts w:ascii="Times New Roman" w:eastAsia="Times New Roman" w:hAnsi="Times New Roman" w:cs="Times New Roman"/>
          <w:sz w:val="28"/>
          <w:szCs w:val="28"/>
          <w:lang w:val="ru"/>
        </w:rPr>
        <w:t xml:space="preserve">15. </w:t>
      </w:r>
      <w:r w:rsidRPr="00C44F6E">
        <w:rPr>
          <w:rFonts w:ascii="Times New Roman" w:eastAsia="Times New Roman" w:hAnsi="Times New Roman" w:cs="Times New Roman"/>
          <w:sz w:val="28"/>
          <w:szCs w:val="28"/>
        </w:rPr>
        <w:t xml:space="preserve">С. </w:t>
      </w:r>
      <w:r w:rsidRPr="00C44F6E">
        <w:rPr>
          <w:rFonts w:ascii="Times New Roman" w:eastAsia="Times New Roman" w:hAnsi="Times New Roman" w:cs="Times New Roman"/>
          <w:sz w:val="28"/>
          <w:szCs w:val="28"/>
          <w:lang w:val="ru"/>
        </w:rPr>
        <w:t>49 - 52.</w:t>
      </w:r>
    </w:p>
    <w:p w:rsidR="00B34F80" w:rsidRPr="00C44F6E" w:rsidRDefault="00B34F80" w:rsidP="00B34F80">
      <w:pPr>
        <w:spacing w:after="0" w:line="360" w:lineRule="auto"/>
        <w:ind w:left="40"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w:t>
      </w:r>
      <w:r w:rsidRPr="00C44F6E">
        <w:rPr>
          <w:rFonts w:ascii="Times New Roman" w:eastAsia="Times New Roman" w:hAnsi="Times New Roman" w:cs="Times New Roman"/>
          <w:sz w:val="28"/>
          <w:szCs w:val="28"/>
        </w:rPr>
        <w:t xml:space="preserve">Труш Є.А., Куліш Т.В., Соболь В.А. Утворення нелетких хлорорганічних сполук па річкових водопроводах м. Києва // Актуальні питання гігієни та екології безпеки України: зб. тез доп. наук. - практ. конф. Івано-Франківськ, </w:t>
      </w:r>
      <w:r w:rsidRPr="00C44F6E">
        <w:rPr>
          <w:rFonts w:ascii="Times New Roman" w:eastAsia="Times New Roman" w:hAnsi="Times New Roman" w:cs="Times New Roman"/>
          <w:sz w:val="28"/>
          <w:szCs w:val="28"/>
          <w:lang w:val="ru"/>
        </w:rPr>
        <w:t xml:space="preserve">2015. </w:t>
      </w:r>
      <w:r w:rsidRPr="00C44F6E">
        <w:rPr>
          <w:rFonts w:ascii="Times New Roman" w:eastAsia="Times New Roman" w:hAnsi="Times New Roman" w:cs="Times New Roman"/>
          <w:sz w:val="28"/>
          <w:szCs w:val="28"/>
        </w:rPr>
        <w:t xml:space="preserve">Вип. </w:t>
      </w:r>
      <w:r w:rsidRPr="00C44F6E">
        <w:rPr>
          <w:rFonts w:ascii="Times New Roman" w:eastAsia="Times New Roman" w:hAnsi="Times New Roman" w:cs="Times New Roman"/>
          <w:sz w:val="28"/>
          <w:szCs w:val="28"/>
          <w:lang w:val="ru"/>
        </w:rPr>
        <w:t xml:space="preserve">15. </w:t>
      </w:r>
      <w:r w:rsidRPr="00C44F6E">
        <w:rPr>
          <w:rFonts w:ascii="Times New Roman" w:eastAsia="Times New Roman" w:hAnsi="Times New Roman" w:cs="Times New Roman"/>
          <w:sz w:val="28"/>
          <w:szCs w:val="28"/>
        </w:rPr>
        <w:t xml:space="preserve">С. </w:t>
      </w:r>
      <w:r w:rsidRPr="00C44F6E">
        <w:rPr>
          <w:rFonts w:ascii="Times New Roman" w:eastAsia="Times New Roman" w:hAnsi="Times New Roman" w:cs="Times New Roman"/>
          <w:sz w:val="28"/>
          <w:szCs w:val="28"/>
          <w:lang w:val="ru"/>
        </w:rPr>
        <w:t>72 - 74.</w:t>
      </w:r>
    </w:p>
    <w:p w:rsidR="00B34F80" w:rsidRPr="00EF21DD" w:rsidRDefault="00B34F80" w:rsidP="00B34F80">
      <w:pPr>
        <w:tabs>
          <w:tab w:val="left" w:pos="303"/>
        </w:tabs>
        <w:spacing w:after="0" w:line="360" w:lineRule="auto"/>
        <w:ind w:left="40"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18. </w:t>
      </w:r>
      <w:r w:rsidRPr="00EF21DD">
        <w:rPr>
          <w:rFonts w:ascii="Times New Roman" w:eastAsia="Times New Roman" w:hAnsi="Times New Roman" w:cs="Times New Roman"/>
          <w:sz w:val="28"/>
          <w:szCs w:val="28"/>
          <w:lang w:val="uk-UA"/>
        </w:rPr>
        <w:t>П</w:t>
      </w:r>
      <w:r w:rsidRPr="00EF21DD">
        <w:rPr>
          <w:rFonts w:ascii="Times New Roman" w:eastAsia="Times New Roman" w:hAnsi="Times New Roman" w:cs="Times New Roman"/>
          <w:sz w:val="28"/>
          <w:szCs w:val="28"/>
        </w:rPr>
        <w:t xml:space="preserve">рокопов В.О., Зоріна О.В., ІІІушковська C.B., Труш Є.А., Соболь В.А., Поліщук О.М., Куліш Т.В. Порівняльна оцінка спроможності окремих хлоруючих агентів до утворення хлорорганічних сполук у воді // Актуальні питання гігієни та екологічної безпеки України: зб. тез доп. наук.- практ. конф. К., 2011. Вип. 11.   </w:t>
      </w:r>
      <w:r w:rsidRPr="00907441">
        <w:rPr>
          <w:rFonts w:ascii="Times New Roman" w:eastAsia="Times New Roman" w:hAnsi="Times New Roman" w:cs="Times New Roman"/>
          <w:sz w:val="28"/>
          <w:szCs w:val="28"/>
        </w:rPr>
        <w:t xml:space="preserve"> </w:t>
      </w:r>
      <w:r w:rsidRPr="00EF21DD">
        <w:rPr>
          <w:rFonts w:ascii="Times New Roman" w:eastAsia="Times New Roman" w:hAnsi="Times New Roman" w:cs="Times New Roman"/>
          <w:sz w:val="28"/>
          <w:szCs w:val="28"/>
        </w:rPr>
        <w:t>С. 94 - 96.</w:t>
      </w:r>
    </w:p>
    <w:p w:rsidR="00B34F80" w:rsidRPr="00C44F6E" w:rsidRDefault="00B34F80" w:rsidP="00B34F80">
      <w:pPr>
        <w:tabs>
          <w:tab w:val="left" w:pos="298"/>
        </w:tabs>
        <w:spacing w:after="0" w:line="360" w:lineRule="auto"/>
        <w:ind w:left="40"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19. </w:t>
      </w:r>
      <w:r w:rsidRPr="00C44F6E">
        <w:rPr>
          <w:rFonts w:ascii="Times New Roman" w:eastAsia="Times New Roman" w:hAnsi="Times New Roman" w:cs="Times New Roman"/>
          <w:sz w:val="28"/>
          <w:szCs w:val="28"/>
        </w:rPr>
        <w:t xml:space="preserve">Прокопов В.О., ІІІушковська C.B., Труш Є.А., Соболь В.А., Куліш Т.В. Гігієнічна оцінка розчину діоксиду хлору на основі двохкомпонентних таблеток «Дутріон» щодо утворення ХОС у воді // Актуальні питання гігієни та екологічної безпеки України: зб. тез доп. наук. - практ. конф. К., 2012. Вип. 12. </w:t>
      </w:r>
      <w:r>
        <w:rPr>
          <w:rFonts w:ascii="Times New Roman" w:eastAsia="Times New Roman" w:hAnsi="Times New Roman" w:cs="Times New Roman"/>
          <w:sz w:val="28"/>
          <w:szCs w:val="28"/>
          <w:lang w:val="uk-UA"/>
        </w:rPr>
        <w:t xml:space="preserve">   </w:t>
      </w:r>
      <w:r w:rsidRPr="00C44F6E">
        <w:rPr>
          <w:rFonts w:ascii="Times New Roman" w:eastAsia="Times New Roman" w:hAnsi="Times New Roman" w:cs="Times New Roman"/>
          <w:sz w:val="28"/>
          <w:szCs w:val="28"/>
        </w:rPr>
        <w:t>С. 83 - 85.</w:t>
      </w:r>
    </w:p>
    <w:p w:rsidR="00B34F80" w:rsidRPr="00C44F6E" w:rsidRDefault="00B34F80" w:rsidP="00B34F80">
      <w:pPr>
        <w:spacing w:after="0" w:line="360" w:lineRule="auto"/>
        <w:ind w:left="40" w:right="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20</w:t>
      </w:r>
      <w:r w:rsidRPr="00C44F6E">
        <w:rPr>
          <w:rFonts w:ascii="Times New Roman" w:eastAsia="Times New Roman" w:hAnsi="Times New Roman" w:cs="Times New Roman"/>
          <w:sz w:val="28"/>
          <w:szCs w:val="28"/>
        </w:rPr>
        <w:t xml:space="preserve">. Прокопов В.О., Липовецька О.Б., Куліш Т.В. До питання нормативного забезпечення контролю якості хлорованої питної води на вміст нелетких хлорорганічних сполук // Актуальні питання гігієни та екологічної безпеки України: матер. наук.- практ. конф. К., 2017. </w:t>
      </w:r>
      <w:r w:rsidRPr="00C44F6E">
        <w:rPr>
          <w:rFonts w:ascii="Times New Roman" w:eastAsia="Times New Roman" w:hAnsi="Times New Roman" w:cs="Times New Roman"/>
          <w:sz w:val="28"/>
          <w:szCs w:val="28"/>
          <w:lang w:val="uk-UA"/>
        </w:rPr>
        <w:t xml:space="preserve">Вип. 17. </w:t>
      </w:r>
      <w:r w:rsidRPr="00C44F6E">
        <w:rPr>
          <w:rFonts w:ascii="Times New Roman" w:eastAsia="Times New Roman" w:hAnsi="Times New Roman" w:cs="Times New Roman"/>
          <w:sz w:val="28"/>
          <w:szCs w:val="28"/>
        </w:rPr>
        <w:t>С.</w:t>
      </w:r>
      <w:r w:rsidRPr="00C44F6E">
        <w:rPr>
          <w:rFonts w:ascii="Times New Roman" w:eastAsia="Times New Roman" w:hAnsi="Times New Roman" w:cs="Times New Roman"/>
          <w:sz w:val="28"/>
          <w:szCs w:val="28"/>
          <w:lang w:val="uk-UA"/>
        </w:rPr>
        <w:t xml:space="preserve"> 13 – 15.</w:t>
      </w:r>
    </w:p>
    <w:p w:rsidR="00B34F80" w:rsidRPr="00C44F6E" w:rsidRDefault="00B34F80" w:rsidP="00B34F80">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21</w:t>
      </w:r>
      <w:r w:rsidRPr="00C44F6E">
        <w:rPr>
          <w:rFonts w:ascii="Times New Roman" w:eastAsia="Times New Roman" w:hAnsi="Times New Roman" w:cs="Times New Roman"/>
          <w:sz w:val="28"/>
          <w:szCs w:val="28"/>
          <w:lang w:val="uk-UA"/>
        </w:rPr>
        <w:t>. Куліш Т.В. Основні підсумки вивчення рівнів вмісту та небезпеки забруднення водопровідної питної води токсичними хлорорганічними сполуками в Україні // Актуальні питання гігієни та екологічної безпеки України: матер. наук.- практ. конф. Київ, 2017. Вип. 17. С. 43 – 46.</w:t>
      </w:r>
    </w:p>
    <w:p w:rsidR="00B34F80" w:rsidRPr="00C44F6E" w:rsidRDefault="00B34F80" w:rsidP="00B34F80">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22</w:t>
      </w:r>
      <w:r w:rsidRPr="00C44F6E">
        <w:rPr>
          <w:rFonts w:ascii="Times New Roman" w:eastAsia="Times New Roman" w:hAnsi="Times New Roman" w:cs="Times New Roman"/>
          <w:sz w:val="28"/>
          <w:szCs w:val="28"/>
          <w:lang w:val="uk-UA"/>
        </w:rPr>
        <w:t>. Прокопов В.О., Труш Є.А., Куліш Т.В., Соболь В.А. Дослідження впливу окремих факторів на процес утворення летких та нелетких хлорорганічних сполук в питній воді // Актуальні питання гігієни та екологічної безпеки України: матер. наук.- практ. конф. К., 2016. Вип. 16. С. 178 – 180.</w:t>
      </w:r>
    </w:p>
    <w:p w:rsidR="00B34F80" w:rsidRPr="00C44F6E" w:rsidRDefault="00B34F80" w:rsidP="00B34F80">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23</w:t>
      </w:r>
      <w:r w:rsidRPr="00C44F6E">
        <w:rPr>
          <w:rFonts w:ascii="Times New Roman" w:eastAsia="Times New Roman" w:hAnsi="Times New Roman" w:cs="Times New Roman"/>
          <w:sz w:val="28"/>
          <w:szCs w:val="28"/>
          <w:lang w:val="uk-UA"/>
        </w:rPr>
        <w:t xml:space="preserve">. Прокопов В.О., Труш Є.А., Куліш Т.В., Липовецька О.Б. До проблеми вивчення летких та нелетких небезпечних хлорорганічних сполук, що утворюються в питній воді при хлоруванні // Актуальні питання гігієни та екологічної безпеки України: матер. наук.- практ. конф. К., 2016. Вип. 16. </w:t>
      </w:r>
      <w:r>
        <w:rPr>
          <w:rFonts w:ascii="Times New Roman" w:eastAsia="Times New Roman" w:hAnsi="Times New Roman" w:cs="Times New Roman"/>
          <w:sz w:val="28"/>
          <w:szCs w:val="28"/>
          <w:lang w:val="uk-UA"/>
        </w:rPr>
        <w:t xml:space="preserve">           </w:t>
      </w:r>
      <w:r w:rsidRPr="00C44F6E">
        <w:rPr>
          <w:rFonts w:ascii="Times New Roman" w:eastAsia="Times New Roman" w:hAnsi="Times New Roman" w:cs="Times New Roman"/>
          <w:sz w:val="28"/>
          <w:szCs w:val="28"/>
          <w:lang w:val="uk-UA"/>
        </w:rPr>
        <w:t>С. 180 – 183.</w:t>
      </w:r>
    </w:p>
    <w:p w:rsidR="00B34F80" w:rsidRPr="00C44F6E" w:rsidRDefault="00B34F80" w:rsidP="00B34F80">
      <w:p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w:t>
      </w:r>
      <w:r w:rsidRPr="00EF21DD">
        <w:rPr>
          <w:rFonts w:ascii="Times New Roman" w:eastAsia="Times New Roman" w:hAnsi="Times New Roman" w:cs="Times New Roman"/>
          <w:sz w:val="28"/>
          <w:szCs w:val="28"/>
          <w:lang w:val="uk-UA"/>
        </w:rPr>
        <w:t>4</w:t>
      </w:r>
      <w:r w:rsidRPr="00C44F6E">
        <w:rPr>
          <w:rFonts w:ascii="Times New Roman" w:eastAsia="Times New Roman" w:hAnsi="Times New Roman" w:cs="Times New Roman"/>
          <w:sz w:val="28"/>
          <w:szCs w:val="28"/>
          <w:lang w:val="uk-UA"/>
        </w:rPr>
        <w:t>. Прокопов В.О., Труш Є.А., Куліш Т.В., Соболь В.А. Утворення летких та нелетких</w:t>
      </w:r>
      <w:r w:rsidRPr="00C44F6E">
        <w:rPr>
          <w:rFonts w:ascii="Times New Roman" w:eastAsia="Times New Roman" w:hAnsi="Times New Roman" w:cs="Times New Roman"/>
          <w:sz w:val="26"/>
          <w:szCs w:val="26"/>
          <w:lang w:val="uk-UA"/>
        </w:rPr>
        <w:t xml:space="preserve"> </w:t>
      </w:r>
      <w:r w:rsidRPr="00C44F6E">
        <w:rPr>
          <w:rFonts w:ascii="Times New Roman" w:eastAsia="Times New Roman" w:hAnsi="Times New Roman" w:cs="Times New Roman"/>
          <w:sz w:val="28"/>
          <w:szCs w:val="28"/>
          <w:lang w:val="uk-UA"/>
        </w:rPr>
        <w:t>хлорорганічних сполук при обробці питної води різними хлорокисниками // Актуальні питання гігієни та екологічної безпеки України: матер. наук. - практ. конф. К., 2016. Вип. 16. С. 183 – 186.</w:t>
      </w:r>
    </w:p>
    <w:p w:rsidR="001A25BB" w:rsidRDefault="001A25BB" w:rsidP="005E4461">
      <w:pPr>
        <w:spacing w:after="0" w:line="360" w:lineRule="auto"/>
        <w:ind w:firstLine="709"/>
        <w:jc w:val="both"/>
        <w:rPr>
          <w:rFonts w:ascii="Times New Roman" w:hAnsi="Times New Roman" w:cs="Times New Roman"/>
          <w:sz w:val="28"/>
          <w:szCs w:val="28"/>
          <w:lang w:val="uk-UA"/>
        </w:rPr>
      </w:pPr>
    </w:p>
    <w:p w:rsidR="001A25BB" w:rsidRDefault="001A25BB" w:rsidP="005E4461">
      <w:pPr>
        <w:spacing w:after="0" w:line="360" w:lineRule="auto"/>
        <w:ind w:firstLine="709"/>
        <w:jc w:val="both"/>
        <w:rPr>
          <w:rFonts w:ascii="Times New Roman" w:hAnsi="Times New Roman" w:cs="Times New Roman"/>
          <w:sz w:val="28"/>
          <w:szCs w:val="28"/>
          <w:lang w:val="uk-UA"/>
        </w:rPr>
      </w:pPr>
    </w:p>
    <w:p w:rsidR="001A25BB" w:rsidRDefault="001A25BB" w:rsidP="005C3009">
      <w:pPr>
        <w:spacing w:after="0" w:line="360" w:lineRule="auto"/>
        <w:ind w:firstLine="709"/>
        <w:jc w:val="both"/>
        <w:rPr>
          <w:rFonts w:ascii="Times New Roman" w:hAnsi="Times New Roman" w:cs="Times New Roman"/>
          <w:sz w:val="28"/>
          <w:szCs w:val="28"/>
          <w:lang w:val="uk-UA"/>
        </w:rPr>
      </w:pPr>
    </w:p>
    <w:p w:rsidR="001A25BB" w:rsidRDefault="001A25BB" w:rsidP="005C3009">
      <w:pPr>
        <w:spacing w:after="0" w:line="360" w:lineRule="auto"/>
        <w:ind w:firstLine="709"/>
        <w:jc w:val="both"/>
        <w:rPr>
          <w:rFonts w:ascii="Times New Roman" w:hAnsi="Times New Roman" w:cs="Times New Roman"/>
          <w:sz w:val="28"/>
          <w:szCs w:val="28"/>
          <w:lang w:val="uk-UA"/>
        </w:rPr>
      </w:pPr>
    </w:p>
    <w:p w:rsidR="00D14CD9" w:rsidRPr="006C014B" w:rsidRDefault="00D14CD9" w:rsidP="001A25BB">
      <w:pPr>
        <w:spacing w:after="0" w:line="360" w:lineRule="auto"/>
        <w:ind w:firstLine="709"/>
        <w:jc w:val="center"/>
        <w:rPr>
          <w:rFonts w:ascii="Times New Roman" w:hAnsi="Times New Roman" w:cs="Times New Roman"/>
          <w:sz w:val="28"/>
          <w:szCs w:val="28"/>
          <w:lang w:val="uk-UA"/>
        </w:rPr>
      </w:pPr>
      <w:r w:rsidRPr="006C014B">
        <w:rPr>
          <w:rFonts w:ascii="Times New Roman" w:hAnsi="Times New Roman" w:cs="Times New Roman"/>
          <w:sz w:val="28"/>
          <w:szCs w:val="28"/>
          <w:lang w:val="uk-UA"/>
        </w:rPr>
        <w:lastRenderedPageBreak/>
        <w:t>ЗМІСТ</w:t>
      </w:r>
    </w:p>
    <w:p w:rsidR="00D14CD9" w:rsidRPr="006C014B" w:rsidRDefault="00D14CD9" w:rsidP="0007080A">
      <w:pPr>
        <w:tabs>
          <w:tab w:val="left" w:pos="567"/>
          <w:tab w:val="left" w:pos="1418"/>
          <w:tab w:val="left" w:pos="9072"/>
          <w:tab w:val="left" w:pos="9356"/>
          <w:tab w:val="left" w:pos="9639"/>
        </w:tabs>
        <w:spacing w:after="0" w:line="360" w:lineRule="auto"/>
        <w:jc w:val="both"/>
        <w:rPr>
          <w:rFonts w:ascii="Times New Roman" w:hAnsi="Times New Roman" w:cs="Times New Roman"/>
          <w:b/>
          <w:sz w:val="28"/>
          <w:szCs w:val="28"/>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64"/>
        <w:gridCol w:w="673"/>
      </w:tblGrid>
      <w:tr w:rsidR="00D14CD9" w:rsidRPr="006C014B" w:rsidTr="00586843">
        <w:tc>
          <w:tcPr>
            <w:tcW w:w="9464" w:type="dxa"/>
          </w:tcPr>
          <w:p w:rsidR="00D14CD9"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ПЕРЕЛІК УМОВНИХ </w:t>
            </w:r>
            <w:r w:rsidR="00D14CD9" w:rsidRPr="006C014B">
              <w:rPr>
                <w:rFonts w:ascii="Times New Roman" w:hAnsi="Times New Roman" w:cs="Times New Roman"/>
                <w:sz w:val="28"/>
                <w:szCs w:val="28"/>
                <w:lang w:val="uk-UA"/>
              </w:rPr>
              <w:t>ПОЗНАЧЕНЬ</w:t>
            </w:r>
            <w:r w:rsidR="00EA5916" w:rsidRPr="006C014B">
              <w:rPr>
                <w:rFonts w:ascii="Times New Roman" w:hAnsi="Times New Roman" w:cs="Times New Roman"/>
                <w:sz w:val="28"/>
                <w:szCs w:val="28"/>
                <w:lang w:val="uk-UA"/>
              </w:rPr>
              <w:t xml:space="preserve">  …………………………………………...</w:t>
            </w:r>
          </w:p>
        </w:tc>
        <w:tc>
          <w:tcPr>
            <w:tcW w:w="673" w:type="dxa"/>
          </w:tcPr>
          <w:p w:rsidR="00D14CD9"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23</w:t>
            </w:r>
          </w:p>
        </w:tc>
      </w:tr>
      <w:tr w:rsidR="00D14CD9" w:rsidRPr="006C014B" w:rsidTr="00586843">
        <w:tc>
          <w:tcPr>
            <w:tcW w:w="9464" w:type="dxa"/>
          </w:tcPr>
          <w:p w:rsidR="00D14CD9" w:rsidRPr="006C014B" w:rsidRDefault="00D14CD9"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ВСТУП</w:t>
            </w:r>
            <w:r w:rsidR="00FC4D35" w:rsidRPr="006C014B">
              <w:rPr>
                <w:rFonts w:ascii="Times New Roman" w:hAnsi="Times New Roman" w:cs="Times New Roman"/>
                <w:sz w:val="28"/>
                <w:szCs w:val="28"/>
                <w:lang w:val="uk-UA"/>
              </w:rPr>
              <w:t xml:space="preserve">  …………………………………………………………………………</w:t>
            </w:r>
            <w:r w:rsidR="00EA5916" w:rsidRPr="006C014B">
              <w:rPr>
                <w:rFonts w:ascii="Times New Roman" w:hAnsi="Times New Roman" w:cs="Times New Roman"/>
                <w:sz w:val="28"/>
                <w:szCs w:val="28"/>
                <w:lang w:val="uk-UA"/>
              </w:rPr>
              <w:t>....</w:t>
            </w:r>
          </w:p>
        </w:tc>
        <w:tc>
          <w:tcPr>
            <w:tcW w:w="673" w:type="dxa"/>
          </w:tcPr>
          <w:p w:rsidR="00D14CD9"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25</w:t>
            </w:r>
          </w:p>
        </w:tc>
      </w:tr>
      <w:tr w:rsidR="00D14CD9" w:rsidRPr="006C014B" w:rsidTr="00586843">
        <w:tc>
          <w:tcPr>
            <w:tcW w:w="9464" w:type="dxa"/>
          </w:tcPr>
          <w:p w:rsidR="001A25BB" w:rsidRPr="006C014B" w:rsidRDefault="00EA5916" w:rsidP="001A25BB">
            <w:pPr>
              <w:tabs>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РОЗДІЛ 1 </w:t>
            </w:r>
            <w:r w:rsidR="001A25BB" w:rsidRPr="006C014B">
              <w:rPr>
                <w:rFonts w:ascii="Times New Roman" w:hAnsi="Times New Roman" w:cs="Times New Roman"/>
                <w:sz w:val="28"/>
                <w:szCs w:val="28"/>
                <w:lang w:val="uk-UA"/>
              </w:rPr>
              <w:t>ПОБІЧНІ ПРОДУКТИ ДЕЗІНФЕКЦІЇ ПРИРОДНОЇ ВОДИ</w:t>
            </w:r>
          </w:p>
          <w:p w:rsidR="00D14CD9" w:rsidRPr="006C014B" w:rsidRDefault="001A25BB" w:rsidP="001A25BB">
            <w:pPr>
              <w:tabs>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ХЛОРОМ ЯК ГІГІЄНІЧНА ПРОБЛЕМА (АНАЛІТИЧНИЙ ОГЛЯД ЛІТЕРАТУРИ)</w:t>
            </w:r>
            <w:r w:rsidR="00FC4D35" w:rsidRPr="006C014B">
              <w:rPr>
                <w:rFonts w:ascii="Times New Roman" w:hAnsi="Times New Roman" w:cs="Times New Roman"/>
                <w:sz w:val="28"/>
                <w:szCs w:val="28"/>
                <w:lang w:val="uk-UA"/>
              </w:rPr>
              <w:t xml:space="preserve">  …………………………………………………………………</w:t>
            </w:r>
            <w:r w:rsidR="00EA5916" w:rsidRPr="006C014B">
              <w:rPr>
                <w:rFonts w:ascii="Times New Roman" w:hAnsi="Times New Roman" w:cs="Times New Roman"/>
                <w:sz w:val="28"/>
                <w:szCs w:val="28"/>
                <w:lang w:val="uk-UA"/>
              </w:rPr>
              <w:t>....</w:t>
            </w:r>
          </w:p>
        </w:tc>
        <w:tc>
          <w:tcPr>
            <w:tcW w:w="673" w:type="dxa"/>
          </w:tcPr>
          <w:p w:rsidR="00D14CD9" w:rsidRPr="006C014B" w:rsidRDefault="00D14CD9"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35</w:t>
            </w:r>
          </w:p>
        </w:tc>
      </w:tr>
      <w:tr w:rsidR="00D14CD9" w:rsidRPr="006C014B" w:rsidTr="00586843">
        <w:tc>
          <w:tcPr>
            <w:tcW w:w="9464" w:type="dxa"/>
          </w:tcPr>
          <w:p w:rsidR="00D14CD9" w:rsidRPr="006C014B" w:rsidRDefault="00EA5916" w:rsidP="0007080A">
            <w:pPr>
              <w:tabs>
                <w:tab w:val="left" w:pos="567"/>
                <w:tab w:val="left" w:pos="1132"/>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 xml:space="preserve">       1.1 </w:t>
            </w:r>
            <w:r w:rsidR="001A25BB" w:rsidRPr="006C014B">
              <w:rPr>
                <w:rFonts w:ascii="Times New Roman" w:hAnsi="Times New Roman" w:cs="Times New Roman"/>
                <w:sz w:val="28"/>
                <w:szCs w:val="28"/>
                <w:lang w:val="uk-UA"/>
              </w:rPr>
              <w:t>Дезінфікуюча та окислювальна властивості хлору при його використанні в технології підготовки питної води з поверхневих джерел</w:t>
            </w:r>
            <w:r w:rsidR="00FC4D35" w:rsidRPr="006C014B">
              <w:rPr>
                <w:rFonts w:ascii="Times New Roman" w:hAnsi="Times New Roman" w:cs="Times New Roman"/>
                <w:sz w:val="28"/>
                <w:szCs w:val="28"/>
                <w:lang w:val="uk-UA"/>
              </w:rPr>
              <w:t xml:space="preserve">  </w:t>
            </w:r>
            <w:r w:rsidR="00F30444" w:rsidRPr="006C014B">
              <w:rPr>
                <w:rFonts w:ascii="Times New Roman" w:hAnsi="Times New Roman" w:cs="Times New Roman"/>
                <w:sz w:val="28"/>
                <w:szCs w:val="28"/>
                <w:lang w:val="uk-UA"/>
              </w:rPr>
              <w:t>…</w:t>
            </w:r>
            <w:r w:rsidRPr="006C014B">
              <w:rPr>
                <w:rFonts w:ascii="Times New Roman" w:hAnsi="Times New Roman" w:cs="Times New Roman"/>
                <w:sz w:val="28"/>
                <w:szCs w:val="28"/>
                <w:lang w:val="uk-UA"/>
              </w:rPr>
              <w:t>..</w:t>
            </w:r>
          </w:p>
        </w:tc>
        <w:tc>
          <w:tcPr>
            <w:tcW w:w="673" w:type="dxa"/>
          </w:tcPr>
          <w:p w:rsidR="00D14CD9" w:rsidRPr="006C014B" w:rsidRDefault="00D14CD9"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36</w:t>
            </w:r>
          </w:p>
        </w:tc>
      </w:tr>
      <w:tr w:rsidR="00D14CD9" w:rsidRPr="006C014B" w:rsidTr="00586843">
        <w:tc>
          <w:tcPr>
            <w:tcW w:w="9464" w:type="dxa"/>
          </w:tcPr>
          <w:p w:rsidR="00D14CD9" w:rsidRPr="006C014B" w:rsidRDefault="00EA5916" w:rsidP="00EA5916">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 xml:space="preserve">       1.2 </w:t>
            </w:r>
            <w:r w:rsidR="001A25BB" w:rsidRPr="006C014B">
              <w:rPr>
                <w:rFonts w:ascii="Times New Roman" w:hAnsi="Times New Roman" w:cs="Times New Roman"/>
                <w:sz w:val="28"/>
                <w:szCs w:val="28"/>
                <w:lang w:val="uk-UA"/>
              </w:rPr>
              <w:t>Вплив природних та технологічних чинників на процес утворення хлорорганічних сполук у воді при хлоруванні</w:t>
            </w:r>
            <w:r w:rsidR="00FC4D35" w:rsidRPr="006C014B">
              <w:rPr>
                <w:rFonts w:ascii="Times New Roman" w:hAnsi="Times New Roman" w:cs="Times New Roman"/>
                <w:sz w:val="28"/>
                <w:szCs w:val="28"/>
                <w:lang w:val="uk-UA"/>
              </w:rPr>
              <w:t>…………………</w:t>
            </w:r>
            <w:r w:rsidR="008752AD" w:rsidRPr="006C014B">
              <w:rPr>
                <w:rFonts w:ascii="Times New Roman" w:hAnsi="Times New Roman" w:cs="Times New Roman"/>
                <w:sz w:val="28"/>
                <w:szCs w:val="28"/>
                <w:lang w:val="uk-UA"/>
              </w:rPr>
              <w:t>……………</w:t>
            </w:r>
            <w:r w:rsidR="00F30444" w:rsidRPr="006C014B">
              <w:rPr>
                <w:rFonts w:ascii="Times New Roman" w:hAnsi="Times New Roman" w:cs="Times New Roman"/>
                <w:sz w:val="28"/>
                <w:szCs w:val="28"/>
                <w:lang w:val="uk-UA"/>
              </w:rPr>
              <w:t>…</w:t>
            </w:r>
            <w:r w:rsidRPr="006C014B">
              <w:rPr>
                <w:rFonts w:ascii="Times New Roman" w:hAnsi="Times New Roman" w:cs="Times New Roman"/>
                <w:sz w:val="28"/>
                <w:szCs w:val="28"/>
                <w:lang w:val="uk-UA"/>
              </w:rPr>
              <w:t>.</w:t>
            </w:r>
          </w:p>
        </w:tc>
        <w:tc>
          <w:tcPr>
            <w:tcW w:w="673" w:type="dxa"/>
          </w:tcPr>
          <w:p w:rsidR="00D14CD9" w:rsidRPr="006C014B" w:rsidRDefault="00D14CD9"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41</w:t>
            </w:r>
          </w:p>
        </w:tc>
      </w:tr>
      <w:tr w:rsidR="00D14CD9" w:rsidRPr="006C014B" w:rsidTr="00586843">
        <w:tc>
          <w:tcPr>
            <w:tcW w:w="9464" w:type="dxa"/>
          </w:tcPr>
          <w:p w:rsidR="00D14CD9" w:rsidRPr="006C014B" w:rsidRDefault="00EA5916"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 xml:space="preserve">       1.3 </w:t>
            </w:r>
            <w:r w:rsidR="001A25BB" w:rsidRPr="006C014B">
              <w:rPr>
                <w:rFonts w:ascii="Times New Roman" w:hAnsi="Times New Roman" w:cs="Times New Roman"/>
                <w:sz w:val="28"/>
                <w:szCs w:val="28"/>
                <w:lang w:val="uk-UA"/>
              </w:rPr>
              <w:t xml:space="preserve">Дослідження впливу хлорорганічних сполук питної води на організм піддослідних тварин і захворюваність населення та заходи профілактики </w:t>
            </w:r>
            <w:r w:rsidRPr="006C014B">
              <w:rPr>
                <w:rFonts w:ascii="Times New Roman" w:hAnsi="Times New Roman" w:cs="Times New Roman"/>
                <w:sz w:val="28"/>
                <w:szCs w:val="28"/>
                <w:lang w:val="uk-UA"/>
              </w:rPr>
              <w:t>…..</w:t>
            </w:r>
          </w:p>
        </w:tc>
        <w:tc>
          <w:tcPr>
            <w:tcW w:w="673" w:type="dxa"/>
          </w:tcPr>
          <w:p w:rsidR="00D14CD9" w:rsidRPr="006C014B" w:rsidRDefault="00D14CD9"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47</w:t>
            </w:r>
          </w:p>
        </w:tc>
      </w:tr>
      <w:tr w:rsidR="00D14CD9" w:rsidRPr="006C014B" w:rsidTr="00586843">
        <w:tc>
          <w:tcPr>
            <w:tcW w:w="9464" w:type="dxa"/>
          </w:tcPr>
          <w:p w:rsidR="00D14CD9" w:rsidRPr="006C014B" w:rsidRDefault="00EA5916"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 xml:space="preserve">РОЗДІЛ 2 </w:t>
            </w:r>
            <w:r w:rsidR="00D14CD9" w:rsidRPr="006C014B">
              <w:rPr>
                <w:rFonts w:ascii="Times New Roman" w:hAnsi="Times New Roman" w:cs="Times New Roman"/>
                <w:sz w:val="28"/>
                <w:szCs w:val="28"/>
                <w:lang w:val="uk-UA"/>
              </w:rPr>
              <w:t>ПРОГРАМА, ОБ’ЄКТИ, МЕТОДИ ТА ОБ’ЄМ ДОСЛІДЖЕНЬ</w:t>
            </w:r>
            <w:r w:rsidR="00592BC7" w:rsidRPr="006C014B">
              <w:rPr>
                <w:rFonts w:ascii="Times New Roman" w:hAnsi="Times New Roman" w:cs="Times New Roman"/>
                <w:sz w:val="28"/>
                <w:szCs w:val="28"/>
                <w:lang w:val="uk-UA"/>
              </w:rPr>
              <w:t>….</w:t>
            </w:r>
            <w:r w:rsidRPr="006C014B">
              <w:rPr>
                <w:rFonts w:ascii="Times New Roman" w:hAnsi="Times New Roman" w:cs="Times New Roman"/>
                <w:sz w:val="28"/>
                <w:szCs w:val="28"/>
                <w:lang w:val="uk-UA"/>
              </w:rPr>
              <w:t>.</w:t>
            </w:r>
          </w:p>
        </w:tc>
        <w:tc>
          <w:tcPr>
            <w:tcW w:w="673" w:type="dxa"/>
          </w:tcPr>
          <w:p w:rsidR="00D14CD9"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61</w:t>
            </w:r>
          </w:p>
        </w:tc>
      </w:tr>
      <w:tr w:rsidR="00D14CD9" w:rsidRPr="006C014B" w:rsidTr="00586843">
        <w:trPr>
          <w:trHeight w:val="1816"/>
        </w:trPr>
        <w:tc>
          <w:tcPr>
            <w:tcW w:w="9464" w:type="dxa"/>
          </w:tcPr>
          <w:p w:rsidR="00D14CD9" w:rsidRPr="006C014B" w:rsidRDefault="009F7C9A" w:rsidP="00EA5916">
            <w:pPr>
              <w:tabs>
                <w:tab w:val="left" w:pos="567"/>
                <w:tab w:val="left" w:pos="1418"/>
                <w:tab w:val="left" w:pos="1560"/>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РОЗДІЛ </w:t>
            </w:r>
            <w:r w:rsidR="00EA5916" w:rsidRPr="006C014B">
              <w:rPr>
                <w:rFonts w:ascii="Times New Roman" w:hAnsi="Times New Roman" w:cs="Times New Roman"/>
                <w:sz w:val="28"/>
                <w:szCs w:val="28"/>
                <w:lang w:val="uk-UA"/>
              </w:rPr>
              <w:t>3 </w:t>
            </w:r>
            <w:r w:rsidRPr="006C014B">
              <w:rPr>
                <w:rFonts w:ascii="Times New Roman" w:hAnsi="Times New Roman" w:cs="Times New Roman"/>
                <w:sz w:val="28"/>
                <w:szCs w:val="28"/>
                <w:lang w:val="uk-UA"/>
              </w:rPr>
              <w:t>ДОСЛІДЖЕННЯ ВМІСТУ ЛЕТКИХ (ТРИГАЛОГЕНМЕТАНІВ) ТА НЕЛЕТКИХ (ГАЛОГЕНОЦТОВИХ КИСЛОТ) ХЛОРОРГАНІЧНИХ СПОЛУК У ПИТНІЙ ВОДІ РІЧКОВИ</w:t>
            </w:r>
            <w:r w:rsidR="00EA5916" w:rsidRPr="006C014B">
              <w:rPr>
                <w:rFonts w:ascii="Times New Roman" w:hAnsi="Times New Roman" w:cs="Times New Roman"/>
                <w:sz w:val="28"/>
                <w:szCs w:val="28"/>
                <w:lang w:val="uk-UA"/>
              </w:rPr>
              <w:t>Х ВОДОПРОВОДІВ ПРИ ВИКОРИСТАННІ ХЛОРНИХ ТЕХНОЛОГІЙ </w:t>
            </w:r>
            <w:r w:rsidRPr="006C014B">
              <w:rPr>
                <w:rFonts w:ascii="Times New Roman" w:hAnsi="Times New Roman" w:cs="Times New Roman"/>
                <w:sz w:val="28"/>
                <w:szCs w:val="28"/>
                <w:lang w:val="uk-UA"/>
              </w:rPr>
              <w:t>ЇЇ</w:t>
            </w:r>
            <w:r w:rsidR="00EA5916" w:rsidRPr="006C014B">
              <w:rPr>
                <w:rFonts w:ascii="Times New Roman" w:hAnsi="Times New Roman" w:cs="Times New Roman"/>
                <w:sz w:val="28"/>
                <w:szCs w:val="28"/>
                <w:lang w:val="uk-UA"/>
              </w:rPr>
              <w:t> </w:t>
            </w:r>
            <w:r w:rsidRPr="006C014B">
              <w:rPr>
                <w:rFonts w:ascii="Times New Roman" w:hAnsi="Times New Roman" w:cs="Times New Roman"/>
                <w:sz w:val="28"/>
                <w:szCs w:val="28"/>
                <w:lang w:val="uk-UA"/>
              </w:rPr>
              <w:t>ПІДГОТОВКИ…………</w:t>
            </w:r>
            <w:r w:rsidR="00F30444" w:rsidRPr="006C014B">
              <w:rPr>
                <w:rFonts w:ascii="Times New Roman" w:hAnsi="Times New Roman" w:cs="Times New Roman"/>
                <w:sz w:val="28"/>
                <w:szCs w:val="28"/>
                <w:lang w:val="uk-UA"/>
              </w:rPr>
              <w:t>…</w:t>
            </w:r>
            <w:r w:rsidR="00EA5916" w:rsidRPr="006C014B">
              <w:rPr>
                <w:rFonts w:ascii="Times New Roman" w:hAnsi="Times New Roman" w:cs="Times New Roman"/>
                <w:sz w:val="28"/>
                <w:szCs w:val="28"/>
                <w:lang w:val="uk-UA"/>
              </w:rPr>
              <w:t>...</w:t>
            </w:r>
          </w:p>
        </w:tc>
        <w:tc>
          <w:tcPr>
            <w:tcW w:w="673" w:type="dxa"/>
          </w:tcPr>
          <w:p w:rsidR="00D14CD9" w:rsidRPr="006C014B" w:rsidRDefault="00D14CD9"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81</w:t>
            </w:r>
          </w:p>
        </w:tc>
      </w:tr>
      <w:tr w:rsidR="00D14CD9" w:rsidRPr="006C014B" w:rsidTr="00586843">
        <w:tc>
          <w:tcPr>
            <w:tcW w:w="9464" w:type="dxa"/>
          </w:tcPr>
          <w:p w:rsidR="00D14CD9" w:rsidRPr="006C014B" w:rsidRDefault="00EA5916" w:rsidP="009F7C9A">
            <w:pPr>
              <w:tabs>
                <w:tab w:val="left" w:pos="567"/>
                <w:tab w:val="left" w:pos="1418"/>
                <w:tab w:val="left" w:pos="1560"/>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 xml:space="preserve">        3.1 </w:t>
            </w:r>
            <w:r w:rsidR="009F7C9A" w:rsidRPr="006C014B">
              <w:rPr>
                <w:rFonts w:ascii="Times New Roman" w:hAnsi="Times New Roman" w:cs="Times New Roman"/>
                <w:sz w:val="28"/>
                <w:szCs w:val="28"/>
                <w:lang w:val="uk-UA"/>
              </w:rPr>
              <w:t>Утворення тригалогенметанів та галогеноцтових кислот у питній воді з поверхневих джерел при використанні в технології її підготовки хлораміачної води (на прикладі Дніпровського та Деснянського водопроводів м. Києва)</w:t>
            </w:r>
            <w:r w:rsidR="00857736" w:rsidRPr="006C014B">
              <w:rPr>
                <w:rFonts w:ascii="Times New Roman" w:hAnsi="Times New Roman" w:cs="Times New Roman"/>
                <w:sz w:val="28"/>
                <w:szCs w:val="28"/>
                <w:lang w:val="uk-UA"/>
              </w:rPr>
              <w:t xml:space="preserve">  ………</w:t>
            </w:r>
            <w:r w:rsidR="00FB34CF" w:rsidRPr="006C014B">
              <w:rPr>
                <w:rFonts w:ascii="Times New Roman" w:hAnsi="Times New Roman" w:cs="Times New Roman"/>
                <w:sz w:val="28"/>
                <w:szCs w:val="28"/>
                <w:lang w:val="uk-UA"/>
              </w:rPr>
              <w:t>…………...</w:t>
            </w:r>
            <w:r w:rsidR="009F7C9A" w:rsidRPr="006C014B">
              <w:rPr>
                <w:rFonts w:ascii="Times New Roman" w:hAnsi="Times New Roman" w:cs="Times New Roman"/>
                <w:sz w:val="28"/>
                <w:szCs w:val="28"/>
                <w:lang w:val="uk-UA"/>
              </w:rPr>
              <w:t>......................</w:t>
            </w:r>
            <w:r w:rsidRPr="006C014B">
              <w:rPr>
                <w:rFonts w:ascii="Times New Roman" w:hAnsi="Times New Roman" w:cs="Times New Roman"/>
                <w:sz w:val="28"/>
                <w:szCs w:val="28"/>
                <w:lang w:val="uk-UA"/>
              </w:rPr>
              <w:t>.....................................</w:t>
            </w:r>
          </w:p>
        </w:tc>
        <w:tc>
          <w:tcPr>
            <w:tcW w:w="673" w:type="dxa"/>
          </w:tcPr>
          <w:p w:rsidR="00D14CD9" w:rsidRPr="006C014B" w:rsidRDefault="00D14CD9"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81</w:t>
            </w:r>
          </w:p>
        </w:tc>
      </w:tr>
      <w:tr w:rsidR="00D14CD9" w:rsidRPr="006C014B" w:rsidTr="00586843">
        <w:tc>
          <w:tcPr>
            <w:tcW w:w="9464" w:type="dxa"/>
          </w:tcPr>
          <w:p w:rsidR="00D14CD9" w:rsidRPr="006C014B" w:rsidRDefault="00EA5916" w:rsidP="00EA5916">
            <w:pPr>
              <w:tabs>
                <w:tab w:val="left" w:pos="567"/>
                <w:tab w:val="left" w:pos="1132"/>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 xml:space="preserve">        3.2 </w:t>
            </w:r>
            <w:r w:rsidR="008752AD" w:rsidRPr="006C014B">
              <w:rPr>
                <w:rFonts w:ascii="Times New Roman" w:hAnsi="Times New Roman" w:cs="Times New Roman"/>
                <w:sz w:val="28"/>
                <w:szCs w:val="28"/>
                <w:lang w:val="uk-UA"/>
              </w:rPr>
              <w:t>Вміст та поведінка тригалогенметанів та галогеноцтових кислот у питній воді з водопровідних мереж м. Києва……………………………</w:t>
            </w:r>
            <w:r w:rsidR="00F30444" w:rsidRPr="006C014B">
              <w:rPr>
                <w:rFonts w:ascii="Times New Roman" w:hAnsi="Times New Roman" w:cs="Times New Roman"/>
                <w:sz w:val="28"/>
                <w:szCs w:val="28"/>
                <w:lang w:val="uk-UA"/>
              </w:rPr>
              <w:t>…</w:t>
            </w:r>
            <w:r w:rsidRPr="006C014B">
              <w:rPr>
                <w:rFonts w:ascii="Times New Roman" w:hAnsi="Times New Roman" w:cs="Times New Roman"/>
                <w:sz w:val="28"/>
                <w:szCs w:val="28"/>
                <w:lang w:val="uk-UA"/>
              </w:rPr>
              <w:t>……</w:t>
            </w:r>
          </w:p>
        </w:tc>
        <w:tc>
          <w:tcPr>
            <w:tcW w:w="673" w:type="dxa"/>
          </w:tcPr>
          <w:p w:rsidR="00D14CD9" w:rsidRPr="006C014B" w:rsidRDefault="00D14CD9"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88</w:t>
            </w:r>
          </w:p>
        </w:tc>
      </w:tr>
      <w:tr w:rsidR="00D14CD9" w:rsidRPr="006C014B" w:rsidTr="00586843">
        <w:tc>
          <w:tcPr>
            <w:tcW w:w="9464" w:type="dxa"/>
          </w:tcPr>
          <w:p w:rsidR="00D14CD9" w:rsidRPr="006C014B" w:rsidRDefault="00EA5916" w:rsidP="0007080A">
            <w:pPr>
              <w:tabs>
                <w:tab w:val="left" w:pos="567"/>
                <w:tab w:val="left" w:pos="1102"/>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 xml:space="preserve">        3.3 </w:t>
            </w:r>
            <w:r w:rsidR="008752AD" w:rsidRPr="006C014B">
              <w:rPr>
                <w:rFonts w:ascii="Times New Roman" w:hAnsi="Times New Roman" w:cs="Times New Roman"/>
                <w:sz w:val="28"/>
                <w:szCs w:val="28"/>
                <w:lang w:val="uk-UA"/>
              </w:rPr>
              <w:t>Утворення тригалогенметанів та галогеноцтових кислот у питній воді з поверхневих джерел при використанні в технології її підготовки газоподібного хлору (на прикладі водопроводу Запорізького меткомбінату та водопровідного водоочисного комплексу «Дніпро-Кіровоград»)</w:t>
            </w:r>
            <w:r w:rsidRPr="006C014B">
              <w:rPr>
                <w:rFonts w:ascii="Times New Roman" w:hAnsi="Times New Roman" w:cs="Times New Roman"/>
                <w:sz w:val="28"/>
                <w:szCs w:val="28"/>
                <w:lang w:val="uk-UA"/>
              </w:rPr>
              <w:t>…………..</w:t>
            </w:r>
          </w:p>
        </w:tc>
        <w:tc>
          <w:tcPr>
            <w:tcW w:w="673" w:type="dxa"/>
          </w:tcPr>
          <w:p w:rsidR="00D14CD9" w:rsidRPr="006C014B" w:rsidRDefault="00D14CD9"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94</w:t>
            </w:r>
          </w:p>
        </w:tc>
      </w:tr>
      <w:tr w:rsidR="00F41C29" w:rsidRPr="006C014B" w:rsidTr="00586843">
        <w:tc>
          <w:tcPr>
            <w:tcW w:w="9464" w:type="dxa"/>
          </w:tcPr>
          <w:p w:rsidR="00F41C29" w:rsidRPr="006C014B" w:rsidRDefault="00F41C29" w:rsidP="0007080A">
            <w:pPr>
              <w:tabs>
                <w:tab w:val="left" w:pos="567"/>
                <w:tab w:val="left" w:pos="1102"/>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Висновки до розділу 3 …………………………………………………………</w:t>
            </w:r>
            <w:r w:rsidR="00EA5916" w:rsidRPr="006C014B">
              <w:rPr>
                <w:rFonts w:ascii="Times New Roman" w:hAnsi="Times New Roman" w:cs="Times New Roman"/>
                <w:sz w:val="28"/>
                <w:szCs w:val="28"/>
                <w:lang w:val="uk-UA"/>
              </w:rPr>
              <w:t>....</w:t>
            </w:r>
          </w:p>
        </w:tc>
        <w:tc>
          <w:tcPr>
            <w:tcW w:w="673" w:type="dxa"/>
          </w:tcPr>
          <w:p w:rsidR="00F41C29"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100</w:t>
            </w:r>
          </w:p>
        </w:tc>
      </w:tr>
      <w:tr w:rsidR="00D14CD9" w:rsidRPr="006C014B" w:rsidTr="00EA5916">
        <w:trPr>
          <w:trHeight w:val="1701"/>
        </w:trPr>
        <w:tc>
          <w:tcPr>
            <w:tcW w:w="9464" w:type="dxa"/>
          </w:tcPr>
          <w:p w:rsidR="00D14CD9" w:rsidRPr="006C014B" w:rsidRDefault="0007080A" w:rsidP="008752AD">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lastRenderedPageBreak/>
              <w:t>РОЗДІЛ 4 </w:t>
            </w:r>
            <w:r w:rsidR="008752AD" w:rsidRPr="006C014B">
              <w:rPr>
                <w:rFonts w:ascii="Times New Roman" w:hAnsi="Times New Roman" w:cs="Times New Roman"/>
                <w:sz w:val="28"/>
                <w:szCs w:val="28"/>
                <w:lang w:val="uk-UA"/>
              </w:rPr>
              <w:t>ЕКСПЕРИМЕНТАЛЬНІ ДОСЛІДЖЕННЯ ВПЛИВУ ПРИРОДНИХ ТА ТЕХНОЛОГІЧНИХ ЧИННИКІВ НА ПРОЦЕС УТВОРЕННЯ ХЛОРОРГАНІЧНИХ СПОЛУК (ТРИГАЛОГЕНМЕТАНІВ ТА ГАЛОГЕНОЦТОВИХ КИСЛОТ) У ВОДІ ПРИ ХЛОРУВАННІ……………</w:t>
            </w:r>
            <w:r w:rsidR="00EA5916" w:rsidRPr="006C014B">
              <w:rPr>
                <w:rFonts w:ascii="Times New Roman" w:hAnsi="Times New Roman" w:cs="Times New Roman"/>
                <w:sz w:val="28"/>
                <w:szCs w:val="28"/>
                <w:lang w:val="uk-UA"/>
              </w:rPr>
              <w:t>....</w:t>
            </w:r>
          </w:p>
        </w:tc>
        <w:tc>
          <w:tcPr>
            <w:tcW w:w="673" w:type="dxa"/>
          </w:tcPr>
          <w:p w:rsidR="00D14CD9" w:rsidRPr="006C014B" w:rsidRDefault="00D14CD9"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102</w:t>
            </w:r>
          </w:p>
        </w:tc>
      </w:tr>
      <w:tr w:rsidR="00D14CD9" w:rsidRPr="006C014B" w:rsidTr="00586843">
        <w:tc>
          <w:tcPr>
            <w:tcW w:w="9464" w:type="dxa"/>
          </w:tcPr>
          <w:p w:rsidR="00D14CD9" w:rsidRPr="006C014B" w:rsidRDefault="00FC4D35" w:rsidP="008752AD">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 xml:space="preserve">        </w:t>
            </w:r>
            <w:r w:rsidR="00BC1D4E" w:rsidRPr="006C014B">
              <w:rPr>
                <w:rFonts w:ascii="Times New Roman" w:hAnsi="Times New Roman" w:cs="Times New Roman"/>
                <w:sz w:val="28"/>
                <w:szCs w:val="28"/>
                <w:lang w:val="uk-UA"/>
              </w:rPr>
              <w:t xml:space="preserve">4.1 </w:t>
            </w:r>
            <w:r w:rsidR="008752AD" w:rsidRPr="006C014B">
              <w:rPr>
                <w:rFonts w:ascii="Times New Roman" w:hAnsi="Times New Roman" w:cs="Times New Roman"/>
                <w:sz w:val="28"/>
                <w:szCs w:val="28"/>
                <w:lang w:val="uk-UA"/>
              </w:rPr>
              <w:t>Утворення тригалогенметанів та галогеноцтових кислот в природній воді при обробці різноманітними типами хлорагентів за різних доз та часу експозиції</w:t>
            </w:r>
            <w:r w:rsidR="0007080A" w:rsidRPr="006C014B">
              <w:rPr>
                <w:rFonts w:ascii="Times New Roman" w:hAnsi="Times New Roman" w:cs="Times New Roman"/>
                <w:sz w:val="28"/>
                <w:szCs w:val="28"/>
                <w:lang w:val="uk-UA"/>
              </w:rPr>
              <w:t xml:space="preserve">  ……</w:t>
            </w:r>
            <w:r w:rsidR="00EA5916" w:rsidRPr="006C014B">
              <w:rPr>
                <w:rFonts w:ascii="Times New Roman" w:hAnsi="Times New Roman" w:cs="Times New Roman"/>
                <w:sz w:val="28"/>
                <w:szCs w:val="28"/>
                <w:lang w:val="uk-UA"/>
              </w:rPr>
              <w:t>……………………………………………………………………</w:t>
            </w:r>
          </w:p>
        </w:tc>
        <w:tc>
          <w:tcPr>
            <w:tcW w:w="673" w:type="dxa"/>
          </w:tcPr>
          <w:p w:rsidR="00D14CD9" w:rsidRPr="006C014B" w:rsidRDefault="00D14CD9"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102</w:t>
            </w:r>
          </w:p>
        </w:tc>
      </w:tr>
      <w:tr w:rsidR="00D14CD9" w:rsidRPr="006C014B" w:rsidTr="00EA5916">
        <w:trPr>
          <w:trHeight w:val="726"/>
        </w:trPr>
        <w:tc>
          <w:tcPr>
            <w:tcW w:w="9464" w:type="dxa"/>
          </w:tcPr>
          <w:p w:rsidR="00D14CD9" w:rsidRPr="006C014B" w:rsidRDefault="00FC4D35" w:rsidP="008752AD">
            <w:pPr>
              <w:tabs>
                <w:tab w:val="left" w:pos="567"/>
                <w:tab w:val="left" w:pos="1162"/>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 xml:space="preserve">        4.2</w:t>
            </w:r>
            <w:r w:rsidR="00EA5916" w:rsidRPr="006C014B">
              <w:rPr>
                <w:rFonts w:ascii="Times New Roman" w:hAnsi="Times New Roman" w:cs="Times New Roman"/>
                <w:sz w:val="28"/>
                <w:szCs w:val="28"/>
                <w:lang w:val="uk-UA"/>
              </w:rPr>
              <w:t> </w:t>
            </w:r>
            <w:r w:rsidR="00E53A92" w:rsidRPr="006C014B">
              <w:rPr>
                <w:rFonts w:ascii="Times New Roman" w:hAnsi="Times New Roman" w:cs="Times New Roman"/>
                <w:sz w:val="28"/>
                <w:szCs w:val="28"/>
                <w:lang w:val="uk-UA"/>
              </w:rPr>
              <w:t xml:space="preserve">Вплив рН (реакції середовища) на процес утворення </w:t>
            </w:r>
            <w:r w:rsidR="002C1A51" w:rsidRPr="006C014B">
              <w:rPr>
                <w:rFonts w:ascii="Times New Roman" w:hAnsi="Times New Roman" w:cs="Times New Roman"/>
                <w:sz w:val="28"/>
                <w:szCs w:val="28"/>
                <w:lang w:val="uk-UA"/>
              </w:rPr>
              <w:t xml:space="preserve">тригалогенметанів та галогеноцтових кислот </w:t>
            </w:r>
            <w:r w:rsidR="00E53A92" w:rsidRPr="006C014B">
              <w:rPr>
                <w:rFonts w:ascii="Times New Roman" w:hAnsi="Times New Roman" w:cs="Times New Roman"/>
                <w:sz w:val="28"/>
                <w:szCs w:val="28"/>
                <w:lang w:val="uk-UA"/>
              </w:rPr>
              <w:t xml:space="preserve">при </w:t>
            </w:r>
            <w:r w:rsidR="00027EBF" w:rsidRPr="006C014B">
              <w:rPr>
                <w:rFonts w:ascii="Times New Roman" w:hAnsi="Times New Roman" w:cs="Times New Roman"/>
                <w:sz w:val="28"/>
                <w:szCs w:val="28"/>
                <w:lang w:val="uk-UA"/>
              </w:rPr>
              <w:t>хлоруванні природної води</w:t>
            </w:r>
          </w:p>
        </w:tc>
        <w:tc>
          <w:tcPr>
            <w:tcW w:w="673" w:type="dxa"/>
          </w:tcPr>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109</w:t>
            </w:r>
          </w:p>
        </w:tc>
      </w:tr>
      <w:tr w:rsidR="00D14CD9" w:rsidRPr="006C014B" w:rsidTr="00586843">
        <w:trPr>
          <w:trHeight w:val="932"/>
        </w:trPr>
        <w:tc>
          <w:tcPr>
            <w:tcW w:w="9464" w:type="dxa"/>
          </w:tcPr>
          <w:p w:rsidR="00D14CD9" w:rsidRPr="006C014B" w:rsidRDefault="00027EBF" w:rsidP="002E32A1">
            <w:pPr>
              <w:tabs>
                <w:tab w:val="left" w:pos="567"/>
                <w:tab w:val="left" w:pos="12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 xml:space="preserve">        4.3</w:t>
            </w:r>
            <w:r w:rsidR="00EA5916" w:rsidRPr="006C014B">
              <w:rPr>
                <w:rFonts w:ascii="Times New Roman" w:hAnsi="Times New Roman" w:cs="Times New Roman"/>
                <w:sz w:val="28"/>
                <w:szCs w:val="28"/>
                <w:lang w:val="uk-UA"/>
              </w:rPr>
              <w:t> </w:t>
            </w:r>
            <w:r w:rsidRPr="006C014B">
              <w:rPr>
                <w:rFonts w:ascii="Times New Roman" w:hAnsi="Times New Roman" w:cs="Times New Roman"/>
                <w:sz w:val="28"/>
                <w:szCs w:val="28"/>
                <w:lang w:val="uk-UA"/>
              </w:rPr>
              <w:t xml:space="preserve">Вплив температурного фактору на процес утворення </w:t>
            </w:r>
            <w:r w:rsidR="002C1A51" w:rsidRPr="006C014B">
              <w:rPr>
                <w:rFonts w:ascii="Times New Roman" w:hAnsi="Times New Roman" w:cs="Times New Roman"/>
                <w:sz w:val="28"/>
                <w:szCs w:val="28"/>
                <w:lang w:val="uk-UA"/>
              </w:rPr>
              <w:t xml:space="preserve">тригалогенметанів та галогеноцтових кислот </w:t>
            </w:r>
            <w:r w:rsidRPr="006C014B">
              <w:rPr>
                <w:rFonts w:ascii="Times New Roman" w:hAnsi="Times New Roman" w:cs="Times New Roman"/>
                <w:sz w:val="28"/>
                <w:szCs w:val="28"/>
                <w:lang w:val="uk-UA"/>
              </w:rPr>
              <w:t>при хлоруванні природної води</w:t>
            </w:r>
          </w:p>
        </w:tc>
        <w:tc>
          <w:tcPr>
            <w:tcW w:w="673" w:type="dxa"/>
          </w:tcPr>
          <w:p w:rsidR="00D14CD9" w:rsidRPr="006C014B" w:rsidRDefault="00D14CD9"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113</w:t>
            </w:r>
          </w:p>
        </w:tc>
      </w:tr>
      <w:tr w:rsidR="00F41C29" w:rsidRPr="006C014B" w:rsidTr="00586843">
        <w:tc>
          <w:tcPr>
            <w:tcW w:w="9464" w:type="dxa"/>
          </w:tcPr>
          <w:p w:rsidR="00F41C29" w:rsidRPr="006C014B" w:rsidRDefault="00F41C29" w:rsidP="0007080A">
            <w:pPr>
              <w:tabs>
                <w:tab w:val="left" w:pos="567"/>
                <w:tab w:val="left" w:pos="12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Висновки до розділу 4 …………………………………………………………</w:t>
            </w:r>
            <w:r w:rsidR="00EA5916" w:rsidRPr="006C014B">
              <w:rPr>
                <w:rFonts w:ascii="Times New Roman" w:hAnsi="Times New Roman" w:cs="Times New Roman"/>
                <w:sz w:val="28"/>
                <w:szCs w:val="28"/>
                <w:lang w:val="uk-UA"/>
              </w:rPr>
              <w:t>....</w:t>
            </w:r>
          </w:p>
        </w:tc>
        <w:tc>
          <w:tcPr>
            <w:tcW w:w="673" w:type="dxa"/>
          </w:tcPr>
          <w:p w:rsidR="00F41C29"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116</w:t>
            </w:r>
          </w:p>
        </w:tc>
      </w:tr>
      <w:tr w:rsidR="00D14CD9" w:rsidRPr="006C014B" w:rsidTr="00EA5916">
        <w:trPr>
          <w:trHeight w:val="1286"/>
        </w:trPr>
        <w:tc>
          <w:tcPr>
            <w:tcW w:w="9464" w:type="dxa"/>
          </w:tcPr>
          <w:p w:rsidR="00D14CD9" w:rsidRPr="006C014B" w:rsidRDefault="00C12847" w:rsidP="002E32A1">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 xml:space="preserve"> РОЗДІЛ 5 </w:t>
            </w:r>
            <w:r w:rsidR="002E32A1" w:rsidRPr="006C014B">
              <w:rPr>
                <w:rFonts w:ascii="Times New Roman" w:hAnsi="Times New Roman" w:cs="Times New Roman"/>
                <w:sz w:val="28"/>
                <w:szCs w:val="28"/>
                <w:lang w:val="uk-UA"/>
              </w:rPr>
              <w:t>ВИВЧЕННЯ В ХРОНІЧНОМУ ЕКСПЕРИМЕНТІ ІЗОЛЬОВАНОЇ ТА КОМБІНОВАНОЇ ДІЇ ПРІОРИТЕТНИХ ЛЕТКИХ ТА НЕЛЕТКИХ ХЛОРОРГАНІЧНИХ СПОЛУК ПИТНОЇ ВОДИ НА ОРГАНІЗМ ТВАРИН</w:t>
            </w:r>
            <w:r w:rsidR="00592BC7" w:rsidRPr="006C014B">
              <w:rPr>
                <w:rFonts w:ascii="Times New Roman" w:hAnsi="Times New Roman" w:cs="Times New Roman"/>
                <w:sz w:val="28"/>
                <w:szCs w:val="28"/>
                <w:lang w:val="uk-UA"/>
              </w:rPr>
              <w:t>…</w:t>
            </w:r>
          </w:p>
        </w:tc>
        <w:tc>
          <w:tcPr>
            <w:tcW w:w="673" w:type="dxa"/>
          </w:tcPr>
          <w:p w:rsidR="00D14CD9" w:rsidRPr="006C014B" w:rsidRDefault="00D14CD9"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118</w:t>
            </w:r>
          </w:p>
        </w:tc>
      </w:tr>
      <w:tr w:rsidR="00D14CD9" w:rsidRPr="006C014B" w:rsidTr="00586843">
        <w:tc>
          <w:tcPr>
            <w:tcW w:w="9464" w:type="dxa"/>
          </w:tcPr>
          <w:p w:rsidR="00D14CD9" w:rsidRPr="006C014B" w:rsidRDefault="00EA5916" w:rsidP="002E32A1">
            <w:pPr>
              <w:tabs>
                <w:tab w:val="left" w:pos="567"/>
                <w:tab w:val="left" w:pos="1252"/>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 xml:space="preserve">        5.1 </w:t>
            </w:r>
            <w:r w:rsidR="002E32A1" w:rsidRPr="006C014B">
              <w:rPr>
                <w:rFonts w:ascii="Times New Roman" w:hAnsi="Times New Roman" w:cs="Times New Roman"/>
                <w:sz w:val="28"/>
                <w:szCs w:val="28"/>
                <w:lang w:val="uk-UA"/>
              </w:rPr>
              <w:t>Вплив хлороформу та монохлороцтової кислоти на біохімічні показники піддослідних тварин………………………………………………</w:t>
            </w:r>
            <w:r w:rsidRPr="006C014B">
              <w:rPr>
                <w:rFonts w:ascii="Times New Roman" w:hAnsi="Times New Roman" w:cs="Times New Roman"/>
                <w:sz w:val="28"/>
                <w:szCs w:val="28"/>
                <w:lang w:val="uk-UA"/>
              </w:rPr>
              <w:t>......</w:t>
            </w:r>
          </w:p>
        </w:tc>
        <w:tc>
          <w:tcPr>
            <w:tcW w:w="673" w:type="dxa"/>
          </w:tcPr>
          <w:p w:rsidR="00D14CD9" w:rsidRPr="006C014B" w:rsidRDefault="00D14CD9"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118</w:t>
            </w:r>
          </w:p>
        </w:tc>
      </w:tr>
      <w:tr w:rsidR="00D14CD9" w:rsidRPr="006C014B" w:rsidTr="00586843">
        <w:tc>
          <w:tcPr>
            <w:tcW w:w="9464" w:type="dxa"/>
          </w:tcPr>
          <w:p w:rsidR="00D14CD9" w:rsidRPr="006C014B" w:rsidRDefault="00EA5916" w:rsidP="002E32A1">
            <w:pPr>
              <w:tabs>
                <w:tab w:val="left" w:pos="567"/>
                <w:tab w:val="left" w:pos="1134"/>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 xml:space="preserve">        5.2 </w:t>
            </w:r>
            <w:r w:rsidR="00FC4D35" w:rsidRPr="006C014B">
              <w:rPr>
                <w:rFonts w:ascii="Times New Roman" w:hAnsi="Times New Roman" w:cs="Times New Roman"/>
                <w:sz w:val="28"/>
                <w:szCs w:val="28"/>
                <w:lang w:val="uk-UA"/>
              </w:rPr>
              <w:t xml:space="preserve">Вплив </w:t>
            </w:r>
            <w:r w:rsidR="002E32A1" w:rsidRPr="006C014B">
              <w:rPr>
                <w:rFonts w:ascii="Times New Roman" w:hAnsi="Times New Roman" w:cs="Times New Roman"/>
                <w:sz w:val="28"/>
                <w:szCs w:val="28"/>
                <w:lang w:val="uk-UA"/>
              </w:rPr>
              <w:t>хлороформу та монохлороцтової кислоти на гематологічні показники піддослідних </w:t>
            </w:r>
            <w:r w:rsidR="00FC4D35" w:rsidRPr="006C014B">
              <w:rPr>
                <w:rFonts w:ascii="Times New Roman" w:hAnsi="Times New Roman" w:cs="Times New Roman"/>
                <w:sz w:val="28"/>
                <w:szCs w:val="28"/>
                <w:lang w:val="uk-UA"/>
              </w:rPr>
              <w:t>тварин</w:t>
            </w:r>
            <w:r w:rsidR="002E32A1" w:rsidRPr="006C014B">
              <w:rPr>
                <w:rFonts w:ascii="Times New Roman" w:hAnsi="Times New Roman" w:cs="Times New Roman"/>
                <w:sz w:val="28"/>
                <w:szCs w:val="28"/>
                <w:lang w:val="uk-UA"/>
              </w:rPr>
              <w:t>………………………………………………</w:t>
            </w:r>
            <w:r w:rsidRPr="006C014B">
              <w:rPr>
                <w:rFonts w:ascii="Times New Roman" w:hAnsi="Times New Roman" w:cs="Times New Roman"/>
                <w:sz w:val="28"/>
                <w:szCs w:val="28"/>
                <w:lang w:val="uk-UA"/>
              </w:rPr>
              <w:t>......</w:t>
            </w:r>
          </w:p>
        </w:tc>
        <w:tc>
          <w:tcPr>
            <w:tcW w:w="673" w:type="dxa"/>
          </w:tcPr>
          <w:p w:rsidR="00D14CD9" w:rsidRPr="006C014B" w:rsidRDefault="00D14CD9"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126</w:t>
            </w:r>
          </w:p>
        </w:tc>
      </w:tr>
      <w:tr w:rsidR="00D14CD9" w:rsidRPr="006C014B" w:rsidTr="00586843">
        <w:tc>
          <w:tcPr>
            <w:tcW w:w="9464" w:type="dxa"/>
          </w:tcPr>
          <w:p w:rsidR="00D14CD9" w:rsidRPr="006C014B" w:rsidRDefault="00EA5916" w:rsidP="002E32A1">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 xml:space="preserve">        5.3 </w:t>
            </w:r>
            <w:r w:rsidR="00FC4D35" w:rsidRPr="006C014B">
              <w:rPr>
                <w:rFonts w:ascii="Times New Roman" w:hAnsi="Times New Roman" w:cs="Times New Roman"/>
                <w:sz w:val="28"/>
                <w:szCs w:val="28"/>
                <w:lang w:val="uk-UA"/>
              </w:rPr>
              <w:t xml:space="preserve">Вплив </w:t>
            </w:r>
            <w:r w:rsidR="002E32A1" w:rsidRPr="006C014B">
              <w:rPr>
                <w:rFonts w:ascii="Times New Roman" w:hAnsi="Times New Roman" w:cs="Times New Roman"/>
                <w:sz w:val="28"/>
                <w:szCs w:val="28"/>
                <w:lang w:val="uk-UA"/>
              </w:rPr>
              <w:t>хлороформу та монохлороцтової кислоти на імунологічні показники </w:t>
            </w:r>
            <w:r w:rsidR="00FC4D35" w:rsidRPr="006C014B">
              <w:rPr>
                <w:rFonts w:ascii="Times New Roman" w:hAnsi="Times New Roman" w:cs="Times New Roman"/>
                <w:sz w:val="28"/>
                <w:szCs w:val="28"/>
                <w:lang w:val="uk-UA"/>
              </w:rPr>
              <w:t>піддослідних</w:t>
            </w:r>
            <w:r w:rsidR="002E32A1" w:rsidRPr="006C014B">
              <w:rPr>
                <w:rFonts w:ascii="Times New Roman" w:hAnsi="Times New Roman" w:cs="Times New Roman"/>
                <w:sz w:val="28"/>
                <w:szCs w:val="28"/>
                <w:lang w:val="uk-UA"/>
              </w:rPr>
              <w:t> </w:t>
            </w:r>
            <w:r w:rsidR="00FC4D35" w:rsidRPr="006C014B">
              <w:rPr>
                <w:rFonts w:ascii="Times New Roman" w:hAnsi="Times New Roman" w:cs="Times New Roman"/>
                <w:sz w:val="28"/>
                <w:szCs w:val="28"/>
                <w:lang w:val="uk-UA"/>
              </w:rPr>
              <w:t>тварин</w:t>
            </w:r>
            <w:r w:rsidR="002E32A1" w:rsidRPr="006C014B">
              <w:rPr>
                <w:rFonts w:ascii="Times New Roman" w:hAnsi="Times New Roman" w:cs="Times New Roman"/>
                <w:sz w:val="28"/>
                <w:szCs w:val="28"/>
                <w:lang w:val="uk-UA"/>
              </w:rPr>
              <w:t>………………………………………………</w:t>
            </w:r>
            <w:r w:rsidR="00592BC7" w:rsidRPr="006C014B">
              <w:rPr>
                <w:rFonts w:ascii="Times New Roman" w:hAnsi="Times New Roman" w:cs="Times New Roman"/>
                <w:sz w:val="28"/>
                <w:szCs w:val="28"/>
                <w:lang w:val="uk-UA"/>
              </w:rPr>
              <w:t>…</w:t>
            </w:r>
            <w:r w:rsidRPr="006C014B">
              <w:rPr>
                <w:rFonts w:ascii="Times New Roman" w:hAnsi="Times New Roman" w:cs="Times New Roman"/>
                <w:sz w:val="28"/>
                <w:szCs w:val="28"/>
                <w:lang w:val="uk-UA"/>
              </w:rPr>
              <w:t>..</w:t>
            </w:r>
          </w:p>
        </w:tc>
        <w:tc>
          <w:tcPr>
            <w:tcW w:w="673" w:type="dxa"/>
          </w:tcPr>
          <w:p w:rsidR="00D14CD9" w:rsidRPr="006C014B" w:rsidRDefault="00D14CD9"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137</w:t>
            </w:r>
          </w:p>
        </w:tc>
      </w:tr>
      <w:tr w:rsidR="00F41C29" w:rsidRPr="006C014B" w:rsidTr="00586843">
        <w:tc>
          <w:tcPr>
            <w:tcW w:w="9464" w:type="dxa"/>
          </w:tcPr>
          <w:p w:rsidR="00F41C29" w:rsidRPr="006C014B" w:rsidRDefault="00F41C29"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Висновки до розділу 5 …………………………………………………………</w:t>
            </w:r>
            <w:r w:rsidR="00EA5916" w:rsidRPr="006C014B">
              <w:rPr>
                <w:rFonts w:ascii="Times New Roman" w:hAnsi="Times New Roman" w:cs="Times New Roman"/>
                <w:sz w:val="28"/>
                <w:szCs w:val="28"/>
                <w:lang w:val="uk-UA"/>
              </w:rPr>
              <w:t>....</w:t>
            </w:r>
          </w:p>
        </w:tc>
        <w:tc>
          <w:tcPr>
            <w:tcW w:w="673" w:type="dxa"/>
          </w:tcPr>
          <w:p w:rsidR="00F41C29"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141</w:t>
            </w:r>
          </w:p>
        </w:tc>
      </w:tr>
      <w:tr w:rsidR="00D14CD9" w:rsidRPr="006C014B" w:rsidTr="00586843">
        <w:tc>
          <w:tcPr>
            <w:tcW w:w="9464" w:type="dxa"/>
          </w:tcPr>
          <w:p w:rsidR="00D14CD9" w:rsidRPr="006C014B" w:rsidRDefault="006C014B"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w:t>
            </w:r>
            <w:r w:rsidR="00EA5916" w:rsidRPr="006C014B">
              <w:rPr>
                <w:rFonts w:ascii="Times New Roman" w:hAnsi="Times New Roman" w:cs="Times New Roman"/>
                <w:sz w:val="28"/>
                <w:szCs w:val="28"/>
                <w:lang w:val="uk-UA"/>
              </w:rPr>
              <w:t>6 </w:t>
            </w:r>
            <w:r w:rsidR="002E32A1" w:rsidRPr="006C014B">
              <w:rPr>
                <w:rFonts w:ascii="Times New Roman" w:hAnsi="Times New Roman" w:cs="Times New Roman"/>
                <w:sz w:val="28"/>
                <w:szCs w:val="28"/>
                <w:lang w:val="uk-UA"/>
              </w:rPr>
              <w:t>ОЦІНКА КАНЦЕРОГЕННОГО РИЗИКУ ДЛЯ ЗДОРОВ'Я ЛЮДЕЙ ВІД СПОЖИВАННЯ ПИТНОЇ ВОДИ, ЗАБРУДНЕНОЇ ХЛОРОФОРМОМ (НА ПРИКЛАДІ МІСТ КИЄВА ТА КРОПИВНИЦЬКОГО)</w:t>
            </w:r>
            <w:r w:rsidR="00857736" w:rsidRPr="006C014B">
              <w:rPr>
                <w:rFonts w:ascii="Times New Roman" w:hAnsi="Times New Roman" w:cs="Times New Roman"/>
                <w:sz w:val="28"/>
                <w:szCs w:val="28"/>
                <w:lang w:val="uk-UA"/>
              </w:rPr>
              <w:t>………………………………………………………...</w:t>
            </w:r>
            <w:r w:rsidR="002E32A1" w:rsidRPr="006C014B">
              <w:rPr>
                <w:rFonts w:ascii="Times New Roman" w:hAnsi="Times New Roman" w:cs="Times New Roman"/>
                <w:sz w:val="28"/>
                <w:szCs w:val="28"/>
                <w:lang w:val="uk-UA"/>
              </w:rPr>
              <w:t>..</w:t>
            </w:r>
            <w:r w:rsidR="00EA5916" w:rsidRPr="006C014B">
              <w:rPr>
                <w:rFonts w:ascii="Times New Roman" w:hAnsi="Times New Roman" w:cs="Times New Roman"/>
                <w:sz w:val="28"/>
                <w:szCs w:val="28"/>
                <w:lang w:val="uk-UA"/>
              </w:rPr>
              <w:t>...</w:t>
            </w:r>
          </w:p>
        </w:tc>
        <w:tc>
          <w:tcPr>
            <w:tcW w:w="673" w:type="dxa"/>
          </w:tcPr>
          <w:p w:rsidR="00D14CD9" w:rsidRPr="006C014B" w:rsidRDefault="00D14CD9"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143</w:t>
            </w:r>
          </w:p>
        </w:tc>
      </w:tr>
      <w:tr w:rsidR="00F41C29" w:rsidRPr="006C014B" w:rsidTr="00586843">
        <w:tc>
          <w:tcPr>
            <w:tcW w:w="9464" w:type="dxa"/>
          </w:tcPr>
          <w:p w:rsidR="00F41C29" w:rsidRPr="006C014B" w:rsidRDefault="00F41C29"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Висновки до розділу 6 …………………………………………………………</w:t>
            </w:r>
            <w:r w:rsidR="00592BC7" w:rsidRPr="006C014B">
              <w:rPr>
                <w:rFonts w:ascii="Times New Roman" w:hAnsi="Times New Roman" w:cs="Times New Roman"/>
                <w:sz w:val="28"/>
                <w:szCs w:val="28"/>
                <w:lang w:val="uk-UA"/>
              </w:rPr>
              <w:t>…</w:t>
            </w:r>
          </w:p>
        </w:tc>
        <w:tc>
          <w:tcPr>
            <w:tcW w:w="673" w:type="dxa"/>
          </w:tcPr>
          <w:p w:rsidR="00F41C29"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149</w:t>
            </w:r>
          </w:p>
        </w:tc>
      </w:tr>
      <w:tr w:rsidR="00D14CD9" w:rsidRPr="006C014B" w:rsidTr="00586843">
        <w:tc>
          <w:tcPr>
            <w:tcW w:w="9464" w:type="dxa"/>
          </w:tcPr>
          <w:p w:rsidR="00D14CD9" w:rsidRPr="006C014B" w:rsidRDefault="00EA5916" w:rsidP="0084776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РОЗДІЛ 7 </w:t>
            </w:r>
            <w:r w:rsidR="0084776A">
              <w:rPr>
                <w:rFonts w:ascii="Times New Roman" w:hAnsi="Times New Roman" w:cs="Times New Roman"/>
                <w:sz w:val="28"/>
                <w:szCs w:val="28"/>
                <w:lang w:val="uk-UA"/>
              </w:rPr>
              <w:t>АНАЛІЗ ТА УЗАГАЛЬНЕННЯ РЕЗУЛЬТАТІВ……………………</w:t>
            </w:r>
          </w:p>
        </w:tc>
        <w:tc>
          <w:tcPr>
            <w:tcW w:w="673" w:type="dxa"/>
          </w:tcPr>
          <w:p w:rsidR="00D14CD9"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151</w:t>
            </w:r>
          </w:p>
        </w:tc>
      </w:tr>
      <w:tr w:rsidR="00D14CD9" w:rsidRPr="006C014B" w:rsidTr="00586843">
        <w:tc>
          <w:tcPr>
            <w:tcW w:w="9464" w:type="dxa"/>
          </w:tcPr>
          <w:p w:rsidR="00D14CD9" w:rsidRPr="006C014B" w:rsidRDefault="00FC4D35"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ВИСНОВКИ</w:t>
            </w:r>
            <w:r w:rsidR="00857736" w:rsidRPr="006C014B">
              <w:rPr>
                <w:rFonts w:ascii="Times New Roman" w:hAnsi="Times New Roman" w:cs="Times New Roman"/>
                <w:sz w:val="28"/>
                <w:szCs w:val="28"/>
                <w:lang w:val="uk-UA"/>
              </w:rPr>
              <w:t xml:space="preserve">  …………………………………………………………………</w:t>
            </w:r>
            <w:r w:rsidR="00EA5916" w:rsidRPr="006C014B">
              <w:rPr>
                <w:rFonts w:ascii="Times New Roman" w:hAnsi="Times New Roman" w:cs="Times New Roman"/>
                <w:sz w:val="28"/>
                <w:szCs w:val="28"/>
                <w:lang w:val="uk-UA"/>
              </w:rPr>
              <w:t>…...</w:t>
            </w:r>
          </w:p>
        </w:tc>
        <w:tc>
          <w:tcPr>
            <w:tcW w:w="673" w:type="dxa"/>
          </w:tcPr>
          <w:p w:rsidR="00D14CD9" w:rsidRPr="006C014B" w:rsidRDefault="0058684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165</w:t>
            </w:r>
          </w:p>
        </w:tc>
      </w:tr>
      <w:tr w:rsidR="00D14CD9" w:rsidRPr="006C014B" w:rsidTr="00586843">
        <w:tc>
          <w:tcPr>
            <w:tcW w:w="9464" w:type="dxa"/>
          </w:tcPr>
          <w:p w:rsidR="00D14CD9" w:rsidRPr="006C014B" w:rsidRDefault="00FC4D35"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СПИСОК ВИКОРИСТАНИХ ДЖЕРЕЛ</w:t>
            </w:r>
            <w:r w:rsidR="00857736" w:rsidRPr="006C014B">
              <w:rPr>
                <w:rFonts w:ascii="Times New Roman" w:hAnsi="Times New Roman" w:cs="Times New Roman"/>
                <w:sz w:val="28"/>
                <w:szCs w:val="28"/>
                <w:lang w:val="uk-UA"/>
              </w:rPr>
              <w:t xml:space="preserve">  ………………………………</w:t>
            </w:r>
            <w:r w:rsidR="00F970A9" w:rsidRPr="006C014B">
              <w:rPr>
                <w:rFonts w:ascii="Times New Roman" w:hAnsi="Times New Roman" w:cs="Times New Roman"/>
                <w:sz w:val="28"/>
                <w:szCs w:val="28"/>
                <w:lang w:val="uk-UA"/>
              </w:rPr>
              <w:t>……</w:t>
            </w:r>
            <w:r w:rsidR="00EA5916" w:rsidRPr="006C014B">
              <w:rPr>
                <w:rFonts w:ascii="Times New Roman" w:hAnsi="Times New Roman" w:cs="Times New Roman"/>
                <w:sz w:val="28"/>
                <w:szCs w:val="28"/>
                <w:lang w:val="uk-UA"/>
              </w:rPr>
              <w:t>......</w:t>
            </w:r>
          </w:p>
        </w:tc>
        <w:tc>
          <w:tcPr>
            <w:tcW w:w="673" w:type="dxa"/>
          </w:tcPr>
          <w:p w:rsidR="00D14CD9" w:rsidRPr="006C014B" w:rsidRDefault="00EA5916"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169</w:t>
            </w:r>
          </w:p>
        </w:tc>
      </w:tr>
      <w:tr w:rsidR="00D14CD9" w:rsidRPr="006C014B" w:rsidTr="006C014B">
        <w:trPr>
          <w:trHeight w:val="850"/>
        </w:trPr>
        <w:tc>
          <w:tcPr>
            <w:tcW w:w="9464" w:type="dxa"/>
          </w:tcPr>
          <w:p w:rsidR="00D14CD9" w:rsidRPr="006C014B" w:rsidRDefault="00277953" w:rsidP="006C014B">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lastRenderedPageBreak/>
              <w:t xml:space="preserve">ДОДАТОК А </w:t>
            </w:r>
            <w:r w:rsidR="00A16577" w:rsidRPr="006C014B">
              <w:rPr>
                <w:rFonts w:ascii="Times New Roman" w:hAnsi="Times New Roman" w:cs="Times New Roman"/>
                <w:sz w:val="28"/>
                <w:szCs w:val="28"/>
              </w:rPr>
              <w:t xml:space="preserve">Список публікацій </w:t>
            </w:r>
            <w:r w:rsidR="00A16577" w:rsidRPr="006C014B">
              <w:rPr>
                <w:rFonts w:ascii="Times New Roman" w:hAnsi="Times New Roman" w:cs="Times New Roman"/>
                <w:sz w:val="28"/>
                <w:szCs w:val="28"/>
                <w:lang w:val="uk-UA"/>
              </w:rPr>
              <w:t>здобувача за темою дисертації та відомості про апробацію результатів дисе</w:t>
            </w:r>
            <w:r w:rsidR="006C014B">
              <w:rPr>
                <w:rFonts w:ascii="Times New Roman" w:hAnsi="Times New Roman" w:cs="Times New Roman"/>
                <w:sz w:val="28"/>
                <w:szCs w:val="28"/>
                <w:lang w:val="uk-UA"/>
              </w:rPr>
              <w:t>ртації …………………………………………..</w:t>
            </w:r>
          </w:p>
        </w:tc>
        <w:tc>
          <w:tcPr>
            <w:tcW w:w="673" w:type="dxa"/>
          </w:tcPr>
          <w:p w:rsidR="00D14CD9" w:rsidRPr="006C014B" w:rsidRDefault="00D14CD9"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586843" w:rsidRPr="006C014B" w:rsidRDefault="00EA5916" w:rsidP="006C014B">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189</w:t>
            </w:r>
          </w:p>
        </w:tc>
      </w:tr>
      <w:tr w:rsidR="00277953" w:rsidRPr="006C014B" w:rsidTr="00586843">
        <w:tc>
          <w:tcPr>
            <w:tcW w:w="9464" w:type="dxa"/>
          </w:tcPr>
          <w:p w:rsidR="00277953" w:rsidRPr="006C014B" w:rsidRDefault="00277953" w:rsidP="006C014B">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ДОДАТОК Б</w:t>
            </w:r>
            <w:r w:rsidR="006C014B" w:rsidRPr="006C014B">
              <w:rPr>
                <w:rFonts w:ascii="Times New Roman" w:hAnsi="Times New Roman" w:cs="Times New Roman"/>
                <w:sz w:val="28"/>
                <w:szCs w:val="28"/>
                <w:lang w:val="uk-UA"/>
              </w:rPr>
              <w:t xml:space="preserve"> </w:t>
            </w:r>
            <w:r w:rsidRPr="006C014B">
              <w:rPr>
                <w:rFonts w:ascii="Times New Roman" w:hAnsi="Times New Roman" w:cs="Times New Roman"/>
                <w:sz w:val="28"/>
                <w:szCs w:val="28"/>
                <w:lang w:val="uk-UA"/>
              </w:rPr>
              <w:t>Акти впровадження</w:t>
            </w:r>
            <w:r w:rsidR="006C014B" w:rsidRPr="006C014B">
              <w:rPr>
                <w:rFonts w:ascii="Times New Roman" w:hAnsi="Times New Roman" w:cs="Times New Roman"/>
                <w:sz w:val="28"/>
                <w:szCs w:val="28"/>
                <w:lang w:val="uk-UA"/>
              </w:rPr>
              <w:t xml:space="preserve"> ……………………………………………….</w:t>
            </w:r>
          </w:p>
        </w:tc>
        <w:tc>
          <w:tcPr>
            <w:tcW w:w="673" w:type="dxa"/>
          </w:tcPr>
          <w:p w:rsidR="00EA5916" w:rsidRPr="006C014B" w:rsidRDefault="00EA5916"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193</w:t>
            </w:r>
          </w:p>
        </w:tc>
      </w:tr>
      <w:tr w:rsidR="00277953" w:rsidRPr="006C014B" w:rsidTr="00586843">
        <w:tc>
          <w:tcPr>
            <w:tcW w:w="9464" w:type="dxa"/>
          </w:tcPr>
          <w:p w:rsidR="00277953" w:rsidRPr="006C014B" w:rsidRDefault="006C014B" w:rsidP="006C014B">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ДОДАТОК </w:t>
            </w:r>
            <w:r w:rsidR="00277953" w:rsidRPr="006C014B">
              <w:rPr>
                <w:rFonts w:ascii="Times New Roman" w:hAnsi="Times New Roman" w:cs="Times New Roman"/>
                <w:sz w:val="28"/>
                <w:szCs w:val="28"/>
                <w:lang w:val="uk-UA"/>
              </w:rPr>
              <w:t>В</w:t>
            </w:r>
            <w:r w:rsidRPr="006C014B">
              <w:rPr>
                <w:rFonts w:ascii="Times New Roman" w:hAnsi="Times New Roman" w:cs="Times New Roman"/>
                <w:sz w:val="28"/>
                <w:szCs w:val="28"/>
                <w:lang w:val="uk-UA"/>
              </w:rPr>
              <w:t> </w:t>
            </w:r>
            <w:r w:rsidR="00277953" w:rsidRPr="006C014B">
              <w:rPr>
                <w:rFonts w:ascii="Times New Roman" w:hAnsi="Times New Roman" w:cs="Times New Roman"/>
                <w:sz w:val="28"/>
                <w:szCs w:val="28"/>
                <w:lang w:val="uk-UA"/>
              </w:rPr>
              <w:t>Результати біохімічних та гематологічних досліджень в хронічному санітарно-токсикологічному експерименті</w:t>
            </w:r>
            <w:r w:rsidRPr="006C014B">
              <w:rPr>
                <w:rFonts w:ascii="Times New Roman" w:hAnsi="Times New Roman" w:cs="Times New Roman"/>
                <w:sz w:val="28"/>
                <w:szCs w:val="28"/>
                <w:lang w:val="uk-UA"/>
              </w:rPr>
              <w:t xml:space="preserve"> ……………………….</w:t>
            </w:r>
          </w:p>
        </w:tc>
        <w:tc>
          <w:tcPr>
            <w:tcW w:w="673" w:type="dxa"/>
          </w:tcPr>
          <w:p w:rsidR="00277953" w:rsidRPr="006C014B" w:rsidRDefault="00277953"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p>
          <w:p w:rsidR="00EA5916" w:rsidRPr="006C014B" w:rsidRDefault="00EA5916" w:rsidP="0007080A">
            <w:pPr>
              <w:tabs>
                <w:tab w:val="left" w:pos="567"/>
                <w:tab w:val="left" w:pos="1418"/>
                <w:tab w:val="left" w:pos="9072"/>
                <w:tab w:val="left" w:pos="9356"/>
                <w:tab w:val="left" w:pos="9639"/>
              </w:tabs>
              <w:spacing w:line="360" w:lineRule="auto"/>
              <w:jc w:val="both"/>
              <w:rPr>
                <w:rFonts w:ascii="Times New Roman" w:hAnsi="Times New Roman" w:cs="Times New Roman"/>
                <w:sz w:val="28"/>
                <w:szCs w:val="28"/>
                <w:lang w:val="uk-UA"/>
              </w:rPr>
            </w:pPr>
            <w:r w:rsidRPr="006C014B">
              <w:rPr>
                <w:rFonts w:ascii="Times New Roman" w:hAnsi="Times New Roman" w:cs="Times New Roman"/>
                <w:sz w:val="28"/>
                <w:szCs w:val="28"/>
                <w:lang w:val="uk-UA"/>
              </w:rPr>
              <w:t>197</w:t>
            </w:r>
          </w:p>
        </w:tc>
      </w:tr>
    </w:tbl>
    <w:p w:rsidR="00D14CD9" w:rsidRPr="006C014B" w:rsidRDefault="00D14CD9" w:rsidP="0007080A">
      <w:pPr>
        <w:tabs>
          <w:tab w:val="left" w:pos="567"/>
          <w:tab w:val="left" w:pos="1418"/>
          <w:tab w:val="left" w:pos="9072"/>
          <w:tab w:val="left" w:pos="9356"/>
          <w:tab w:val="left" w:pos="9639"/>
        </w:tabs>
        <w:spacing w:after="0" w:line="360" w:lineRule="auto"/>
        <w:jc w:val="both"/>
        <w:rPr>
          <w:rFonts w:ascii="Times New Roman" w:hAnsi="Times New Roman" w:cs="Times New Roman"/>
          <w:sz w:val="28"/>
          <w:szCs w:val="28"/>
          <w:lang w:val="uk-UA"/>
        </w:rPr>
      </w:pPr>
    </w:p>
    <w:p w:rsidR="00F970A9" w:rsidRPr="001309AE" w:rsidRDefault="00F970A9" w:rsidP="001309AE">
      <w:pPr>
        <w:tabs>
          <w:tab w:val="left" w:pos="709"/>
        </w:tabs>
        <w:spacing w:after="0" w:line="360" w:lineRule="auto"/>
        <w:ind w:firstLine="720"/>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br w:type="page"/>
      </w:r>
    </w:p>
    <w:p w:rsidR="001161A1" w:rsidRPr="001309AE" w:rsidRDefault="001161A1" w:rsidP="001309AE">
      <w:pPr>
        <w:tabs>
          <w:tab w:val="left" w:pos="709"/>
        </w:tabs>
        <w:spacing w:after="0" w:line="360" w:lineRule="auto"/>
        <w:ind w:firstLine="720"/>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lastRenderedPageBreak/>
        <w:t>ПЕРЕЛІК УМОВН</w:t>
      </w:r>
      <w:r w:rsidR="0084776A">
        <w:rPr>
          <w:rFonts w:ascii="Times New Roman" w:eastAsia="Times New Roman" w:hAnsi="Times New Roman" w:cs="Times New Roman"/>
          <w:color w:val="000000"/>
          <w:sz w:val="28"/>
          <w:szCs w:val="28"/>
          <w:lang w:val="uk-UA" w:eastAsia="ru-RU"/>
        </w:rPr>
        <w:t>ИХ ПОЗНАЧЕНЬ, СИМВОЛІВ, ОДИНИЦЬ ВИМІРЮВАННЯ,</w:t>
      </w:r>
      <w:r w:rsidRPr="001309AE">
        <w:rPr>
          <w:rFonts w:ascii="Times New Roman" w:eastAsia="Times New Roman" w:hAnsi="Times New Roman" w:cs="Times New Roman"/>
          <w:color w:val="000000"/>
          <w:sz w:val="28"/>
          <w:szCs w:val="28"/>
          <w:lang w:val="uk-UA" w:eastAsia="ru-RU"/>
        </w:rPr>
        <w:t xml:space="preserve"> СКОРОЧЕНЬ </w:t>
      </w:r>
    </w:p>
    <w:p w:rsidR="001161A1" w:rsidRPr="001309AE" w:rsidRDefault="001161A1" w:rsidP="001309AE">
      <w:pPr>
        <w:tabs>
          <w:tab w:val="left" w:pos="709"/>
        </w:tabs>
        <w:spacing w:after="0" w:line="360" w:lineRule="auto"/>
        <w:ind w:firstLine="720"/>
        <w:jc w:val="center"/>
        <w:rPr>
          <w:rFonts w:ascii="Times New Roman" w:eastAsia="Times New Roman" w:hAnsi="Times New Roman" w:cs="Times New Roman"/>
          <w:color w:val="000000"/>
          <w:sz w:val="28"/>
          <w:szCs w:val="28"/>
          <w:lang w:val="uk-UA" w:eastAsia="ru-RU"/>
        </w:rPr>
      </w:pPr>
    </w:p>
    <w:p w:rsidR="001161A1" w:rsidRPr="001309AE" w:rsidRDefault="001161A1" w:rsidP="001309AE">
      <w:pPr>
        <w:tabs>
          <w:tab w:val="left" w:pos="709"/>
          <w:tab w:val="left" w:pos="6840"/>
        </w:tabs>
        <w:spacing w:after="0" w:line="360" w:lineRule="auto"/>
        <w:ind w:firstLine="709"/>
        <w:jc w:val="both"/>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НДР – науково-дослідна робота</w:t>
      </w:r>
    </w:p>
    <w:p w:rsidR="001161A1" w:rsidRPr="001309AE" w:rsidRDefault="001161A1" w:rsidP="001309AE">
      <w:pPr>
        <w:tabs>
          <w:tab w:val="left" w:pos="709"/>
          <w:tab w:val="left" w:pos="6840"/>
        </w:tabs>
        <w:spacing w:after="0" w:line="360" w:lineRule="auto"/>
        <w:ind w:firstLine="709"/>
        <w:jc w:val="both"/>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ХОС – хлорорганічні сполуки</w:t>
      </w:r>
    </w:p>
    <w:p w:rsidR="001161A1" w:rsidRPr="001309AE" w:rsidRDefault="001161A1" w:rsidP="001309AE">
      <w:pPr>
        <w:tabs>
          <w:tab w:val="left" w:pos="709"/>
          <w:tab w:val="left" w:pos="6840"/>
        </w:tabs>
        <w:spacing w:after="0" w:line="360" w:lineRule="auto"/>
        <w:ind w:firstLine="709"/>
        <w:jc w:val="both"/>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ТГМ – тригало</w:t>
      </w:r>
      <w:r w:rsidR="006F7333" w:rsidRPr="001309AE">
        <w:rPr>
          <w:rFonts w:ascii="Times New Roman" w:eastAsia="Times New Roman" w:hAnsi="Times New Roman" w:cs="Times New Roman"/>
          <w:sz w:val="28"/>
          <w:szCs w:val="28"/>
          <w:lang w:val="uk-UA" w:eastAsia="ru-RU"/>
        </w:rPr>
        <w:t>ген</w:t>
      </w:r>
      <w:r w:rsidRPr="001309AE">
        <w:rPr>
          <w:rFonts w:ascii="Times New Roman" w:eastAsia="Times New Roman" w:hAnsi="Times New Roman" w:cs="Times New Roman"/>
          <w:sz w:val="28"/>
          <w:szCs w:val="28"/>
          <w:lang w:val="uk-UA" w:eastAsia="ru-RU"/>
        </w:rPr>
        <w:t>метани</w:t>
      </w:r>
    </w:p>
    <w:p w:rsidR="001161A1" w:rsidRPr="001309AE" w:rsidRDefault="001161A1" w:rsidP="001309AE">
      <w:pPr>
        <w:tabs>
          <w:tab w:val="left" w:pos="709"/>
          <w:tab w:val="left" w:pos="6840"/>
        </w:tabs>
        <w:spacing w:after="0" w:line="360" w:lineRule="auto"/>
        <w:ind w:firstLine="709"/>
        <w:jc w:val="both"/>
        <w:rPr>
          <w:rFonts w:ascii="Times New Roman" w:eastAsia="Times New Roman" w:hAnsi="Times New Roman" w:cs="Times New Roman"/>
          <w:color w:val="000000"/>
          <w:sz w:val="28"/>
          <w:szCs w:val="28"/>
          <w:lang w:val="uk-UA" w:eastAsia="ru-RU"/>
        </w:rPr>
      </w:pPr>
      <w:r w:rsidRPr="001309AE">
        <w:rPr>
          <w:rFonts w:ascii="Times New Roman" w:hAnsi="Times New Roman" w:cs="Times New Roman"/>
          <w:sz w:val="28"/>
          <w:szCs w:val="28"/>
          <w:lang w:val="uk-UA"/>
        </w:rPr>
        <w:t>ГОК</w:t>
      </w:r>
      <w:r w:rsidRPr="001309AE">
        <w:rPr>
          <w:rFonts w:ascii="Times New Roman" w:eastAsia="Times New Roman" w:hAnsi="Times New Roman" w:cs="Times New Roman"/>
          <w:color w:val="000000"/>
          <w:sz w:val="28"/>
          <w:szCs w:val="28"/>
          <w:lang w:val="uk-UA" w:eastAsia="ru-RU"/>
        </w:rPr>
        <w:t xml:space="preserve"> – галогеноцтові кислоти</w:t>
      </w:r>
    </w:p>
    <w:p w:rsidR="001161A1" w:rsidRPr="001309AE" w:rsidRDefault="001161A1" w:rsidP="001309AE">
      <w:pPr>
        <w:tabs>
          <w:tab w:val="left" w:pos="709"/>
          <w:tab w:val="left" w:pos="6840"/>
        </w:tabs>
        <w:spacing w:after="0" w:line="360" w:lineRule="auto"/>
        <w:ind w:firstLine="709"/>
        <w:jc w:val="both"/>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ВООЗ – Всесвітня організація охорони здоров</w:t>
      </w:r>
      <w:r w:rsidRPr="001309AE">
        <w:rPr>
          <w:rFonts w:ascii="Times New Roman" w:hAnsi="Times New Roman" w:cs="Times New Roman"/>
          <w:sz w:val="28"/>
          <w:szCs w:val="28"/>
          <w:lang w:val="uk-UA"/>
        </w:rPr>
        <w:t>'</w:t>
      </w:r>
      <w:r w:rsidRPr="001309AE">
        <w:rPr>
          <w:rFonts w:ascii="Times New Roman" w:eastAsia="Times New Roman" w:hAnsi="Times New Roman" w:cs="Times New Roman"/>
          <w:color w:val="000000"/>
          <w:sz w:val="28"/>
          <w:szCs w:val="28"/>
          <w:lang w:val="uk-UA" w:eastAsia="ru-RU"/>
        </w:rPr>
        <w:t>я</w:t>
      </w:r>
    </w:p>
    <w:p w:rsidR="00494C76" w:rsidRPr="001309AE" w:rsidRDefault="00494C76" w:rsidP="001309AE">
      <w:pPr>
        <w:tabs>
          <w:tab w:val="left" w:pos="709"/>
          <w:tab w:val="left" w:pos="6840"/>
        </w:tabs>
        <w:spacing w:after="0" w:line="360" w:lineRule="auto"/>
        <w:ind w:firstLine="709"/>
        <w:jc w:val="both"/>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МОЗ – Міністерство охорони здоров’я </w:t>
      </w:r>
    </w:p>
    <w:p w:rsidR="001161A1" w:rsidRPr="001309AE" w:rsidRDefault="001161A1" w:rsidP="001309AE">
      <w:pPr>
        <w:tabs>
          <w:tab w:val="left" w:pos="709"/>
          <w:tab w:val="left" w:pos="6840"/>
        </w:tabs>
        <w:spacing w:after="0" w:line="360" w:lineRule="auto"/>
        <w:ind w:firstLine="709"/>
        <w:jc w:val="both"/>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ПО – перманганатна окиснюваність</w:t>
      </w:r>
    </w:p>
    <w:p w:rsidR="001161A1" w:rsidRPr="001309AE" w:rsidRDefault="001161A1" w:rsidP="001309AE">
      <w:pPr>
        <w:tabs>
          <w:tab w:val="left" w:pos="709"/>
          <w:tab w:val="left" w:pos="6840"/>
        </w:tabs>
        <w:spacing w:after="0" w:line="360" w:lineRule="auto"/>
        <w:ind w:firstLine="709"/>
        <w:jc w:val="both"/>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рН – водневий показник</w:t>
      </w:r>
    </w:p>
    <w:p w:rsidR="003C5992" w:rsidRPr="001309AE" w:rsidRDefault="003C5992" w:rsidP="001309AE">
      <w:pPr>
        <w:tabs>
          <w:tab w:val="left" w:pos="709"/>
          <w:tab w:val="left" w:pos="6840"/>
        </w:tabs>
        <w:spacing w:after="0" w:line="360" w:lineRule="auto"/>
        <w:ind w:firstLine="709"/>
        <w:jc w:val="both"/>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р.ч. – розмір часточок</w:t>
      </w:r>
    </w:p>
    <w:p w:rsidR="003C5992" w:rsidRPr="001309AE" w:rsidRDefault="003C5992" w:rsidP="001309AE">
      <w:pPr>
        <w:tabs>
          <w:tab w:val="left" w:pos="709"/>
          <w:tab w:val="left" w:pos="6840"/>
        </w:tabs>
        <w:spacing w:after="0" w:line="360" w:lineRule="auto"/>
        <w:ind w:firstLine="709"/>
        <w:jc w:val="both"/>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СПАР – синтетичні поверхнево-активні речовини</w:t>
      </w:r>
    </w:p>
    <w:p w:rsidR="001161A1" w:rsidRPr="001309AE" w:rsidRDefault="001161A1" w:rsidP="001309AE">
      <w:pPr>
        <w:tabs>
          <w:tab w:val="left" w:pos="709"/>
          <w:tab w:val="left" w:pos="6840"/>
        </w:tabs>
        <w:spacing w:after="0" w:line="360" w:lineRule="auto"/>
        <w:ind w:firstLine="709"/>
        <w:jc w:val="both"/>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ГДК – гранично допустима концентрація</w:t>
      </w:r>
    </w:p>
    <w:p w:rsidR="001161A1" w:rsidRPr="001309AE" w:rsidRDefault="001161A1" w:rsidP="001309AE">
      <w:pPr>
        <w:tabs>
          <w:tab w:val="left" w:pos="709"/>
          <w:tab w:val="left" w:pos="6840"/>
        </w:tabs>
        <w:spacing w:after="0" w:line="360" w:lineRule="auto"/>
        <w:ind w:firstLine="709"/>
        <w:jc w:val="both"/>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РЧВ – резервуар чистої води</w:t>
      </w:r>
    </w:p>
    <w:p w:rsidR="001161A1" w:rsidRPr="001309AE" w:rsidRDefault="001161A1" w:rsidP="001309AE">
      <w:pPr>
        <w:tabs>
          <w:tab w:val="left" w:pos="709"/>
          <w:tab w:val="left" w:pos="6840"/>
        </w:tabs>
        <w:spacing w:after="0" w:line="360" w:lineRule="auto"/>
        <w:ind w:firstLine="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ДСанПіН – Державні санітарні норми та правила</w:t>
      </w:r>
    </w:p>
    <w:p w:rsidR="001161A1" w:rsidRPr="001309AE" w:rsidRDefault="001161A1" w:rsidP="001309AE">
      <w:pPr>
        <w:tabs>
          <w:tab w:val="left" w:pos="709"/>
          <w:tab w:val="left" w:pos="6840"/>
        </w:tabs>
        <w:spacing w:after="0" w:line="360" w:lineRule="auto"/>
        <w:ind w:firstLine="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ГК – гумінові кислоти</w:t>
      </w:r>
    </w:p>
    <w:p w:rsidR="001161A1" w:rsidRPr="001309AE" w:rsidRDefault="001161A1" w:rsidP="001309AE">
      <w:pPr>
        <w:tabs>
          <w:tab w:val="left" w:pos="709"/>
          <w:tab w:val="left" w:pos="6840"/>
        </w:tabs>
        <w:spacing w:after="0" w:line="360" w:lineRule="auto"/>
        <w:ind w:firstLine="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ФК – фульвокислоти</w:t>
      </w:r>
    </w:p>
    <w:p w:rsidR="001161A1" w:rsidRPr="001309AE" w:rsidRDefault="001161A1" w:rsidP="001309AE">
      <w:pPr>
        <w:tabs>
          <w:tab w:val="left" w:pos="709"/>
          <w:tab w:val="left" w:pos="6840"/>
        </w:tabs>
        <w:spacing w:after="0" w:line="360" w:lineRule="auto"/>
        <w:ind w:firstLine="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ППД – побічні продукти дезінфекції</w:t>
      </w:r>
    </w:p>
    <w:p w:rsidR="001161A1" w:rsidRPr="001309AE" w:rsidRDefault="001161A1" w:rsidP="001309AE">
      <w:pPr>
        <w:tabs>
          <w:tab w:val="left" w:pos="709"/>
          <w:tab w:val="left" w:pos="6840"/>
        </w:tabs>
        <w:spacing w:after="0" w:line="360" w:lineRule="auto"/>
        <w:ind w:firstLine="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ПОР – природні органічні речовини</w:t>
      </w:r>
    </w:p>
    <w:p w:rsidR="001161A1" w:rsidRPr="001309AE" w:rsidRDefault="001161A1" w:rsidP="001309AE">
      <w:pPr>
        <w:tabs>
          <w:tab w:val="left" w:pos="709"/>
          <w:tab w:val="left" w:pos="6840"/>
        </w:tabs>
        <w:spacing w:after="0" w:line="360" w:lineRule="auto"/>
        <w:ind w:firstLine="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ЗОВ – загальний органічний вуглець</w:t>
      </w:r>
    </w:p>
    <w:p w:rsidR="001161A1" w:rsidRPr="001309AE" w:rsidRDefault="001161A1" w:rsidP="001309AE">
      <w:pPr>
        <w:tabs>
          <w:tab w:val="left" w:pos="709"/>
          <w:tab w:val="left" w:pos="6840"/>
        </w:tabs>
        <w:spacing w:after="0" w:line="360" w:lineRule="auto"/>
        <w:ind w:firstLine="709"/>
        <w:rPr>
          <w:rStyle w:val="hps"/>
          <w:rFonts w:ascii="Times New Roman" w:hAnsi="Times New Roman" w:cs="Times New Roman"/>
          <w:color w:val="222222"/>
          <w:sz w:val="28"/>
          <w:szCs w:val="28"/>
          <w:lang w:val="uk-UA"/>
        </w:rPr>
      </w:pPr>
      <w:r w:rsidRPr="001309AE">
        <w:rPr>
          <w:rFonts w:ascii="Times New Roman" w:eastAsia="Times New Roman" w:hAnsi="Times New Roman" w:cs="Times New Roman"/>
          <w:color w:val="000000"/>
          <w:sz w:val="28"/>
          <w:szCs w:val="28"/>
          <w:lang w:val="uk-UA" w:eastAsia="ru-RU"/>
        </w:rPr>
        <w:t xml:space="preserve">ВОС – </w:t>
      </w:r>
      <w:r w:rsidRPr="001309AE">
        <w:rPr>
          <w:rStyle w:val="hps"/>
          <w:rFonts w:ascii="Times New Roman" w:hAnsi="Times New Roman" w:cs="Times New Roman"/>
          <w:color w:val="222222"/>
          <w:sz w:val="28"/>
          <w:szCs w:val="28"/>
          <w:lang w:val="uk-UA"/>
        </w:rPr>
        <w:t>водопровідні очисні споруди</w:t>
      </w:r>
    </w:p>
    <w:p w:rsidR="00A2605F" w:rsidRPr="001309AE" w:rsidRDefault="00A2605F" w:rsidP="001309AE">
      <w:pPr>
        <w:tabs>
          <w:tab w:val="left" w:pos="709"/>
          <w:tab w:val="left" w:pos="6840"/>
        </w:tabs>
        <w:spacing w:after="0" w:line="360" w:lineRule="auto"/>
        <w:ind w:firstLine="709"/>
        <w:rPr>
          <w:rStyle w:val="hps"/>
          <w:rFonts w:ascii="Times New Roman" w:hAnsi="Times New Roman" w:cs="Times New Roman"/>
          <w:color w:val="222222"/>
          <w:sz w:val="28"/>
          <w:szCs w:val="28"/>
          <w:lang w:val="uk-UA"/>
        </w:rPr>
      </w:pPr>
      <w:r w:rsidRPr="001309AE">
        <w:rPr>
          <w:rStyle w:val="hps"/>
          <w:rFonts w:ascii="Times New Roman" w:hAnsi="Times New Roman" w:cs="Times New Roman"/>
          <w:color w:val="222222"/>
          <w:sz w:val="28"/>
          <w:szCs w:val="28"/>
          <w:lang w:val="uk-UA"/>
        </w:rPr>
        <w:t>ВС – водопровідна станція</w:t>
      </w:r>
    </w:p>
    <w:p w:rsidR="00A2605F" w:rsidRPr="001309AE" w:rsidRDefault="00A2605F" w:rsidP="001309AE">
      <w:pPr>
        <w:tabs>
          <w:tab w:val="left" w:pos="709"/>
          <w:tab w:val="left" w:pos="6840"/>
        </w:tabs>
        <w:spacing w:after="0" w:line="360" w:lineRule="auto"/>
        <w:ind w:firstLine="709"/>
        <w:rPr>
          <w:rStyle w:val="hps"/>
          <w:rFonts w:ascii="Times New Roman" w:hAnsi="Times New Roman" w:cs="Times New Roman"/>
          <w:color w:val="222222"/>
          <w:sz w:val="28"/>
          <w:szCs w:val="28"/>
          <w:lang w:val="uk-UA"/>
        </w:rPr>
      </w:pPr>
      <w:r w:rsidRPr="001309AE">
        <w:rPr>
          <w:rStyle w:val="hps"/>
          <w:rFonts w:ascii="Times New Roman" w:hAnsi="Times New Roman" w:cs="Times New Roman"/>
          <w:color w:val="222222"/>
          <w:sz w:val="28"/>
          <w:szCs w:val="28"/>
          <w:lang w:val="uk-UA"/>
        </w:rPr>
        <w:t>НС – насосна станція</w:t>
      </w:r>
    </w:p>
    <w:p w:rsidR="00A2605F" w:rsidRPr="001309AE" w:rsidRDefault="00A2605F" w:rsidP="001309AE">
      <w:pPr>
        <w:tabs>
          <w:tab w:val="left" w:pos="709"/>
          <w:tab w:val="left" w:pos="6840"/>
        </w:tabs>
        <w:spacing w:after="0" w:line="360" w:lineRule="auto"/>
        <w:ind w:firstLine="709"/>
        <w:rPr>
          <w:rStyle w:val="hps"/>
          <w:rFonts w:ascii="Times New Roman" w:hAnsi="Times New Roman" w:cs="Times New Roman"/>
          <w:color w:val="222222"/>
          <w:sz w:val="28"/>
          <w:szCs w:val="28"/>
          <w:lang w:val="uk-UA"/>
        </w:rPr>
      </w:pPr>
      <w:r w:rsidRPr="001309AE">
        <w:rPr>
          <w:rStyle w:val="hps"/>
          <w:rFonts w:ascii="Times New Roman" w:hAnsi="Times New Roman" w:cs="Times New Roman"/>
          <w:color w:val="222222"/>
          <w:sz w:val="28"/>
          <w:szCs w:val="28"/>
          <w:lang w:val="uk-UA"/>
        </w:rPr>
        <w:t>ОВП – окислювально-відновлювальний потенціал</w:t>
      </w:r>
    </w:p>
    <w:p w:rsidR="001161A1" w:rsidRPr="001309AE" w:rsidRDefault="001161A1" w:rsidP="001309AE">
      <w:pPr>
        <w:tabs>
          <w:tab w:val="left" w:pos="709"/>
          <w:tab w:val="left" w:pos="6840"/>
        </w:tabs>
        <w:spacing w:after="0" w:line="360" w:lineRule="auto"/>
        <w:ind w:firstLine="709"/>
        <w:rPr>
          <w:rFonts w:ascii="Times New Roman" w:eastAsia="Times New Roman" w:hAnsi="Times New Roman" w:cs="Times New Roman"/>
          <w:color w:val="000000"/>
          <w:sz w:val="28"/>
          <w:szCs w:val="28"/>
          <w:lang w:val="uk-UA" w:eastAsia="ru-RU"/>
        </w:rPr>
      </w:pPr>
      <w:r w:rsidRPr="001309AE">
        <w:rPr>
          <w:rFonts w:ascii="Times New Roman" w:hAnsi="Times New Roman" w:cs="Times New Roman"/>
          <w:sz w:val="28"/>
          <w:szCs w:val="28"/>
          <w:lang w:val="uk-UA"/>
        </w:rPr>
        <w:t>ДВС – Дніпровська водопровідна станція</w:t>
      </w:r>
    </w:p>
    <w:p w:rsidR="001161A1" w:rsidRPr="001309AE" w:rsidRDefault="001161A1" w:rsidP="001309AE">
      <w:pPr>
        <w:tabs>
          <w:tab w:val="left" w:pos="709"/>
          <w:tab w:val="left" w:pos="6840"/>
        </w:tabs>
        <w:spacing w:after="0" w:line="360" w:lineRule="auto"/>
        <w:ind w:left="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ГХ ЕЗД – газова хроматографія з електронно-захватним детектуванням</w:t>
      </w:r>
    </w:p>
    <w:p w:rsidR="00494C76" w:rsidRPr="001309AE" w:rsidRDefault="00494C76" w:rsidP="001309AE">
      <w:pPr>
        <w:tabs>
          <w:tab w:val="left" w:pos="709"/>
          <w:tab w:val="left" w:pos="6840"/>
        </w:tabs>
        <w:spacing w:after="0" w:line="360" w:lineRule="auto"/>
        <w:ind w:left="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ХФ – хлороформ</w:t>
      </w:r>
    </w:p>
    <w:p w:rsidR="00494C76" w:rsidRPr="001309AE" w:rsidRDefault="00494C76" w:rsidP="001309AE">
      <w:pPr>
        <w:tabs>
          <w:tab w:val="left" w:pos="709"/>
          <w:tab w:val="left" w:pos="6840"/>
        </w:tabs>
        <w:spacing w:after="0" w:line="360" w:lineRule="auto"/>
        <w:ind w:left="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БДХМ – бромдихлорметан</w:t>
      </w:r>
    </w:p>
    <w:p w:rsidR="00494C76" w:rsidRPr="001309AE" w:rsidRDefault="00494C76" w:rsidP="001309AE">
      <w:pPr>
        <w:tabs>
          <w:tab w:val="left" w:pos="709"/>
          <w:tab w:val="left" w:pos="6840"/>
        </w:tabs>
        <w:spacing w:after="0" w:line="360" w:lineRule="auto"/>
        <w:ind w:left="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ДБХМ – дибромхлорметан</w:t>
      </w:r>
    </w:p>
    <w:p w:rsidR="00494C76" w:rsidRPr="001309AE" w:rsidRDefault="00494C76" w:rsidP="001309AE">
      <w:pPr>
        <w:tabs>
          <w:tab w:val="left" w:pos="709"/>
          <w:tab w:val="left" w:pos="6840"/>
        </w:tabs>
        <w:spacing w:after="0" w:line="360" w:lineRule="auto"/>
        <w:ind w:left="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lastRenderedPageBreak/>
        <w:t xml:space="preserve">ДХЕ – дихлоретан </w:t>
      </w:r>
    </w:p>
    <w:p w:rsidR="00494C76" w:rsidRPr="001309AE" w:rsidRDefault="00494C76" w:rsidP="001309AE">
      <w:pPr>
        <w:tabs>
          <w:tab w:val="left" w:pos="709"/>
          <w:tab w:val="left" w:pos="6840"/>
        </w:tabs>
        <w:spacing w:after="0" w:line="360" w:lineRule="auto"/>
        <w:ind w:left="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ТХЕ – трихлоретилен</w:t>
      </w:r>
    </w:p>
    <w:p w:rsidR="00494C76" w:rsidRPr="001309AE" w:rsidRDefault="00494C76" w:rsidP="001309AE">
      <w:pPr>
        <w:tabs>
          <w:tab w:val="left" w:pos="709"/>
          <w:tab w:val="left" w:pos="6840"/>
        </w:tabs>
        <w:spacing w:after="0" w:line="360" w:lineRule="auto"/>
        <w:ind w:left="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БФ – бромоформ </w:t>
      </w:r>
    </w:p>
    <w:p w:rsidR="001161A1" w:rsidRPr="001309AE" w:rsidRDefault="00395A8C" w:rsidP="001309AE">
      <w:pPr>
        <w:tabs>
          <w:tab w:val="left" w:pos="709"/>
          <w:tab w:val="left" w:pos="6840"/>
        </w:tabs>
        <w:spacing w:after="0" w:line="360" w:lineRule="auto"/>
        <w:ind w:left="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ЧХВ – чотири</w:t>
      </w:r>
      <w:r w:rsidR="001161A1" w:rsidRPr="001309AE">
        <w:rPr>
          <w:rFonts w:ascii="Times New Roman" w:eastAsia="Times New Roman" w:hAnsi="Times New Roman" w:cs="Times New Roman"/>
          <w:color w:val="000000"/>
          <w:sz w:val="28"/>
          <w:szCs w:val="28"/>
          <w:lang w:val="uk-UA" w:eastAsia="ru-RU"/>
        </w:rPr>
        <w:t>хлористий вуглець</w:t>
      </w:r>
    </w:p>
    <w:p w:rsidR="001161A1" w:rsidRPr="001309AE" w:rsidRDefault="001161A1" w:rsidP="001309AE">
      <w:pPr>
        <w:tabs>
          <w:tab w:val="left" w:pos="709"/>
          <w:tab w:val="left" w:pos="6840"/>
        </w:tabs>
        <w:spacing w:after="0" w:line="360" w:lineRule="auto"/>
        <w:ind w:firstLine="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МХОК – монохлороцтова кислота</w:t>
      </w:r>
    </w:p>
    <w:p w:rsidR="001161A1" w:rsidRPr="001309AE" w:rsidRDefault="001161A1" w:rsidP="001309AE">
      <w:pPr>
        <w:tabs>
          <w:tab w:val="left" w:pos="709"/>
          <w:tab w:val="left" w:pos="6840"/>
        </w:tabs>
        <w:spacing w:after="0" w:line="360" w:lineRule="auto"/>
        <w:ind w:firstLine="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ДХОК – дихлороцтова кислота</w:t>
      </w:r>
    </w:p>
    <w:p w:rsidR="001161A1" w:rsidRPr="001309AE" w:rsidRDefault="001161A1" w:rsidP="001309AE">
      <w:pPr>
        <w:tabs>
          <w:tab w:val="left" w:pos="709"/>
          <w:tab w:val="left" w:pos="6840"/>
        </w:tabs>
        <w:spacing w:after="0" w:line="360" w:lineRule="auto"/>
        <w:ind w:firstLine="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ТХОК – трихлороцтова кислота</w:t>
      </w:r>
    </w:p>
    <w:p w:rsidR="001161A1" w:rsidRPr="001309AE" w:rsidRDefault="001161A1" w:rsidP="001309AE">
      <w:pPr>
        <w:tabs>
          <w:tab w:val="left" w:pos="709"/>
          <w:tab w:val="left" w:pos="6840"/>
        </w:tabs>
        <w:spacing w:after="0" w:line="360" w:lineRule="auto"/>
        <w:ind w:firstLine="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МБОК – монобромоцтова кислота</w:t>
      </w:r>
    </w:p>
    <w:p w:rsidR="001161A1" w:rsidRPr="001309AE" w:rsidRDefault="001161A1" w:rsidP="001309AE">
      <w:pPr>
        <w:tabs>
          <w:tab w:val="left" w:pos="709"/>
          <w:tab w:val="left" w:pos="6840"/>
        </w:tabs>
        <w:spacing w:after="0" w:line="360" w:lineRule="auto"/>
        <w:ind w:firstLine="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ДБОК – дибромоцтова кислота</w:t>
      </w:r>
    </w:p>
    <w:p w:rsidR="001161A1" w:rsidRPr="001309AE" w:rsidRDefault="001161A1" w:rsidP="001309AE">
      <w:pPr>
        <w:tabs>
          <w:tab w:val="left" w:pos="709"/>
          <w:tab w:val="left" w:pos="6840"/>
        </w:tabs>
        <w:spacing w:after="0" w:line="360" w:lineRule="auto"/>
        <w:ind w:firstLine="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ТБОК – трибромоцтова кислота</w:t>
      </w:r>
    </w:p>
    <w:p w:rsidR="001161A1" w:rsidRPr="001309AE" w:rsidRDefault="001161A1" w:rsidP="001309AE">
      <w:pPr>
        <w:tabs>
          <w:tab w:val="left" w:pos="709"/>
          <w:tab w:val="left" w:pos="6840"/>
        </w:tabs>
        <w:spacing w:after="0" w:line="360" w:lineRule="auto"/>
        <w:ind w:firstLine="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БХОК – бромхлороцтова кислота</w:t>
      </w:r>
    </w:p>
    <w:p w:rsidR="001161A1" w:rsidRPr="001309AE" w:rsidRDefault="00494C76" w:rsidP="001309AE">
      <w:pPr>
        <w:tabs>
          <w:tab w:val="left" w:pos="709"/>
          <w:tab w:val="left" w:pos="6840"/>
        </w:tabs>
        <w:spacing w:after="0" w:line="360" w:lineRule="auto"/>
        <w:ind w:firstLine="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БДХ</w:t>
      </w:r>
      <w:r w:rsidR="001161A1" w:rsidRPr="001309AE">
        <w:rPr>
          <w:rFonts w:ascii="Times New Roman" w:eastAsia="Times New Roman" w:hAnsi="Times New Roman" w:cs="Times New Roman"/>
          <w:color w:val="000000"/>
          <w:sz w:val="28"/>
          <w:szCs w:val="28"/>
          <w:lang w:val="uk-UA" w:eastAsia="ru-RU"/>
        </w:rPr>
        <w:t xml:space="preserve">ОК – </w:t>
      </w:r>
      <w:r w:rsidRPr="001309AE">
        <w:rPr>
          <w:rFonts w:ascii="Times New Roman" w:eastAsia="Times New Roman" w:hAnsi="Times New Roman" w:cs="Times New Roman"/>
          <w:color w:val="000000"/>
          <w:sz w:val="28"/>
          <w:szCs w:val="28"/>
          <w:lang w:val="uk-UA" w:eastAsia="ru-RU"/>
        </w:rPr>
        <w:t>бром</w:t>
      </w:r>
      <w:r w:rsidR="001161A1" w:rsidRPr="001309AE">
        <w:rPr>
          <w:rFonts w:ascii="Times New Roman" w:eastAsia="Times New Roman" w:hAnsi="Times New Roman" w:cs="Times New Roman"/>
          <w:color w:val="000000"/>
          <w:sz w:val="28"/>
          <w:szCs w:val="28"/>
          <w:lang w:val="uk-UA" w:eastAsia="ru-RU"/>
        </w:rPr>
        <w:t>дихлороцтова кислота</w:t>
      </w:r>
    </w:p>
    <w:p w:rsidR="001161A1" w:rsidRPr="001309AE" w:rsidRDefault="001161A1" w:rsidP="001309AE">
      <w:pPr>
        <w:tabs>
          <w:tab w:val="left" w:pos="709"/>
          <w:tab w:val="left" w:pos="6840"/>
        </w:tabs>
        <w:spacing w:after="0" w:line="360" w:lineRule="auto"/>
        <w:ind w:firstLine="709"/>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ДБХОК – дибромхлороцтова кислота</w:t>
      </w:r>
    </w:p>
    <w:p w:rsidR="001161A1" w:rsidRPr="001309AE" w:rsidRDefault="001161A1" w:rsidP="001309AE">
      <w:pPr>
        <w:tabs>
          <w:tab w:val="left" w:pos="709"/>
          <w:tab w:val="left" w:pos="6840"/>
        </w:tabs>
        <w:spacing w:after="0" w:line="360" w:lineRule="auto"/>
        <w:ind w:firstLine="709"/>
        <w:rPr>
          <w:rFonts w:ascii="Times New Roman" w:eastAsia="Times New Roman" w:hAnsi="Times New Roman" w:cs="Times New Roman"/>
          <w:color w:val="000000"/>
          <w:sz w:val="28"/>
          <w:szCs w:val="28"/>
          <w:lang w:val="uk-UA" w:eastAsia="ru-RU"/>
        </w:rPr>
      </w:pPr>
      <w:r w:rsidRPr="001309AE">
        <w:rPr>
          <w:rFonts w:ascii="Times New Roman" w:hAnsi="Times New Roman" w:cs="Times New Roman"/>
          <w:sz w:val="28"/>
          <w:szCs w:val="28"/>
          <w:lang w:val="uk-UA"/>
        </w:rPr>
        <w:t>МТБЕ – метил-трет-бутиловий ефір</w:t>
      </w:r>
    </w:p>
    <w:p w:rsidR="001161A1" w:rsidRPr="001309AE" w:rsidRDefault="001161A1" w:rsidP="001309AE">
      <w:pPr>
        <w:tabs>
          <w:tab w:val="left" w:pos="709"/>
          <w:tab w:val="left" w:pos="6840"/>
        </w:tabs>
        <w:spacing w:after="0" w:line="360" w:lineRule="auto"/>
        <w:ind w:firstLine="709"/>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МЕ – метиловий ефір</w:t>
      </w:r>
    </w:p>
    <w:p w:rsidR="001161A1" w:rsidRPr="001309AE" w:rsidRDefault="001161A1" w:rsidP="001309AE">
      <w:pPr>
        <w:tabs>
          <w:tab w:val="left" w:pos="709"/>
          <w:tab w:val="left" w:pos="6840"/>
        </w:tabs>
        <w:spacing w:after="0" w:line="360" w:lineRule="auto"/>
        <w:ind w:firstLine="709"/>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ШКТ – шлунково-кишковий тракт</w:t>
      </w:r>
    </w:p>
    <w:p w:rsidR="001161A1" w:rsidRPr="001309AE" w:rsidRDefault="001161A1" w:rsidP="001309AE">
      <w:pPr>
        <w:tabs>
          <w:tab w:val="left" w:pos="709"/>
          <w:tab w:val="left" w:pos="6840"/>
        </w:tabs>
        <w:spacing w:after="0" w:line="360" w:lineRule="auto"/>
        <w:ind w:firstLine="709"/>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АЛТ – аланінамінотрансфераза</w:t>
      </w:r>
    </w:p>
    <w:p w:rsidR="001161A1" w:rsidRPr="001309AE" w:rsidRDefault="001161A1" w:rsidP="001309AE">
      <w:pPr>
        <w:tabs>
          <w:tab w:val="left" w:pos="709"/>
          <w:tab w:val="left" w:pos="6840"/>
        </w:tabs>
        <w:spacing w:after="0" w:line="360" w:lineRule="auto"/>
        <w:ind w:firstLine="709"/>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АСТ – аспартатамінотрансфераза</w:t>
      </w:r>
    </w:p>
    <w:p w:rsidR="001161A1" w:rsidRPr="001309AE" w:rsidRDefault="001161A1" w:rsidP="001309AE">
      <w:pPr>
        <w:tabs>
          <w:tab w:val="left" w:pos="709"/>
          <w:tab w:val="left" w:pos="6840"/>
        </w:tabs>
        <w:spacing w:after="0" w:line="360" w:lineRule="auto"/>
        <w:ind w:firstLine="709"/>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ЛФ – лужна фосфатаза</w:t>
      </w:r>
    </w:p>
    <w:p w:rsidR="00015220" w:rsidRPr="001309AE" w:rsidRDefault="00C34D1B" w:rsidP="001309AE">
      <w:pPr>
        <w:tabs>
          <w:tab w:val="left" w:pos="709"/>
          <w:tab w:val="left" w:pos="6840"/>
        </w:tabs>
        <w:spacing w:after="0" w:line="360" w:lineRule="auto"/>
        <w:ind w:firstLine="709"/>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en-US" w:eastAsia="ru-RU"/>
        </w:rPr>
        <w:t>LD</w:t>
      </w:r>
      <w:r w:rsidRPr="001309AE">
        <w:rPr>
          <w:rFonts w:ascii="Times New Roman" w:eastAsia="Times New Roman" w:hAnsi="Times New Roman" w:cs="Times New Roman"/>
          <w:sz w:val="28"/>
          <w:szCs w:val="28"/>
          <w:vertAlign w:val="subscript"/>
          <w:lang w:eastAsia="ru-RU"/>
        </w:rPr>
        <w:t xml:space="preserve">50 </w:t>
      </w:r>
      <w:r w:rsidRPr="001309AE">
        <w:rPr>
          <w:rFonts w:ascii="Times New Roman" w:eastAsia="Times New Roman" w:hAnsi="Times New Roman" w:cs="Times New Roman"/>
          <w:sz w:val="28"/>
          <w:szCs w:val="28"/>
          <w:lang w:eastAsia="ru-RU"/>
        </w:rPr>
        <w:t xml:space="preserve"> - </w:t>
      </w:r>
      <w:r w:rsidRPr="001309AE">
        <w:rPr>
          <w:rFonts w:ascii="Times New Roman" w:eastAsia="Times New Roman" w:hAnsi="Times New Roman" w:cs="Times New Roman"/>
          <w:sz w:val="28"/>
          <w:szCs w:val="28"/>
          <w:lang w:val="uk-UA" w:eastAsia="ru-RU"/>
        </w:rPr>
        <w:t>летальна доза</w:t>
      </w:r>
      <w:r w:rsidR="0084776A">
        <w:rPr>
          <w:rFonts w:ascii="Times New Roman" w:eastAsia="Times New Roman" w:hAnsi="Times New Roman" w:cs="Times New Roman"/>
          <w:sz w:val="28"/>
          <w:szCs w:val="28"/>
          <w:lang w:val="uk-UA" w:eastAsia="ru-RU"/>
        </w:rPr>
        <w:t>, що викликає загибель 50% тварин</w:t>
      </w:r>
    </w:p>
    <w:p w:rsidR="00C34D1B" w:rsidRPr="001309AE" w:rsidRDefault="00C34D1B" w:rsidP="001309AE">
      <w:pPr>
        <w:tabs>
          <w:tab w:val="left" w:pos="709"/>
          <w:tab w:val="left" w:pos="6840"/>
        </w:tabs>
        <w:spacing w:after="0" w:line="360" w:lineRule="auto"/>
        <w:ind w:firstLine="709"/>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en-US" w:eastAsia="ru-RU"/>
        </w:rPr>
        <w:t>LOAEL</w:t>
      </w:r>
      <w:r w:rsidRPr="001309AE">
        <w:rPr>
          <w:rFonts w:ascii="Times New Roman" w:eastAsia="Times New Roman" w:hAnsi="Times New Roman" w:cs="Times New Roman"/>
          <w:sz w:val="28"/>
          <w:szCs w:val="28"/>
          <w:lang w:eastAsia="ru-RU"/>
        </w:rPr>
        <w:t xml:space="preserve"> –</w:t>
      </w:r>
      <w:r w:rsidRPr="001309AE">
        <w:rPr>
          <w:rFonts w:ascii="Times New Roman" w:eastAsia="Times New Roman" w:hAnsi="Times New Roman" w:cs="Times New Roman"/>
          <w:sz w:val="28"/>
          <w:szCs w:val="28"/>
          <w:lang w:val="uk-UA" w:eastAsia="ru-RU"/>
        </w:rPr>
        <w:t xml:space="preserve"> пороговий рівень впливу</w:t>
      </w:r>
    </w:p>
    <w:p w:rsidR="00C34D1B" w:rsidRPr="001309AE" w:rsidRDefault="00C34D1B" w:rsidP="001309AE">
      <w:pPr>
        <w:tabs>
          <w:tab w:val="left" w:pos="709"/>
          <w:tab w:val="left" w:pos="6840"/>
        </w:tabs>
        <w:spacing w:after="0" w:line="360" w:lineRule="auto"/>
        <w:ind w:firstLine="709"/>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en-US" w:eastAsia="ru-RU"/>
        </w:rPr>
        <w:t>NOAEL</w:t>
      </w:r>
      <w:r w:rsidRPr="001309AE">
        <w:rPr>
          <w:rFonts w:ascii="Times New Roman" w:eastAsia="Times New Roman" w:hAnsi="Times New Roman" w:cs="Times New Roman"/>
          <w:sz w:val="28"/>
          <w:szCs w:val="28"/>
          <w:lang w:eastAsia="ru-RU"/>
        </w:rPr>
        <w:t xml:space="preserve"> – </w:t>
      </w:r>
      <w:r w:rsidRPr="001309AE">
        <w:rPr>
          <w:rFonts w:ascii="Times New Roman" w:eastAsia="Times New Roman" w:hAnsi="Times New Roman" w:cs="Times New Roman"/>
          <w:sz w:val="28"/>
          <w:szCs w:val="28"/>
          <w:lang w:val="uk-UA" w:eastAsia="ru-RU"/>
        </w:rPr>
        <w:t>підпороговий рівень впливу</w:t>
      </w:r>
    </w:p>
    <w:p w:rsidR="00D14CD9" w:rsidRPr="001309AE" w:rsidRDefault="00012FA1" w:rsidP="001309AE">
      <w:pPr>
        <w:tabs>
          <w:tab w:val="left" w:pos="567"/>
          <w:tab w:val="left" w:pos="1418"/>
          <w:tab w:val="left" w:pos="9072"/>
          <w:tab w:val="left" w:pos="9356"/>
          <w:tab w:val="left" w:pos="9639"/>
        </w:tabs>
        <w:spacing w:after="0" w:line="360" w:lineRule="auto"/>
        <w:jc w:val="both"/>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          СДД – середньодобова доза</w:t>
      </w:r>
    </w:p>
    <w:p w:rsidR="00012FA1" w:rsidRPr="001309AE" w:rsidRDefault="00012FA1" w:rsidP="001309AE">
      <w:pPr>
        <w:tabs>
          <w:tab w:val="left" w:pos="567"/>
          <w:tab w:val="left" w:pos="1418"/>
          <w:tab w:val="left" w:pos="9072"/>
          <w:tab w:val="left" w:pos="9356"/>
          <w:tab w:val="left" w:pos="9639"/>
        </w:tabs>
        <w:spacing w:after="0" w:line="360" w:lineRule="auto"/>
        <w:jc w:val="both"/>
        <w:rPr>
          <w:rFonts w:ascii="Times New Roman" w:eastAsia="Times New Roman" w:hAnsi="Times New Roman" w:cs="Times New Roman"/>
          <w:color w:val="000000"/>
          <w:sz w:val="28"/>
          <w:szCs w:val="28"/>
          <w:lang w:val="uk-UA" w:eastAsia="ru-RU"/>
        </w:rPr>
      </w:pPr>
    </w:p>
    <w:p w:rsidR="00012FA1" w:rsidRPr="001309AE" w:rsidRDefault="00012FA1" w:rsidP="001309AE">
      <w:pPr>
        <w:tabs>
          <w:tab w:val="left" w:pos="567"/>
          <w:tab w:val="left" w:pos="1418"/>
          <w:tab w:val="left" w:pos="9072"/>
          <w:tab w:val="left" w:pos="9356"/>
          <w:tab w:val="left" w:pos="9639"/>
        </w:tabs>
        <w:spacing w:after="0" w:line="360" w:lineRule="auto"/>
        <w:jc w:val="both"/>
        <w:rPr>
          <w:rFonts w:ascii="Times New Roman" w:eastAsia="Times New Roman" w:hAnsi="Times New Roman" w:cs="Times New Roman"/>
          <w:color w:val="000000"/>
          <w:sz w:val="28"/>
          <w:szCs w:val="28"/>
          <w:lang w:val="uk-UA" w:eastAsia="ru-RU"/>
        </w:rPr>
      </w:pPr>
    </w:p>
    <w:p w:rsidR="00012FA1" w:rsidRPr="001309AE" w:rsidRDefault="00012FA1" w:rsidP="001309AE">
      <w:pPr>
        <w:tabs>
          <w:tab w:val="left" w:pos="567"/>
          <w:tab w:val="left" w:pos="1418"/>
          <w:tab w:val="left" w:pos="9072"/>
          <w:tab w:val="left" w:pos="9356"/>
          <w:tab w:val="left" w:pos="9639"/>
        </w:tabs>
        <w:spacing w:after="0" w:line="360" w:lineRule="auto"/>
        <w:jc w:val="both"/>
        <w:rPr>
          <w:rFonts w:ascii="Times New Roman" w:eastAsia="Times New Roman" w:hAnsi="Times New Roman" w:cs="Times New Roman"/>
          <w:color w:val="000000"/>
          <w:sz w:val="28"/>
          <w:szCs w:val="28"/>
          <w:lang w:val="uk-UA" w:eastAsia="ru-RU"/>
        </w:rPr>
      </w:pPr>
    </w:p>
    <w:p w:rsidR="00012FA1" w:rsidRDefault="00012FA1" w:rsidP="001309AE">
      <w:pPr>
        <w:tabs>
          <w:tab w:val="left" w:pos="567"/>
          <w:tab w:val="left" w:pos="1418"/>
          <w:tab w:val="left" w:pos="9072"/>
          <w:tab w:val="left" w:pos="9356"/>
          <w:tab w:val="left" w:pos="9639"/>
        </w:tabs>
        <w:spacing w:after="0" w:line="360" w:lineRule="auto"/>
        <w:jc w:val="both"/>
        <w:rPr>
          <w:rFonts w:ascii="Times New Roman" w:eastAsia="Times New Roman" w:hAnsi="Times New Roman" w:cs="Times New Roman"/>
          <w:color w:val="000000"/>
          <w:sz w:val="28"/>
          <w:szCs w:val="28"/>
          <w:lang w:val="uk-UA" w:eastAsia="ru-RU"/>
        </w:rPr>
      </w:pPr>
    </w:p>
    <w:p w:rsidR="00A92023" w:rsidRDefault="00A92023" w:rsidP="001309AE">
      <w:pPr>
        <w:tabs>
          <w:tab w:val="left" w:pos="567"/>
          <w:tab w:val="left" w:pos="1418"/>
          <w:tab w:val="left" w:pos="9072"/>
          <w:tab w:val="left" w:pos="9356"/>
          <w:tab w:val="left" w:pos="9639"/>
        </w:tabs>
        <w:spacing w:after="0" w:line="360" w:lineRule="auto"/>
        <w:jc w:val="both"/>
        <w:rPr>
          <w:rFonts w:ascii="Times New Roman" w:eastAsia="Times New Roman" w:hAnsi="Times New Roman" w:cs="Times New Roman"/>
          <w:color w:val="000000"/>
          <w:sz w:val="28"/>
          <w:szCs w:val="28"/>
          <w:lang w:val="uk-UA" w:eastAsia="ru-RU"/>
        </w:rPr>
      </w:pPr>
    </w:p>
    <w:p w:rsidR="00A92023" w:rsidRPr="001309AE" w:rsidRDefault="00A92023" w:rsidP="001309AE">
      <w:pPr>
        <w:tabs>
          <w:tab w:val="left" w:pos="567"/>
          <w:tab w:val="left" w:pos="1418"/>
          <w:tab w:val="left" w:pos="9072"/>
          <w:tab w:val="left" w:pos="9356"/>
          <w:tab w:val="left" w:pos="9639"/>
        </w:tabs>
        <w:spacing w:after="0" w:line="360" w:lineRule="auto"/>
        <w:jc w:val="both"/>
        <w:rPr>
          <w:rFonts w:ascii="Times New Roman" w:eastAsia="Times New Roman" w:hAnsi="Times New Roman" w:cs="Times New Roman"/>
          <w:color w:val="000000"/>
          <w:sz w:val="28"/>
          <w:szCs w:val="28"/>
          <w:lang w:val="uk-UA" w:eastAsia="ru-RU"/>
        </w:rPr>
      </w:pPr>
    </w:p>
    <w:p w:rsidR="00012FA1" w:rsidRPr="001309AE" w:rsidRDefault="00012FA1" w:rsidP="001309AE">
      <w:pPr>
        <w:tabs>
          <w:tab w:val="left" w:pos="567"/>
          <w:tab w:val="left" w:pos="1418"/>
          <w:tab w:val="left" w:pos="9072"/>
          <w:tab w:val="left" w:pos="9356"/>
          <w:tab w:val="left" w:pos="9639"/>
        </w:tabs>
        <w:spacing w:after="0" w:line="360" w:lineRule="auto"/>
        <w:jc w:val="both"/>
        <w:rPr>
          <w:rFonts w:ascii="Times New Roman" w:eastAsia="Times New Roman" w:hAnsi="Times New Roman" w:cs="Times New Roman"/>
          <w:color w:val="000000"/>
          <w:sz w:val="28"/>
          <w:szCs w:val="28"/>
          <w:lang w:val="uk-UA" w:eastAsia="ru-RU"/>
        </w:rPr>
      </w:pPr>
    </w:p>
    <w:p w:rsidR="0009304F" w:rsidRPr="001309AE" w:rsidRDefault="0009304F" w:rsidP="001309AE">
      <w:pPr>
        <w:tabs>
          <w:tab w:val="left" w:pos="709"/>
        </w:tabs>
        <w:spacing w:after="0" w:line="360" w:lineRule="auto"/>
        <w:jc w:val="center"/>
        <w:rPr>
          <w:rFonts w:ascii="Times New Roman" w:hAnsi="Times New Roman" w:cs="Times New Roman"/>
          <w:b/>
          <w:sz w:val="28"/>
          <w:szCs w:val="28"/>
          <w:lang w:val="uk-UA"/>
        </w:rPr>
      </w:pPr>
      <w:r w:rsidRPr="001309AE">
        <w:rPr>
          <w:rFonts w:ascii="Times New Roman" w:hAnsi="Times New Roman" w:cs="Times New Roman"/>
          <w:b/>
          <w:sz w:val="28"/>
          <w:szCs w:val="28"/>
          <w:lang w:val="uk-UA"/>
        </w:rPr>
        <w:lastRenderedPageBreak/>
        <w:t>ВСТУП</w:t>
      </w:r>
    </w:p>
    <w:p w:rsidR="0009304F" w:rsidRPr="001309AE" w:rsidRDefault="0009304F" w:rsidP="001309AE">
      <w:pPr>
        <w:spacing w:after="0" w:line="360" w:lineRule="auto"/>
        <w:jc w:val="center"/>
        <w:rPr>
          <w:rFonts w:ascii="Times New Roman" w:hAnsi="Times New Roman" w:cs="Times New Roman"/>
          <w:b/>
          <w:sz w:val="28"/>
          <w:szCs w:val="28"/>
          <w:lang w:val="uk-UA"/>
        </w:rPr>
      </w:pPr>
    </w:p>
    <w:p w:rsidR="0009304F" w:rsidRPr="001309AE" w:rsidRDefault="0009304F" w:rsidP="001309AE">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Серед факторів навколишнього природного середовища, що впливають на якість життя та здоров'я населення, питна вода відіграє особливу роль. По-перше, кількість води має бути достатньою для задоволення фізіологічних потреб організму, враховуючи її участь у всіх життєво важливих обмінних</w:t>
      </w:r>
      <w:r w:rsidR="00395A8C" w:rsidRPr="001309AE">
        <w:rPr>
          <w:rFonts w:ascii="Times New Roman" w:hAnsi="Times New Roman" w:cs="Times New Roman"/>
          <w:sz w:val="28"/>
          <w:szCs w:val="28"/>
          <w:lang w:val="uk-UA"/>
        </w:rPr>
        <w:t xml:space="preserve"> процесах в організмі людини, </w:t>
      </w:r>
      <w:r w:rsidRPr="001309AE">
        <w:rPr>
          <w:rFonts w:ascii="Times New Roman" w:hAnsi="Times New Roman" w:cs="Times New Roman"/>
          <w:sz w:val="28"/>
          <w:szCs w:val="28"/>
          <w:lang w:val="uk-UA"/>
        </w:rPr>
        <w:t>по-друге, - вона повинна бути органолептично привабливою, безпечною за епідеміологічними показниками та нешкідливою за хімічним складом, тобто не становити загрози здоров’ю водокористувачів при постійному споживанні [1].</w:t>
      </w:r>
    </w:p>
    <w:p w:rsidR="0009304F" w:rsidRPr="001309AE" w:rsidRDefault="0009304F" w:rsidP="001309AE">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Виходячи з цього, у світі постійно підвищуються вимоги до якості та безпечності питної води, передусім водопровідної, яка за обсягами споживання перевищує питну воду з нецентралізованих систем водопостачання та бутильовану воду. Найбільша кількість питної води у світі виробляється з поверхневих джерел, в тому числі й в Україні. Тільки з водойм Дніпровського каскаду питною водою забезпечується понад 35 млн жителів [2].</w:t>
      </w:r>
    </w:p>
    <w:p w:rsidR="0009304F" w:rsidRPr="001309AE" w:rsidRDefault="0009304F" w:rsidP="001309AE">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Отримати питну воду належної якості на річкових водопроводах є надто складною задачею, оскільки в результаті скидання в поверхневі джерела неочищених або недоста</w:t>
      </w:r>
      <w:r w:rsidR="00637762" w:rsidRPr="001309AE">
        <w:rPr>
          <w:rFonts w:ascii="Times New Roman" w:hAnsi="Times New Roman" w:cs="Times New Roman"/>
          <w:sz w:val="28"/>
          <w:szCs w:val="28"/>
          <w:lang w:val="uk-UA"/>
        </w:rPr>
        <w:t xml:space="preserve">тньо очищених стічних вод, водойми </w:t>
      </w:r>
      <w:r w:rsidRPr="001309AE">
        <w:rPr>
          <w:rFonts w:ascii="Times New Roman" w:hAnsi="Times New Roman" w:cs="Times New Roman"/>
          <w:sz w:val="28"/>
          <w:szCs w:val="28"/>
          <w:lang w:val="uk-UA"/>
        </w:rPr>
        <w:t>інтенсивно забруднюються антропогенними і техногенними хімічними речовинами, а також мікроорганізмами, в тому числі патогенними [3,</w:t>
      </w:r>
      <w:r w:rsidR="00362E6E">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4].</w:t>
      </w:r>
    </w:p>
    <w:p w:rsidR="0009304F" w:rsidRPr="001309AE" w:rsidRDefault="0009304F" w:rsidP="001309AE">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Найбільш відповідальним етапом в технології підготовки питної води із забруднених поверхневих джерел є знезаражування. Саме воно повинно забезпечувати епідемічну безпечність питної води, гарантувати відсутність в ній патогенних мікроорганізмів та виключити тим самим можливість виникнення кишкових інфекційних захворювань у населення, пов’язаних з водним фактором</w:t>
      </w:r>
      <w:r w:rsidR="00637762" w:rsidRPr="001309AE">
        <w:rPr>
          <w:rFonts w:ascii="Times New Roman" w:hAnsi="Times New Roman" w:cs="Times New Roman"/>
          <w:sz w:val="28"/>
          <w:szCs w:val="28"/>
          <w:lang w:val="uk-UA"/>
        </w:rPr>
        <w:t> </w:t>
      </w:r>
      <w:r w:rsidRPr="001309AE">
        <w:rPr>
          <w:rFonts w:ascii="Times New Roman" w:hAnsi="Times New Roman" w:cs="Times New Roman"/>
          <w:sz w:val="28"/>
          <w:szCs w:val="28"/>
          <w:lang w:val="uk-UA"/>
        </w:rPr>
        <w:t>[5].</w:t>
      </w:r>
    </w:p>
    <w:p w:rsidR="0009304F" w:rsidRPr="001309AE" w:rsidRDefault="0009304F" w:rsidP="001309AE">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Серед фізичних та хімічних методів знезаражування води найбільшого розповсюдження у світовій практиці набуло хлорування. На сьогодні хлору немає надійної альтернативи: реагент відносно не дорогий, не викликає труднощів при </w:t>
      </w:r>
      <w:r w:rsidRPr="001309AE">
        <w:rPr>
          <w:rFonts w:ascii="Times New Roman" w:hAnsi="Times New Roman" w:cs="Times New Roman"/>
          <w:sz w:val="28"/>
          <w:szCs w:val="28"/>
          <w:lang w:val="uk-UA"/>
        </w:rPr>
        <w:lastRenderedPageBreak/>
        <w:t>використанні, легко дозується та контролюється, володіє ефектом післядії на мікроорганізми в мережах тощо. Як знезаражувальний засіб хлор позитивно зарекомендував себе високою бактерицидною та віруліцидною активністю стосовно широкого спектру мікроорганізмів [1]. Цьому присвячено у всьому світі багато наукових робі</w:t>
      </w:r>
      <w:r w:rsidR="0016733D" w:rsidRPr="001309AE">
        <w:rPr>
          <w:rFonts w:ascii="Times New Roman" w:hAnsi="Times New Roman" w:cs="Times New Roman"/>
          <w:sz w:val="28"/>
          <w:szCs w:val="28"/>
          <w:lang w:val="uk-UA"/>
        </w:rPr>
        <w:t>т, оглядів, монографій [2,</w:t>
      </w:r>
      <w:r w:rsidR="00362E6E">
        <w:rPr>
          <w:rFonts w:ascii="Times New Roman" w:hAnsi="Times New Roman" w:cs="Times New Roman"/>
          <w:sz w:val="28"/>
          <w:szCs w:val="28"/>
          <w:lang w:val="uk-UA"/>
        </w:rPr>
        <w:t xml:space="preserve"> </w:t>
      </w:r>
      <w:r w:rsidR="00271364">
        <w:rPr>
          <w:rFonts w:ascii="Times New Roman" w:hAnsi="Times New Roman" w:cs="Times New Roman"/>
          <w:sz w:val="28"/>
          <w:szCs w:val="28"/>
          <w:lang w:val="uk-UA"/>
        </w:rPr>
        <w:t>5</w:t>
      </w:r>
      <w:r w:rsidR="005526D5">
        <w:rPr>
          <w:rFonts w:ascii="Times New Roman" w:hAnsi="Times New Roman" w:cs="Times New Roman"/>
          <w:sz w:val="28"/>
          <w:szCs w:val="28"/>
          <w:lang w:val="uk-UA"/>
        </w:rPr>
        <w:t>-</w:t>
      </w:r>
      <w:r w:rsidR="0016733D" w:rsidRPr="001309AE">
        <w:rPr>
          <w:rFonts w:ascii="Times New Roman" w:hAnsi="Times New Roman" w:cs="Times New Roman"/>
          <w:sz w:val="28"/>
          <w:szCs w:val="28"/>
          <w:lang w:val="uk-UA"/>
        </w:rPr>
        <w:t>8</w:t>
      </w:r>
      <w:r w:rsidRPr="001309AE">
        <w:rPr>
          <w:rFonts w:ascii="Times New Roman" w:hAnsi="Times New Roman" w:cs="Times New Roman"/>
          <w:sz w:val="28"/>
          <w:szCs w:val="28"/>
          <w:lang w:val="uk-UA"/>
        </w:rPr>
        <w:t>].</w:t>
      </w:r>
    </w:p>
    <w:p w:rsidR="0009304F" w:rsidRPr="001309AE" w:rsidRDefault="0009304F" w:rsidP="001309AE">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В той же час науковими дослідженнями, переважно зарубіжними, встановлено, що при хлоруванні природної води разом з ефектом знезаражування щодо мікроорганізмів проявляється й окислювальна функція хлору щодо органічних речовин. Як наслідок, в результаті взаємодії хлору з органічними речовинами природної води утворюються побічні продукти дезінфекції (ППД). </w:t>
      </w:r>
      <w:r w:rsidR="005526D5">
        <w:rPr>
          <w:rFonts w:ascii="Times New Roman" w:hAnsi="Times New Roman" w:cs="Times New Roman"/>
          <w:sz w:val="28"/>
          <w:szCs w:val="28"/>
          <w:lang w:val="uk-UA"/>
        </w:rPr>
        <w:t>Переважна кількість</w:t>
      </w:r>
      <w:r w:rsidRPr="001309AE">
        <w:rPr>
          <w:rFonts w:ascii="Times New Roman" w:hAnsi="Times New Roman" w:cs="Times New Roman"/>
          <w:sz w:val="28"/>
          <w:szCs w:val="28"/>
          <w:lang w:val="uk-UA"/>
        </w:rPr>
        <w:t xml:space="preserve"> ППД відома як токсичні хлорорганічні сполуки (ХОС), основними з яких є тригалогенметани (ТГМ) та галогеноцтові кислоти (ГОК) [5].</w:t>
      </w:r>
    </w:p>
    <w:p w:rsidR="0009304F" w:rsidRPr="001309AE" w:rsidRDefault="0009304F" w:rsidP="001309AE">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Найбільшу групу галогенорганічних речовин становлять леткі тригалогенметани: хлороформ</w:t>
      </w:r>
      <w:r w:rsidR="00A651CD" w:rsidRPr="001309AE">
        <w:rPr>
          <w:rFonts w:ascii="Times New Roman" w:hAnsi="Times New Roman" w:cs="Times New Roman"/>
          <w:sz w:val="28"/>
          <w:szCs w:val="28"/>
          <w:lang w:val="uk-UA"/>
        </w:rPr>
        <w:t xml:space="preserve"> (ХФ)</w:t>
      </w:r>
      <w:r w:rsidRPr="001309AE">
        <w:rPr>
          <w:rFonts w:ascii="Times New Roman" w:hAnsi="Times New Roman" w:cs="Times New Roman"/>
          <w:sz w:val="28"/>
          <w:szCs w:val="28"/>
          <w:lang w:val="uk-UA"/>
        </w:rPr>
        <w:t>, чотирихлористий вуглець</w:t>
      </w:r>
      <w:r w:rsidR="00A651CD" w:rsidRPr="001309AE">
        <w:rPr>
          <w:rFonts w:ascii="Times New Roman" w:hAnsi="Times New Roman" w:cs="Times New Roman"/>
          <w:sz w:val="28"/>
          <w:szCs w:val="28"/>
          <w:lang w:val="uk-UA"/>
        </w:rPr>
        <w:t xml:space="preserve"> (ЧХВ)</w:t>
      </w:r>
      <w:r w:rsidRPr="001309AE">
        <w:rPr>
          <w:rFonts w:ascii="Times New Roman" w:hAnsi="Times New Roman" w:cs="Times New Roman"/>
          <w:sz w:val="28"/>
          <w:szCs w:val="28"/>
          <w:lang w:val="uk-UA"/>
        </w:rPr>
        <w:t>, трихлоретилен</w:t>
      </w:r>
      <w:r w:rsidR="00A651CD" w:rsidRPr="001309AE">
        <w:rPr>
          <w:rFonts w:ascii="Times New Roman" w:hAnsi="Times New Roman" w:cs="Times New Roman"/>
          <w:sz w:val="28"/>
          <w:szCs w:val="28"/>
          <w:lang w:val="uk-UA"/>
        </w:rPr>
        <w:t xml:space="preserve"> (ТХЕ)</w:t>
      </w:r>
      <w:r w:rsidRPr="001309AE">
        <w:rPr>
          <w:rFonts w:ascii="Times New Roman" w:hAnsi="Times New Roman" w:cs="Times New Roman"/>
          <w:sz w:val="28"/>
          <w:szCs w:val="28"/>
          <w:lang w:val="uk-UA"/>
        </w:rPr>
        <w:t>, тетрахлоретилен, бромдихлорметан</w:t>
      </w:r>
      <w:r w:rsidR="00A651CD" w:rsidRPr="001309AE">
        <w:rPr>
          <w:rFonts w:ascii="Times New Roman" w:hAnsi="Times New Roman" w:cs="Times New Roman"/>
          <w:sz w:val="28"/>
          <w:szCs w:val="28"/>
          <w:lang w:val="uk-UA"/>
        </w:rPr>
        <w:t xml:space="preserve"> (БДХМ)</w:t>
      </w:r>
      <w:r w:rsidRPr="001309AE">
        <w:rPr>
          <w:rFonts w:ascii="Times New Roman" w:hAnsi="Times New Roman" w:cs="Times New Roman"/>
          <w:sz w:val="28"/>
          <w:szCs w:val="28"/>
          <w:lang w:val="uk-UA"/>
        </w:rPr>
        <w:t>, дибром</w:t>
      </w:r>
      <w:r w:rsidR="00A651CD" w:rsidRPr="001309AE">
        <w:rPr>
          <w:rFonts w:ascii="Times New Roman" w:hAnsi="Times New Roman" w:cs="Times New Roman"/>
          <w:sz w:val="28"/>
          <w:szCs w:val="28"/>
          <w:lang w:val="uk-UA"/>
        </w:rPr>
        <w:t>хлор</w:t>
      </w:r>
      <w:r w:rsidRPr="001309AE">
        <w:rPr>
          <w:rFonts w:ascii="Times New Roman" w:hAnsi="Times New Roman" w:cs="Times New Roman"/>
          <w:sz w:val="28"/>
          <w:szCs w:val="28"/>
          <w:lang w:val="uk-UA"/>
        </w:rPr>
        <w:t>метан</w:t>
      </w:r>
      <w:r w:rsidR="00A651CD" w:rsidRPr="001309AE">
        <w:rPr>
          <w:rFonts w:ascii="Times New Roman" w:hAnsi="Times New Roman" w:cs="Times New Roman"/>
          <w:sz w:val="28"/>
          <w:szCs w:val="28"/>
          <w:lang w:val="uk-UA"/>
        </w:rPr>
        <w:t xml:space="preserve"> (ДБХМ)</w:t>
      </w:r>
      <w:r w:rsidRPr="001309AE">
        <w:rPr>
          <w:rFonts w:ascii="Times New Roman" w:hAnsi="Times New Roman" w:cs="Times New Roman"/>
          <w:sz w:val="28"/>
          <w:szCs w:val="28"/>
          <w:lang w:val="uk-UA"/>
        </w:rPr>
        <w:t>, бромоформ</w:t>
      </w:r>
      <w:r w:rsidR="00A651CD" w:rsidRPr="001309AE">
        <w:rPr>
          <w:rFonts w:ascii="Times New Roman" w:hAnsi="Times New Roman" w:cs="Times New Roman"/>
          <w:sz w:val="28"/>
          <w:szCs w:val="28"/>
          <w:lang w:val="uk-UA"/>
        </w:rPr>
        <w:t xml:space="preserve"> (БФ)</w:t>
      </w:r>
      <w:r w:rsidRPr="001309AE">
        <w:rPr>
          <w:rFonts w:ascii="Times New Roman" w:hAnsi="Times New Roman" w:cs="Times New Roman"/>
          <w:sz w:val="28"/>
          <w:szCs w:val="28"/>
          <w:lang w:val="uk-UA"/>
        </w:rPr>
        <w:t>, дихлоретан</w:t>
      </w:r>
      <w:r w:rsidR="00A651CD" w:rsidRPr="001309AE">
        <w:rPr>
          <w:rFonts w:ascii="Times New Roman" w:hAnsi="Times New Roman" w:cs="Times New Roman"/>
          <w:sz w:val="28"/>
          <w:szCs w:val="28"/>
          <w:lang w:val="uk-UA"/>
        </w:rPr>
        <w:t xml:space="preserve"> (ДХЕ)</w:t>
      </w:r>
      <w:r w:rsidR="00637762" w:rsidRPr="001309AE">
        <w:rPr>
          <w:rFonts w:ascii="Times New Roman" w:hAnsi="Times New Roman" w:cs="Times New Roman"/>
          <w:sz w:val="28"/>
          <w:szCs w:val="28"/>
          <w:lang w:val="uk-UA"/>
        </w:rPr>
        <w:t>. 20-50</w:t>
      </w:r>
      <w:r w:rsidRPr="001309AE">
        <w:rPr>
          <w:rFonts w:ascii="Times New Roman" w:hAnsi="Times New Roman" w:cs="Times New Roman"/>
          <w:sz w:val="28"/>
          <w:szCs w:val="28"/>
          <w:lang w:val="uk-UA"/>
        </w:rPr>
        <w:t xml:space="preserve">% загального органічного галогену входить до складу летких органічних сполук, інші (50-80 %) – нелеткі або неекстраговані компоненти [7]. Галогеноцтові кислоти є основними представниками нелетких компонентів, </w:t>
      </w:r>
      <w:r w:rsidR="00637762" w:rsidRPr="001309AE">
        <w:rPr>
          <w:rFonts w:ascii="Times New Roman" w:hAnsi="Times New Roman" w:cs="Times New Roman"/>
          <w:sz w:val="28"/>
          <w:szCs w:val="28"/>
          <w:lang w:val="uk-UA"/>
        </w:rPr>
        <w:t xml:space="preserve">з яких </w:t>
      </w:r>
      <w:r w:rsidRPr="001309AE">
        <w:rPr>
          <w:rFonts w:ascii="Times New Roman" w:hAnsi="Times New Roman" w:cs="Times New Roman"/>
          <w:sz w:val="28"/>
          <w:szCs w:val="28"/>
          <w:lang w:val="uk-UA"/>
        </w:rPr>
        <w:t>пріоритетними є моно</w:t>
      </w:r>
      <w:r w:rsidR="00637762" w:rsidRPr="001309AE">
        <w:rPr>
          <w:rFonts w:ascii="Times New Roman" w:hAnsi="Times New Roman" w:cs="Times New Roman"/>
          <w:sz w:val="28"/>
          <w:szCs w:val="28"/>
          <w:lang w:val="uk-UA"/>
        </w:rPr>
        <w:t xml:space="preserve">хлороцтова </w:t>
      </w:r>
      <w:r w:rsidR="00704B36" w:rsidRPr="001309AE">
        <w:rPr>
          <w:rFonts w:ascii="Times New Roman" w:hAnsi="Times New Roman" w:cs="Times New Roman"/>
          <w:sz w:val="28"/>
          <w:szCs w:val="28"/>
          <w:lang w:val="uk-UA"/>
        </w:rPr>
        <w:t>(МХОК)</w:t>
      </w:r>
      <w:r w:rsidRPr="001309AE">
        <w:rPr>
          <w:rFonts w:ascii="Times New Roman" w:hAnsi="Times New Roman" w:cs="Times New Roman"/>
          <w:sz w:val="28"/>
          <w:szCs w:val="28"/>
          <w:lang w:val="uk-UA"/>
        </w:rPr>
        <w:t>, ди</w:t>
      </w:r>
      <w:r w:rsidR="00637762" w:rsidRPr="001309AE">
        <w:rPr>
          <w:rFonts w:ascii="Times New Roman" w:hAnsi="Times New Roman" w:cs="Times New Roman"/>
          <w:sz w:val="28"/>
          <w:szCs w:val="28"/>
          <w:lang w:val="uk-UA"/>
        </w:rPr>
        <w:t xml:space="preserve">хлороцтова </w:t>
      </w:r>
      <w:r w:rsidR="00704B36" w:rsidRPr="001309AE">
        <w:rPr>
          <w:rFonts w:ascii="Times New Roman" w:hAnsi="Times New Roman" w:cs="Times New Roman"/>
          <w:sz w:val="28"/>
          <w:szCs w:val="28"/>
          <w:lang w:val="uk-UA"/>
        </w:rPr>
        <w:t>(ДХОК)</w:t>
      </w:r>
      <w:r w:rsidR="00637762" w:rsidRPr="001309AE">
        <w:rPr>
          <w:rFonts w:ascii="Times New Roman" w:hAnsi="Times New Roman" w:cs="Times New Roman"/>
          <w:sz w:val="28"/>
          <w:szCs w:val="28"/>
          <w:lang w:val="uk-UA"/>
        </w:rPr>
        <w:t xml:space="preserve"> та трихлороцтова </w:t>
      </w:r>
      <w:r w:rsidR="00704B36" w:rsidRPr="001309AE">
        <w:rPr>
          <w:rFonts w:ascii="Times New Roman" w:hAnsi="Times New Roman" w:cs="Times New Roman"/>
          <w:sz w:val="28"/>
          <w:szCs w:val="28"/>
          <w:lang w:val="uk-UA"/>
        </w:rPr>
        <w:t>(ТХОК)</w:t>
      </w:r>
      <w:r w:rsidR="00637762" w:rsidRPr="001309AE">
        <w:rPr>
          <w:rFonts w:ascii="Times New Roman" w:hAnsi="Times New Roman" w:cs="Times New Roman"/>
          <w:sz w:val="28"/>
          <w:szCs w:val="28"/>
          <w:lang w:val="uk-UA"/>
        </w:rPr>
        <w:t xml:space="preserve"> кислоти</w:t>
      </w:r>
      <w:r w:rsidRPr="001309AE">
        <w:rPr>
          <w:rFonts w:ascii="Times New Roman" w:hAnsi="Times New Roman" w:cs="Times New Roman"/>
          <w:sz w:val="28"/>
          <w:szCs w:val="28"/>
          <w:lang w:val="uk-UA"/>
        </w:rPr>
        <w:t>, моно</w:t>
      </w:r>
      <w:r w:rsidR="00637762" w:rsidRPr="001309AE">
        <w:rPr>
          <w:rFonts w:ascii="Times New Roman" w:hAnsi="Times New Roman" w:cs="Times New Roman"/>
          <w:sz w:val="28"/>
          <w:szCs w:val="28"/>
          <w:lang w:val="uk-UA"/>
        </w:rPr>
        <w:t xml:space="preserve">бромоцтова </w:t>
      </w:r>
      <w:r w:rsidR="00704B36" w:rsidRPr="001309AE">
        <w:rPr>
          <w:rFonts w:ascii="Times New Roman" w:hAnsi="Times New Roman" w:cs="Times New Roman"/>
          <w:sz w:val="28"/>
          <w:szCs w:val="28"/>
          <w:lang w:val="uk-UA"/>
        </w:rPr>
        <w:t>(МБОК)</w:t>
      </w:r>
      <w:r w:rsidRPr="001309AE">
        <w:rPr>
          <w:rFonts w:ascii="Times New Roman" w:hAnsi="Times New Roman" w:cs="Times New Roman"/>
          <w:sz w:val="28"/>
          <w:szCs w:val="28"/>
          <w:lang w:val="uk-UA"/>
        </w:rPr>
        <w:t>, ди</w:t>
      </w:r>
      <w:r w:rsidR="00637762" w:rsidRPr="001309AE">
        <w:rPr>
          <w:rFonts w:ascii="Times New Roman" w:hAnsi="Times New Roman" w:cs="Times New Roman"/>
          <w:sz w:val="28"/>
          <w:szCs w:val="28"/>
          <w:lang w:val="uk-UA"/>
        </w:rPr>
        <w:t xml:space="preserve">бромоцтова </w:t>
      </w:r>
      <w:r w:rsidR="00704B36" w:rsidRPr="001309AE">
        <w:rPr>
          <w:rFonts w:ascii="Times New Roman" w:hAnsi="Times New Roman" w:cs="Times New Roman"/>
          <w:sz w:val="28"/>
          <w:szCs w:val="28"/>
          <w:lang w:val="uk-UA"/>
        </w:rPr>
        <w:t>(ДБОК)</w:t>
      </w:r>
      <w:r w:rsidR="00637762" w:rsidRPr="001309AE">
        <w:rPr>
          <w:rFonts w:ascii="Times New Roman" w:hAnsi="Times New Roman" w:cs="Times New Roman"/>
          <w:sz w:val="28"/>
          <w:szCs w:val="28"/>
          <w:lang w:val="uk-UA"/>
        </w:rPr>
        <w:t xml:space="preserve"> та трибромоцтова </w:t>
      </w:r>
      <w:r w:rsidR="00704B36" w:rsidRPr="001309AE">
        <w:rPr>
          <w:rFonts w:ascii="Times New Roman" w:hAnsi="Times New Roman" w:cs="Times New Roman"/>
          <w:sz w:val="28"/>
          <w:szCs w:val="28"/>
          <w:lang w:val="uk-UA"/>
        </w:rPr>
        <w:t>(ТБОК)</w:t>
      </w:r>
      <w:r w:rsidR="00637762" w:rsidRPr="001309AE">
        <w:rPr>
          <w:rFonts w:ascii="Times New Roman" w:hAnsi="Times New Roman" w:cs="Times New Roman"/>
          <w:sz w:val="28"/>
          <w:szCs w:val="28"/>
          <w:lang w:val="uk-UA"/>
        </w:rPr>
        <w:t xml:space="preserve"> кислоти</w:t>
      </w:r>
      <w:r w:rsidRPr="001309AE">
        <w:rPr>
          <w:rFonts w:ascii="Times New Roman" w:hAnsi="Times New Roman" w:cs="Times New Roman"/>
          <w:sz w:val="28"/>
          <w:szCs w:val="28"/>
          <w:lang w:val="uk-UA"/>
        </w:rPr>
        <w:t>, бромхлороцтова</w:t>
      </w:r>
      <w:r w:rsidR="00704B36" w:rsidRPr="001309AE">
        <w:rPr>
          <w:rFonts w:ascii="Times New Roman" w:hAnsi="Times New Roman" w:cs="Times New Roman"/>
          <w:sz w:val="28"/>
          <w:szCs w:val="28"/>
          <w:lang w:val="uk-UA"/>
        </w:rPr>
        <w:t xml:space="preserve"> (БХОК)</w:t>
      </w:r>
      <w:r w:rsidR="00B6358C" w:rsidRPr="001309AE">
        <w:rPr>
          <w:rFonts w:ascii="Times New Roman" w:hAnsi="Times New Roman" w:cs="Times New Roman"/>
          <w:sz w:val="28"/>
          <w:szCs w:val="28"/>
          <w:lang w:val="uk-UA"/>
        </w:rPr>
        <w:t>, бромдихлор</w:t>
      </w:r>
      <w:r w:rsidRPr="001309AE">
        <w:rPr>
          <w:rFonts w:ascii="Times New Roman" w:hAnsi="Times New Roman" w:cs="Times New Roman"/>
          <w:sz w:val="28"/>
          <w:szCs w:val="28"/>
          <w:lang w:val="uk-UA"/>
        </w:rPr>
        <w:t xml:space="preserve">оцтова </w:t>
      </w:r>
      <w:r w:rsidR="00B6358C" w:rsidRPr="001309AE">
        <w:rPr>
          <w:rFonts w:ascii="Times New Roman" w:hAnsi="Times New Roman" w:cs="Times New Roman"/>
          <w:sz w:val="28"/>
          <w:szCs w:val="28"/>
          <w:lang w:val="uk-UA"/>
        </w:rPr>
        <w:t xml:space="preserve">(БДХОК) </w:t>
      </w:r>
      <w:r w:rsidRPr="001309AE">
        <w:rPr>
          <w:rFonts w:ascii="Times New Roman" w:hAnsi="Times New Roman" w:cs="Times New Roman"/>
          <w:sz w:val="28"/>
          <w:szCs w:val="28"/>
          <w:lang w:val="uk-UA"/>
        </w:rPr>
        <w:t>та дибромхлороцтова</w:t>
      </w:r>
      <w:r w:rsidR="00B6358C" w:rsidRPr="001309AE">
        <w:rPr>
          <w:rFonts w:ascii="Times New Roman" w:hAnsi="Times New Roman" w:cs="Times New Roman"/>
          <w:sz w:val="28"/>
          <w:szCs w:val="28"/>
          <w:lang w:val="uk-UA"/>
        </w:rPr>
        <w:t xml:space="preserve"> (ДБХОК)</w:t>
      </w:r>
      <w:r w:rsidRPr="001309AE">
        <w:rPr>
          <w:rFonts w:ascii="Times New Roman" w:hAnsi="Times New Roman" w:cs="Times New Roman"/>
          <w:sz w:val="28"/>
          <w:szCs w:val="28"/>
          <w:lang w:val="uk-UA"/>
        </w:rPr>
        <w:t xml:space="preserve"> кислоти. За вмістом у хлорованій питній воді ГОК займають друге місце після ТГМ, на </w:t>
      </w:r>
      <w:r w:rsidR="00637762" w:rsidRPr="001309AE">
        <w:rPr>
          <w:rFonts w:ascii="Times New Roman" w:hAnsi="Times New Roman" w:cs="Times New Roman"/>
          <w:sz w:val="28"/>
          <w:szCs w:val="28"/>
          <w:lang w:val="uk-UA"/>
        </w:rPr>
        <w:t>їх долю припадає від 18 до 20% </w:t>
      </w:r>
      <w:r w:rsidRPr="001309AE">
        <w:rPr>
          <w:rFonts w:ascii="Times New Roman" w:hAnsi="Times New Roman" w:cs="Times New Roman"/>
          <w:sz w:val="28"/>
          <w:szCs w:val="28"/>
          <w:lang w:val="uk-UA"/>
        </w:rPr>
        <w:t xml:space="preserve">[8]. </w:t>
      </w:r>
    </w:p>
    <w:p w:rsidR="0009304F" w:rsidRPr="001309AE" w:rsidRDefault="0009304F" w:rsidP="001309AE">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За даними </w:t>
      </w:r>
      <w:r w:rsidR="00B6358C" w:rsidRPr="001309AE">
        <w:rPr>
          <w:rFonts w:ascii="Times New Roman" w:hAnsi="Times New Roman" w:cs="Times New Roman"/>
          <w:sz w:val="28"/>
          <w:szCs w:val="28"/>
          <w:lang w:val="uk-UA"/>
        </w:rPr>
        <w:t>Всесвітньої організації охорони здоров’я (</w:t>
      </w:r>
      <w:r w:rsidRPr="001309AE">
        <w:rPr>
          <w:rFonts w:ascii="Times New Roman" w:hAnsi="Times New Roman" w:cs="Times New Roman"/>
          <w:sz w:val="28"/>
          <w:szCs w:val="28"/>
          <w:lang w:val="uk-UA"/>
        </w:rPr>
        <w:t>ВООЗ</w:t>
      </w:r>
      <w:r w:rsidR="00B6358C" w:rsidRPr="001309AE">
        <w:rPr>
          <w:rFonts w:ascii="Times New Roman" w:hAnsi="Times New Roman" w:cs="Times New Roman"/>
          <w:sz w:val="28"/>
          <w:szCs w:val="28"/>
          <w:lang w:val="uk-UA"/>
        </w:rPr>
        <w:t>)</w:t>
      </w:r>
      <w:r w:rsidRPr="001309AE">
        <w:rPr>
          <w:rFonts w:ascii="Times New Roman" w:hAnsi="Times New Roman" w:cs="Times New Roman"/>
          <w:sz w:val="28"/>
          <w:szCs w:val="28"/>
          <w:lang w:val="uk-UA"/>
        </w:rPr>
        <w:t xml:space="preserve"> [2], обидва класи хлорорганічних сполук володіють порівнювальними канцерогенними властивостями, виявляють токсичні, мутагенні ефекти та мають високу біопроникність, що обумовлює високий ризик для здоров'я населення від споживання забрудненої ХОС питної води.</w:t>
      </w:r>
    </w:p>
    <w:p w:rsidR="0009304F" w:rsidRPr="001309AE" w:rsidRDefault="0009304F" w:rsidP="001309AE">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lastRenderedPageBreak/>
        <w:t>У світі найбільша увага приділяється всебічному вивченню летких галогенвмісних сполук, зокрема ТГМ [9-12]. Інтерес до</w:t>
      </w:r>
      <w:r w:rsidR="006F7333" w:rsidRPr="001309AE">
        <w:rPr>
          <w:rFonts w:ascii="Times New Roman" w:hAnsi="Times New Roman" w:cs="Times New Roman"/>
          <w:sz w:val="28"/>
          <w:szCs w:val="28"/>
          <w:lang w:val="uk-UA"/>
        </w:rPr>
        <w:t xml:space="preserve"> них</w:t>
      </w:r>
      <w:r w:rsidRPr="001309AE">
        <w:rPr>
          <w:rFonts w:ascii="Times New Roman" w:hAnsi="Times New Roman" w:cs="Times New Roman"/>
          <w:sz w:val="28"/>
          <w:szCs w:val="28"/>
          <w:lang w:val="uk-UA"/>
        </w:rPr>
        <w:t xml:space="preserve"> і в теперішній час не зменшується. Накопичені наукові дані дозволили розробити для основних ТГМ нормативи безпечного вмісту у хлорованій питній воді та запровадити в ній їх контроль [13</w:t>
      </w:r>
      <w:r w:rsidR="007C31C7">
        <w:rPr>
          <w:rFonts w:ascii="Times New Roman" w:hAnsi="Times New Roman" w:cs="Times New Roman"/>
          <w:sz w:val="28"/>
          <w:szCs w:val="28"/>
          <w:lang w:val="uk-UA"/>
        </w:rPr>
        <w:t>, 14</w:t>
      </w:r>
      <w:r w:rsidRPr="001309AE">
        <w:rPr>
          <w:rFonts w:ascii="Times New Roman" w:hAnsi="Times New Roman" w:cs="Times New Roman"/>
          <w:sz w:val="28"/>
          <w:szCs w:val="28"/>
          <w:lang w:val="uk-UA"/>
        </w:rPr>
        <w:t>].</w:t>
      </w:r>
    </w:p>
    <w:p w:rsidR="0009304F" w:rsidRPr="001309AE" w:rsidRDefault="0009304F" w:rsidP="001309AE">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В останні 10 років, переважно у закордонних наукових виданнях, представлено інформацію щодо утворення у воді при хлоруванні ГОК </w:t>
      </w:r>
      <w:r w:rsidR="007C31C7">
        <w:rPr>
          <w:rFonts w:ascii="Times New Roman" w:hAnsi="Times New Roman" w:cs="Times New Roman"/>
          <w:sz w:val="28"/>
          <w:szCs w:val="28"/>
          <w:lang w:val="uk-UA"/>
        </w:rPr>
        <w:t>та їх дії на здоров'я людини [15, 16</w:t>
      </w:r>
      <w:r w:rsidRPr="001309AE">
        <w:rPr>
          <w:rFonts w:ascii="Times New Roman" w:hAnsi="Times New Roman" w:cs="Times New Roman"/>
          <w:sz w:val="28"/>
          <w:szCs w:val="28"/>
          <w:lang w:val="uk-UA"/>
        </w:rPr>
        <w:t xml:space="preserve">]. Натомість кількість наукових даних щодо ГОК в хлорованій питній воді накопичено ще недостатньо, чинні дані в певній мірі є розрізненими, а іноді й суперечливими. </w:t>
      </w:r>
    </w:p>
    <w:p w:rsidR="0009304F" w:rsidRPr="001309AE" w:rsidRDefault="007F11A2" w:rsidP="001309AE">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Для України, де практично на в</w:t>
      </w:r>
      <w:r w:rsidR="0009304F" w:rsidRPr="001309AE">
        <w:rPr>
          <w:rFonts w:ascii="Times New Roman" w:hAnsi="Times New Roman" w:cs="Times New Roman"/>
          <w:sz w:val="28"/>
          <w:szCs w:val="28"/>
          <w:lang w:val="uk-UA"/>
        </w:rPr>
        <w:t>сіх питних водопроводах з поверхневих джерел в технології підготовки питної води використовують у високих дозах</w:t>
      </w:r>
      <w:r w:rsidR="001D70E3">
        <w:rPr>
          <w:rFonts w:ascii="Times New Roman" w:hAnsi="Times New Roman" w:cs="Times New Roman"/>
          <w:sz w:val="28"/>
          <w:szCs w:val="28"/>
          <w:lang w:val="uk-UA"/>
        </w:rPr>
        <w:t xml:space="preserve">   </w:t>
      </w:r>
      <w:r w:rsidR="0009304F" w:rsidRPr="001309AE">
        <w:rPr>
          <w:rFonts w:ascii="Times New Roman" w:hAnsi="Times New Roman" w:cs="Times New Roman"/>
          <w:sz w:val="28"/>
          <w:szCs w:val="28"/>
          <w:lang w:val="uk-UA"/>
        </w:rPr>
        <w:t xml:space="preserve"> (від 2-5 </w:t>
      </w:r>
      <w:r w:rsidR="00BB104B" w:rsidRPr="001309AE">
        <w:rPr>
          <w:rFonts w:ascii="Times New Roman" w:hAnsi="Times New Roman" w:cs="Times New Roman"/>
          <w:sz w:val="28"/>
          <w:szCs w:val="28"/>
          <w:lang w:val="uk-UA"/>
        </w:rPr>
        <w:t>мг/дм</w:t>
      </w:r>
      <w:r w:rsidR="00BB104B" w:rsidRPr="001309AE">
        <w:rPr>
          <w:rFonts w:ascii="Times New Roman" w:hAnsi="Times New Roman" w:cs="Times New Roman"/>
          <w:sz w:val="28"/>
          <w:szCs w:val="28"/>
          <w:vertAlign w:val="superscript"/>
          <w:lang w:val="uk-UA"/>
        </w:rPr>
        <w:t xml:space="preserve">3 </w:t>
      </w:r>
      <w:r w:rsidR="0009304F" w:rsidRPr="001309AE">
        <w:rPr>
          <w:rFonts w:ascii="Times New Roman" w:hAnsi="Times New Roman" w:cs="Times New Roman"/>
          <w:sz w:val="28"/>
          <w:szCs w:val="28"/>
          <w:lang w:val="uk-UA"/>
        </w:rPr>
        <w:t>до 10-12 мг/дм</w:t>
      </w:r>
      <w:r w:rsidR="0009304F" w:rsidRPr="001309AE">
        <w:rPr>
          <w:rFonts w:ascii="Times New Roman" w:hAnsi="Times New Roman" w:cs="Times New Roman"/>
          <w:sz w:val="28"/>
          <w:szCs w:val="28"/>
          <w:vertAlign w:val="superscript"/>
          <w:lang w:val="uk-UA"/>
        </w:rPr>
        <w:t>3</w:t>
      </w:r>
      <w:r w:rsidR="0009304F" w:rsidRPr="001309AE">
        <w:rPr>
          <w:rFonts w:ascii="Times New Roman" w:hAnsi="Times New Roman" w:cs="Times New Roman"/>
          <w:sz w:val="28"/>
          <w:szCs w:val="28"/>
          <w:lang w:val="uk-UA"/>
        </w:rPr>
        <w:t xml:space="preserve">) хлор-газ або рідко окремі його похідні, проблема хлорорганічних сполук є надзвичайно важливою та актуальною. </w:t>
      </w:r>
    </w:p>
    <w:p w:rsidR="0009304F" w:rsidRPr="001309AE" w:rsidRDefault="0009304F" w:rsidP="001309AE">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З 2001 р., за ініціативи науковців ДУ «ІГМЕ НАМНУ» (тепер ДУ «ІГЗ НАМНУ»), в країні було розпочато системні наукові дослідження</w:t>
      </w:r>
      <w:r w:rsidR="007F11A2" w:rsidRPr="001309AE">
        <w:rPr>
          <w:rFonts w:ascii="Times New Roman" w:hAnsi="Times New Roman" w:cs="Times New Roman"/>
          <w:sz w:val="28"/>
          <w:szCs w:val="28"/>
          <w:lang w:val="uk-UA"/>
        </w:rPr>
        <w:t xml:space="preserve"> питної води</w:t>
      </w:r>
      <w:r w:rsidRPr="001309AE">
        <w:rPr>
          <w:rFonts w:ascii="Times New Roman" w:hAnsi="Times New Roman" w:cs="Times New Roman"/>
          <w:sz w:val="28"/>
          <w:szCs w:val="28"/>
          <w:lang w:val="uk-UA"/>
        </w:rPr>
        <w:t xml:space="preserve"> при хлоруванні </w:t>
      </w:r>
      <w:r w:rsidR="00E879A5" w:rsidRPr="001309AE">
        <w:rPr>
          <w:rFonts w:ascii="Times New Roman" w:hAnsi="Times New Roman" w:cs="Times New Roman"/>
          <w:sz w:val="28"/>
          <w:szCs w:val="28"/>
          <w:lang w:val="uk-UA"/>
        </w:rPr>
        <w:t xml:space="preserve">на вміст </w:t>
      </w:r>
      <w:r w:rsidRPr="001309AE">
        <w:rPr>
          <w:rFonts w:ascii="Times New Roman" w:hAnsi="Times New Roman" w:cs="Times New Roman"/>
          <w:sz w:val="28"/>
          <w:szCs w:val="28"/>
          <w:lang w:val="uk-UA"/>
        </w:rPr>
        <w:t>ХОС, зокрема летких ТГМ, за різними напрямками: утворення, поведінка, видалення, біологічна дія на теплокровний організм, вплив на здоров'я населення тощо. У нас, як і в розвинутих країнах світу, для пріоритетних ТГМ (хлороформ, дибромхлорметан,</w:t>
      </w:r>
      <w:r w:rsidR="00BB104B" w:rsidRPr="001309AE">
        <w:rPr>
          <w:rFonts w:ascii="Times New Roman" w:hAnsi="Times New Roman" w:cs="Times New Roman"/>
          <w:sz w:val="28"/>
          <w:szCs w:val="28"/>
          <w:lang w:val="uk-UA"/>
        </w:rPr>
        <w:t xml:space="preserve"> тетрахлорвуглець, сума трихлор</w:t>
      </w:r>
      <w:r w:rsidRPr="001309AE">
        <w:rPr>
          <w:rFonts w:ascii="Times New Roman" w:hAnsi="Times New Roman" w:cs="Times New Roman"/>
          <w:sz w:val="28"/>
          <w:szCs w:val="28"/>
          <w:lang w:val="uk-UA"/>
        </w:rPr>
        <w:t>етилену та тетрахлоретилену, сума ТГМ) науково обґрунтовано та розроблено гігієнічні нормативи у хлорованій питній воді та налагоджено їх контроль.</w:t>
      </w:r>
    </w:p>
    <w:p w:rsidR="0009304F" w:rsidRPr="001309AE" w:rsidRDefault="0009304F" w:rsidP="001309AE">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На відміну від летких ТГМ, інші ХОС, зокрема нелеткі ГОК, в нашій країні дотепер не вивчалися, незважаючи на не меншу їх токсичність ніж ТГМ. Цю прогалину заповнюють наукові роботи розпочаті останнім часом науковцями ДУ «ІГЗ НАМНУ», в тому числі автором дисертації [17,</w:t>
      </w:r>
      <w:r w:rsidR="00356F0A">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 xml:space="preserve">18]. </w:t>
      </w:r>
    </w:p>
    <w:p w:rsidR="0009304F" w:rsidRPr="001309AE" w:rsidRDefault="0009304F" w:rsidP="001309AE">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Оскільки вже відомо, що ГОК утворюються за тих же умов, що й ТГМ, і завжди присутні разом з ними у хлорованій питній воді, дослідження їх повинно включати коло питань аналогічних тим, за якими вивчаються ТГМ. На сьогодні за </w:t>
      </w:r>
      <w:r w:rsidRPr="001309AE">
        <w:rPr>
          <w:rFonts w:ascii="Times New Roman" w:hAnsi="Times New Roman" w:cs="Times New Roman"/>
          <w:sz w:val="28"/>
          <w:szCs w:val="28"/>
          <w:lang w:val="uk-UA"/>
        </w:rPr>
        <w:lastRenderedPageBreak/>
        <w:t>відсутності достатніх вітчизняних даних щодо реальних рівнів вмісту у воді ГОК не представляється можливим для наших умов водокористування оцінити їх гігієнічну значущість</w:t>
      </w:r>
      <w:r w:rsidR="00E879A5" w:rsidRPr="001309AE">
        <w:rPr>
          <w:rFonts w:ascii="Times New Roman" w:hAnsi="Times New Roman" w:cs="Times New Roman"/>
          <w:sz w:val="28"/>
          <w:szCs w:val="28"/>
          <w:lang w:val="uk-UA"/>
        </w:rPr>
        <w:t>, у порівнянні з ТГМ,</w:t>
      </w:r>
      <w:r w:rsidRPr="001309AE">
        <w:rPr>
          <w:rFonts w:ascii="Times New Roman" w:hAnsi="Times New Roman" w:cs="Times New Roman"/>
          <w:sz w:val="28"/>
          <w:szCs w:val="28"/>
          <w:lang w:val="uk-UA"/>
        </w:rPr>
        <w:t xml:space="preserve"> як токсикантів, розрахувати можливі ризики для здоров'я населення від споживання хлорованої питної води, забрудненої леткими та нелеткими ХОС, вирішити доцільність їх нормування та включення до переліку шкідливих речовин для постійного контролю у хлорованій питній воді тощо.</w:t>
      </w:r>
    </w:p>
    <w:p w:rsidR="0009304F" w:rsidRPr="001309AE" w:rsidRDefault="0009304F" w:rsidP="001309AE">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Таким чином, наведений перелік невивчених або недостатньо вивчених питань, вирішення яких сприятиме отриманню нових наукових даних про леткі та нелеткі ХОС у воді при хлоруванні, визначили актуальність та доцільність проведення нашого дослідження.</w:t>
      </w:r>
    </w:p>
    <w:p w:rsidR="0009304F" w:rsidRPr="001309AE" w:rsidRDefault="0009304F" w:rsidP="001309AE">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b/>
          <w:sz w:val="28"/>
          <w:szCs w:val="28"/>
          <w:lang w:val="uk-UA"/>
        </w:rPr>
        <w:t xml:space="preserve">Зв'язок роботи з науковими програмами: </w:t>
      </w:r>
      <w:r w:rsidRPr="001309AE">
        <w:rPr>
          <w:rFonts w:ascii="Times New Roman" w:hAnsi="Times New Roman" w:cs="Times New Roman"/>
          <w:sz w:val="28"/>
          <w:szCs w:val="28"/>
          <w:lang w:val="uk-UA"/>
        </w:rPr>
        <w:t>Дисертаційна робота виконана у відповідності з планом науково-дослідних робіт (НДР) ДУ «Інститут громадського здоров'я ім. О.М. Марзєєва НАМН України» (</w:t>
      </w:r>
      <w:r w:rsidR="00E879A5" w:rsidRPr="001309AE">
        <w:rPr>
          <w:rFonts w:ascii="Times New Roman" w:hAnsi="Times New Roman" w:cs="Times New Roman"/>
          <w:sz w:val="28"/>
          <w:szCs w:val="28"/>
          <w:lang w:val="uk-UA"/>
        </w:rPr>
        <w:t xml:space="preserve">колись </w:t>
      </w:r>
      <w:r w:rsidRPr="001309AE">
        <w:rPr>
          <w:rFonts w:ascii="Times New Roman" w:hAnsi="Times New Roman" w:cs="Times New Roman"/>
          <w:sz w:val="28"/>
          <w:szCs w:val="28"/>
          <w:lang w:val="uk-UA"/>
        </w:rPr>
        <w:t>ДУ «Інститут гігієни та медичної екології ім. О.М. Марзєєва НАМН України») і спрямована на реалізацію наукової частини Загальнодержавної програми «Питна вода України» на 2006-2020 роки, Постанови Кабінету Міністрів України від 17.05.2012 р. № 397 щодо необхідності розроблення та впровадження технологій і обладнання для отримання високоякісної питної води та Рішення Ради національної безпеки і оборони України від 25 квітня 2013 року «Про стан безпеки водних ресурсів держави та забезпечення населення якісною питною водою в населених пунктах України».</w:t>
      </w:r>
    </w:p>
    <w:p w:rsidR="0009304F" w:rsidRPr="001309AE" w:rsidRDefault="0009304F" w:rsidP="001309AE">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Дисертаційне дослідження є фрагментом планових НДР лабораторії гігієни природних та питних вод, а саме</w:t>
      </w:r>
      <w:r w:rsidR="005D6319">
        <w:rPr>
          <w:rFonts w:ascii="Times New Roman" w:hAnsi="Times New Roman" w:cs="Times New Roman"/>
          <w:sz w:val="28"/>
          <w:szCs w:val="28"/>
          <w:lang w:val="uk-UA"/>
        </w:rPr>
        <w:t>:</w:t>
      </w:r>
      <w:r w:rsidRPr="001309AE">
        <w:rPr>
          <w:rFonts w:ascii="Times New Roman" w:hAnsi="Times New Roman" w:cs="Times New Roman"/>
          <w:sz w:val="28"/>
          <w:szCs w:val="28"/>
          <w:lang w:val="uk-UA"/>
        </w:rPr>
        <w:t xml:space="preserve"> </w:t>
      </w:r>
      <w:r w:rsidR="005D6319" w:rsidRPr="001309AE">
        <w:rPr>
          <w:rFonts w:ascii="Times New Roman" w:hAnsi="Times New Roman" w:cs="Times New Roman"/>
          <w:sz w:val="28"/>
          <w:szCs w:val="28"/>
          <w:lang w:val="uk-UA"/>
        </w:rPr>
        <w:t>«Порівняльна гігієнічна оцінка традиційних і сучасних хлорагентів нового покоління щодо спроможності до утворення канцерогенних хлорорганічних сполук (ХОС) в процесі водопідготовки та розробка рекомендацій з мінімізації до безпечних рівнів їх надходження до питної води» (шифр ДП.21.10, державний реєстраційний номер 0110</w:t>
      </w:r>
      <w:r w:rsidR="005D6319" w:rsidRPr="001309AE">
        <w:rPr>
          <w:rFonts w:ascii="Times New Roman" w:hAnsi="Times New Roman" w:cs="Times New Roman"/>
          <w:sz w:val="28"/>
          <w:szCs w:val="28"/>
          <w:lang w:val="en-US"/>
        </w:rPr>
        <w:t>U</w:t>
      </w:r>
      <w:r w:rsidR="005D6319" w:rsidRPr="001309AE">
        <w:rPr>
          <w:rFonts w:ascii="Times New Roman" w:hAnsi="Times New Roman" w:cs="Times New Roman"/>
          <w:sz w:val="28"/>
          <w:szCs w:val="28"/>
          <w:lang w:val="uk-UA"/>
        </w:rPr>
        <w:t xml:space="preserve">001462); </w:t>
      </w:r>
      <w:r w:rsidRPr="001309AE">
        <w:rPr>
          <w:rFonts w:ascii="Times New Roman" w:hAnsi="Times New Roman" w:cs="Times New Roman"/>
          <w:sz w:val="28"/>
          <w:szCs w:val="28"/>
          <w:lang w:val="uk-UA"/>
        </w:rPr>
        <w:t xml:space="preserve">«Гігієнічна оцінка токсичних галогеноцтових кислот, що утворюються при хлоруванні питної води, та ризики для здоров'я населення» (шифр АМН.03.14, </w:t>
      </w:r>
      <w:r w:rsidRPr="001309AE">
        <w:rPr>
          <w:rFonts w:ascii="Times New Roman" w:hAnsi="Times New Roman" w:cs="Times New Roman"/>
          <w:sz w:val="28"/>
          <w:szCs w:val="28"/>
          <w:lang w:val="uk-UA"/>
        </w:rPr>
        <w:lastRenderedPageBreak/>
        <w:t>державний реєстраційний номер</w:t>
      </w:r>
      <w:r w:rsidR="004D7AAB"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0114</w:t>
      </w:r>
      <w:r w:rsidRPr="001309AE">
        <w:rPr>
          <w:rFonts w:ascii="Times New Roman" w:hAnsi="Times New Roman" w:cs="Times New Roman"/>
          <w:sz w:val="28"/>
          <w:szCs w:val="28"/>
          <w:lang w:val="en-US"/>
        </w:rPr>
        <w:t>U</w:t>
      </w:r>
      <w:r w:rsidRPr="001309AE">
        <w:rPr>
          <w:rFonts w:ascii="Times New Roman" w:hAnsi="Times New Roman" w:cs="Times New Roman"/>
          <w:sz w:val="28"/>
          <w:szCs w:val="28"/>
          <w:lang w:val="uk-UA"/>
        </w:rPr>
        <w:t>001369); «Гігієнічна оцінка впливу летких та нелетких хлорорганічних сполук водопровідної питної води на захворюваність населення та обґрунтуван</w:t>
      </w:r>
      <w:r w:rsidR="004D7AAB" w:rsidRPr="001309AE">
        <w:rPr>
          <w:rFonts w:ascii="Times New Roman" w:hAnsi="Times New Roman" w:cs="Times New Roman"/>
          <w:sz w:val="28"/>
          <w:szCs w:val="28"/>
          <w:lang w:val="uk-UA"/>
        </w:rPr>
        <w:t>ня профілактичних заходів» (шифр</w:t>
      </w:r>
      <w:r w:rsidRPr="001309AE">
        <w:rPr>
          <w:rFonts w:ascii="Times New Roman" w:hAnsi="Times New Roman" w:cs="Times New Roman"/>
          <w:sz w:val="28"/>
          <w:szCs w:val="28"/>
          <w:lang w:val="uk-UA"/>
        </w:rPr>
        <w:t xml:space="preserve"> АМН.02.16; державний реєстраційний номер 0116</w:t>
      </w:r>
      <w:r w:rsidRPr="001309AE">
        <w:rPr>
          <w:rFonts w:ascii="Times New Roman" w:hAnsi="Times New Roman" w:cs="Times New Roman"/>
          <w:sz w:val="28"/>
          <w:szCs w:val="28"/>
          <w:lang w:val="en-US"/>
        </w:rPr>
        <w:t>U</w:t>
      </w:r>
      <w:r w:rsidRPr="001309AE">
        <w:rPr>
          <w:rFonts w:ascii="Times New Roman" w:hAnsi="Times New Roman" w:cs="Times New Roman"/>
          <w:sz w:val="28"/>
          <w:szCs w:val="28"/>
          <w:lang w:val="uk-UA"/>
        </w:rPr>
        <w:t>000754).</w:t>
      </w:r>
    </w:p>
    <w:p w:rsidR="0009304F" w:rsidRPr="001309AE" w:rsidRDefault="0009304F" w:rsidP="001309AE">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В зазначених трьох НДР автор була співвиконавцем; проводила збір та аналіз наукових публікацій щодо кожної теми науково-дослідної роботи; безпосередньо виконувала лабораторні дослідження та проводила аналіз санітарно-хімічних показників, в тому числі летких (ТГМ) та нелетких (ГОК) хлорорганічних сполук, у питній воді на окремих річкових водопроводах України; безпосередньо проводила лабораторні дослідж</w:t>
      </w:r>
      <w:r w:rsidR="00E879A5" w:rsidRPr="001309AE">
        <w:rPr>
          <w:rFonts w:ascii="Times New Roman" w:hAnsi="Times New Roman" w:cs="Times New Roman"/>
          <w:sz w:val="28"/>
          <w:szCs w:val="28"/>
          <w:lang w:val="uk-UA"/>
        </w:rPr>
        <w:t>ення по вивченню впливу природни</w:t>
      </w:r>
      <w:r w:rsidRPr="001309AE">
        <w:rPr>
          <w:rFonts w:ascii="Times New Roman" w:hAnsi="Times New Roman" w:cs="Times New Roman"/>
          <w:sz w:val="28"/>
          <w:szCs w:val="28"/>
          <w:lang w:val="uk-UA"/>
        </w:rPr>
        <w:t xml:space="preserve">х та технологічних чинників на процес утворення ХОС у воді при хлоруванні; брала участь у проведенні хронічного санітарно-токсикологічного експерименту на </w:t>
      </w:r>
      <w:r w:rsidR="00E879A5" w:rsidRPr="001309AE">
        <w:rPr>
          <w:rFonts w:ascii="Times New Roman" w:hAnsi="Times New Roman" w:cs="Times New Roman"/>
          <w:sz w:val="28"/>
          <w:szCs w:val="28"/>
          <w:lang w:val="uk-UA"/>
        </w:rPr>
        <w:t>піддослідних тваринах; виконувала</w:t>
      </w:r>
      <w:r w:rsidRPr="001309AE">
        <w:rPr>
          <w:rFonts w:ascii="Times New Roman" w:hAnsi="Times New Roman" w:cs="Times New Roman"/>
          <w:sz w:val="28"/>
          <w:szCs w:val="28"/>
          <w:lang w:val="uk-UA"/>
        </w:rPr>
        <w:t xml:space="preserve"> гігієнічну оцінку забруднення питної води ХОС та розрахунки ризиків </w:t>
      </w:r>
      <w:r w:rsidR="007F11A2" w:rsidRPr="001309AE">
        <w:rPr>
          <w:rFonts w:ascii="Times New Roman" w:hAnsi="Times New Roman" w:cs="Times New Roman"/>
          <w:sz w:val="28"/>
          <w:szCs w:val="28"/>
          <w:lang w:val="uk-UA"/>
        </w:rPr>
        <w:t>для здоров</w:t>
      </w:r>
      <w:r w:rsidR="007F11A2" w:rsidRPr="001309AE">
        <w:rPr>
          <w:rFonts w:ascii="Times New Roman" w:hAnsi="Times New Roman" w:cs="Times New Roman"/>
          <w:sz w:val="28"/>
          <w:szCs w:val="28"/>
        </w:rPr>
        <w:t>’</w:t>
      </w:r>
      <w:r w:rsidR="007F11A2" w:rsidRPr="001309AE">
        <w:rPr>
          <w:rFonts w:ascii="Times New Roman" w:hAnsi="Times New Roman" w:cs="Times New Roman"/>
          <w:sz w:val="28"/>
          <w:szCs w:val="28"/>
          <w:lang w:val="uk-UA"/>
        </w:rPr>
        <w:t xml:space="preserve">я населення </w:t>
      </w:r>
      <w:r w:rsidRPr="001309AE">
        <w:rPr>
          <w:rFonts w:ascii="Times New Roman" w:hAnsi="Times New Roman" w:cs="Times New Roman"/>
          <w:sz w:val="28"/>
          <w:szCs w:val="28"/>
          <w:lang w:val="uk-UA"/>
        </w:rPr>
        <w:t>від споживання такої води</w:t>
      </w:r>
      <w:r w:rsidR="007F11A2" w:rsidRPr="001309AE">
        <w:rPr>
          <w:rFonts w:ascii="Times New Roman" w:hAnsi="Times New Roman" w:cs="Times New Roman"/>
          <w:sz w:val="28"/>
          <w:szCs w:val="28"/>
          <w:lang w:val="uk-UA"/>
        </w:rPr>
        <w:t>;</w:t>
      </w:r>
      <w:r w:rsidRPr="001309AE">
        <w:rPr>
          <w:rFonts w:ascii="Times New Roman" w:hAnsi="Times New Roman" w:cs="Times New Roman"/>
          <w:sz w:val="28"/>
          <w:szCs w:val="28"/>
          <w:lang w:val="uk-UA"/>
        </w:rPr>
        <w:t xml:space="preserve"> проводила статистичну обробку результатів фізико-хімічних досліджень, а також біологічного експерименту на тваринах.</w:t>
      </w:r>
    </w:p>
    <w:p w:rsidR="0009304F" w:rsidRPr="001309AE" w:rsidRDefault="0009304F" w:rsidP="001309AE">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Науковий керівник й тема дисертації затверджена на засіданні Вченої ради ДУ «Інститут гігієни та медичної екології ім. О.М. Марзєєва НАМН України» </w:t>
      </w:r>
      <w:r w:rsidR="005D6319">
        <w:rPr>
          <w:rFonts w:ascii="Times New Roman" w:hAnsi="Times New Roman" w:cs="Times New Roman"/>
          <w:sz w:val="28"/>
          <w:szCs w:val="28"/>
          <w:lang w:val="uk-UA"/>
        </w:rPr>
        <w:t xml:space="preserve">   від </w:t>
      </w:r>
      <w:r w:rsidRPr="001309AE">
        <w:rPr>
          <w:rFonts w:ascii="Times New Roman" w:hAnsi="Times New Roman" w:cs="Times New Roman"/>
          <w:sz w:val="28"/>
          <w:szCs w:val="28"/>
          <w:lang w:val="uk-UA"/>
        </w:rPr>
        <w:t>24.02.2015 р. (протокол №2).</w:t>
      </w:r>
    </w:p>
    <w:p w:rsidR="0045104F" w:rsidRPr="00D303F2" w:rsidRDefault="0045104F" w:rsidP="0045104F">
      <w:pPr>
        <w:spacing w:after="0" w:line="360" w:lineRule="auto"/>
        <w:ind w:firstLine="709"/>
        <w:jc w:val="both"/>
        <w:rPr>
          <w:rFonts w:ascii="Times New Roman" w:hAnsi="Times New Roman" w:cs="Times New Roman"/>
          <w:color w:val="000000" w:themeColor="text1"/>
          <w:sz w:val="28"/>
          <w:szCs w:val="28"/>
          <w:lang w:val="uk-UA"/>
        </w:rPr>
      </w:pPr>
      <w:r w:rsidRPr="00D303F2">
        <w:rPr>
          <w:rFonts w:ascii="Times New Roman" w:hAnsi="Times New Roman" w:cs="Times New Roman"/>
          <w:b/>
          <w:color w:val="000000" w:themeColor="text1"/>
          <w:sz w:val="28"/>
          <w:szCs w:val="28"/>
          <w:lang w:val="uk-UA"/>
        </w:rPr>
        <w:t>Мета дослідження:</w:t>
      </w:r>
      <w:r w:rsidRPr="00D303F2">
        <w:rPr>
          <w:rFonts w:ascii="Times New Roman" w:hAnsi="Times New Roman" w:cs="Times New Roman"/>
          <w:color w:val="000000" w:themeColor="text1"/>
          <w:sz w:val="28"/>
          <w:szCs w:val="28"/>
          <w:lang w:val="uk-UA"/>
        </w:rPr>
        <w:t xml:space="preserve"> порівняльна оцінка гігієнічної значущості та небезпеки ТГМ та ГОК як побічних продуктів хлорування питної води та розробка профілактичних заходів на основі показників ризику. </w:t>
      </w:r>
    </w:p>
    <w:p w:rsidR="0045104F" w:rsidRPr="00D303F2" w:rsidRDefault="0045104F" w:rsidP="0045104F">
      <w:pPr>
        <w:spacing w:after="0" w:line="360" w:lineRule="auto"/>
        <w:ind w:firstLine="709"/>
        <w:jc w:val="both"/>
        <w:rPr>
          <w:rFonts w:ascii="Times New Roman" w:hAnsi="Times New Roman" w:cs="Times New Roman"/>
          <w:color w:val="000000" w:themeColor="text1"/>
          <w:sz w:val="28"/>
          <w:szCs w:val="28"/>
          <w:lang w:val="uk-UA"/>
        </w:rPr>
      </w:pPr>
      <w:r w:rsidRPr="00D303F2">
        <w:rPr>
          <w:rFonts w:ascii="Times New Roman" w:hAnsi="Times New Roman" w:cs="Times New Roman"/>
          <w:color w:val="000000" w:themeColor="text1"/>
          <w:sz w:val="28"/>
          <w:szCs w:val="28"/>
          <w:lang w:val="uk-UA"/>
        </w:rPr>
        <w:t xml:space="preserve">Для досягнення мети були поставлені наступні </w:t>
      </w:r>
      <w:r w:rsidRPr="00D303F2">
        <w:rPr>
          <w:rFonts w:ascii="Times New Roman" w:hAnsi="Times New Roman" w:cs="Times New Roman"/>
          <w:b/>
          <w:color w:val="000000" w:themeColor="text1"/>
          <w:sz w:val="28"/>
          <w:szCs w:val="28"/>
          <w:lang w:val="uk-UA"/>
        </w:rPr>
        <w:t xml:space="preserve">завдання: </w:t>
      </w:r>
    </w:p>
    <w:p w:rsidR="0045104F" w:rsidRPr="00D303F2" w:rsidRDefault="0045104F" w:rsidP="0045104F">
      <w:pPr>
        <w:tabs>
          <w:tab w:val="left" w:pos="709"/>
        </w:tabs>
        <w:spacing w:after="0" w:line="360" w:lineRule="auto"/>
        <w:jc w:val="both"/>
        <w:rPr>
          <w:rFonts w:ascii="Times New Roman" w:hAnsi="Times New Roman" w:cs="Times New Roman"/>
          <w:color w:val="000000" w:themeColor="text1"/>
          <w:sz w:val="28"/>
          <w:szCs w:val="28"/>
          <w:lang w:val="uk-UA"/>
        </w:rPr>
      </w:pPr>
      <w:r w:rsidRPr="00D303F2">
        <w:rPr>
          <w:rFonts w:ascii="Times New Roman" w:hAnsi="Times New Roman" w:cs="Times New Roman"/>
          <w:color w:val="000000" w:themeColor="text1"/>
          <w:sz w:val="28"/>
          <w:szCs w:val="28"/>
          <w:lang w:val="uk-UA"/>
        </w:rPr>
        <w:t>1. Узагальнити наукову інформацію щодо методичного забезпечення контролю, вивчення та оцінки нелетких ХОС, у порівнянні з леткими ХОС, як побічних продуктів хлорування питної води.</w:t>
      </w:r>
    </w:p>
    <w:p w:rsidR="0045104F" w:rsidRPr="00D303F2" w:rsidRDefault="0045104F" w:rsidP="0045104F">
      <w:pPr>
        <w:spacing w:after="0" w:line="360" w:lineRule="auto"/>
        <w:jc w:val="both"/>
        <w:rPr>
          <w:rFonts w:ascii="Times New Roman" w:hAnsi="Times New Roman" w:cs="Times New Roman"/>
          <w:color w:val="000000" w:themeColor="text1"/>
          <w:sz w:val="28"/>
          <w:szCs w:val="28"/>
          <w:lang w:val="uk-UA"/>
        </w:rPr>
      </w:pPr>
      <w:r w:rsidRPr="00D303F2">
        <w:rPr>
          <w:rFonts w:ascii="Times New Roman" w:hAnsi="Times New Roman" w:cs="Times New Roman"/>
          <w:color w:val="000000" w:themeColor="text1"/>
          <w:sz w:val="28"/>
          <w:szCs w:val="28"/>
          <w:lang w:val="uk-UA"/>
        </w:rPr>
        <w:t>2. Дослідити рівні та визначити пріоритетні ГОК та ТГМ у хлорованій питній воді на водоочисних станціях досліджуваних міст, де в технології водопідготовки використовуються різні хлорагенти, а також у водопровідних мережах.</w:t>
      </w:r>
    </w:p>
    <w:p w:rsidR="0045104F" w:rsidRPr="00D303F2" w:rsidRDefault="0045104F" w:rsidP="0045104F">
      <w:pPr>
        <w:tabs>
          <w:tab w:val="left" w:pos="709"/>
        </w:tabs>
        <w:spacing w:after="0" w:line="360" w:lineRule="auto"/>
        <w:jc w:val="both"/>
        <w:rPr>
          <w:rFonts w:ascii="Times New Roman" w:hAnsi="Times New Roman" w:cs="Times New Roman"/>
          <w:color w:val="000000" w:themeColor="text1"/>
          <w:sz w:val="28"/>
          <w:szCs w:val="28"/>
          <w:lang w:val="uk-UA"/>
        </w:rPr>
      </w:pPr>
      <w:r w:rsidRPr="00D303F2">
        <w:rPr>
          <w:rFonts w:ascii="Times New Roman" w:hAnsi="Times New Roman" w:cs="Times New Roman"/>
          <w:color w:val="000000" w:themeColor="text1"/>
          <w:sz w:val="28"/>
          <w:szCs w:val="28"/>
          <w:lang w:val="uk-UA"/>
        </w:rPr>
        <w:lastRenderedPageBreak/>
        <w:t xml:space="preserve">3. Оцінити в експериментальних модельних дослідженнях особливості впливу природних та технологічних чинників (тип та доза хлорокисника, концентрація органічних речовин, </w:t>
      </w:r>
      <w:r>
        <w:rPr>
          <w:rFonts w:ascii="Times New Roman" w:hAnsi="Times New Roman" w:cs="Times New Roman"/>
          <w:color w:val="000000" w:themeColor="text1"/>
          <w:sz w:val="28"/>
          <w:szCs w:val="28"/>
          <w:lang w:val="uk-UA"/>
        </w:rPr>
        <w:t>експозиція, рН, температура</w:t>
      </w:r>
      <w:r w:rsidRPr="00D303F2">
        <w:rPr>
          <w:rFonts w:ascii="Times New Roman" w:hAnsi="Times New Roman" w:cs="Times New Roman"/>
          <w:color w:val="000000" w:themeColor="text1"/>
          <w:sz w:val="28"/>
          <w:szCs w:val="28"/>
          <w:lang w:val="uk-UA"/>
        </w:rPr>
        <w:t>) на процес утворення ГОК та ТГМ у природній воді при хлоруванні.</w:t>
      </w:r>
    </w:p>
    <w:p w:rsidR="0045104F" w:rsidRPr="00D303F2" w:rsidRDefault="0045104F" w:rsidP="0045104F">
      <w:pPr>
        <w:tabs>
          <w:tab w:val="left" w:pos="709"/>
        </w:tabs>
        <w:spacing w:after="0" w:line="360" w:lineRule="auto"/>
        <w:jc w:val="both"/>
        <w:rPr>
          <w:rFonts w:ascii="Times New Roman" w:hAnsi="Times New Roman" w:cs="Times New Roman"/>
          <w:color w:val="000000" w:themeColor="text1"/>
          <w:sz w:val="28"/>
          <w:szCs w:val="28"/>
          <w:lang w:val="uk-UA"/>
        </w:rPr>
      </w:pPr>
      <w:r w:rsidRPr="00D303F2">
        <w:rPr>
          <w:rFonts w:ascii="Times New Roman" w:hAnsi="Times New Roman" w:cs="Times New Roman"/>
          <w:color w:val="000000" w:themeColor="text1"/>
          <w:sz w:val="28"/>
          <w:szCs w:val="28"/>
          <w:lang w:val="uk-UA"/>
        </w:rPr>
        <w:t>4. Вивчити в хронічному санітарно-токсикологічному експерименті характер та особливості ізольованої та комбінованої дії на організм піддослідних тварин хлороформу (ХФ) та монохлороцтової кислоти (МХОК) у питній воді за умов їх нормативного та понаднормативного вмісту.</w:t>
      </w:r>
    </w:p>
    <w:p w:rsidR="0045104F" w:rsidRPr="00D303F2" w:rsidRDefault="0045104F" w:rsidP="0045104F">
      <w:pPr>
        <w:tabs>
          <w:tab w:val="left" w:pos="709"/>
        </w:tabs>
        <w:spacing w:after="0" w:line="360" w:lineRule="auto"/>
        <w:jc w:val="both"/>
        <w:rPr>
          <w:rFonts w:ascii="Times New Roman" w:hAnsi="Times New Roman" w:cs="Times New Roman"/>
          <w:color w:val="000000" w:themeColor="text1"/>
          <w:sz w:val="28"/>
          <w:szCs w:val="28"/>
          <w:lang w:val="uk-UA"/>
        </w:rPr>
      </w:pPr>
      <w:r w:rsidRPr="00D303F2">
        <w:rPr>
          <w:rFonts w:ascii="Times New Roman" w:hAnsi="Times New Roman" w:cs="Times New Roman"/>
          <w:color w:val="000000" w:themeColor="text1"/>
          <w:sz w:val="28"/>
          <w:szCs w:val="28"/>
          <w:lang w:val="uk-UA"/>
        </w:rPr>
        <w:t>5. Оцінити канцерогенний ризик здоров'ю населення від споживання хлорованої питної води з різним вмістом хлороформу як пріоритетної речовин</w:t>
      </w:r>
      <w:r>
        <w:rPr>
          <w:rFonts w:ascii="Times New Roman" w:hAnsi="Times New Roman" w:cs="Times New Roman"/>
          <w:color w:val="000000" w:themeColor="text1"/>
          <w:sz w:val="28"/>
          <w:szCs w:val="28"/>
          <w:lang w:val="uk-UA"/>
        </w:rPr>
        <w:t xml:space="preserve">и серед ідентифікованих ХОС (на прикладі міст Києва та </w:t>
      </w:r>
      <w:r w:rsidRPr="00D303F2">
        <w:rPr>
          <w:rFonts w:ascii="Times New Roman" w:hAnsi="Times New Roman" w:cs="Times New Roman"/>
          <w:color w:val="000000" w:themeColor="text1"/>
          <w:sz w:val="28"/>
          <w:szCs w:val="28"/>
          <w:lang w:val="uk-UA"/>
        </w:rPr>
        <w:t>Кропивницького).</w:t>
      </w:r>
    </w:p>
    <w:p w:rsidR="0045104F" w:rsidRPr="00D303F2" w:rsidRDefault="0045104F" w:rsidP="0045104F">
      <w:pPr>
        <w:tabs>
          <w:tab w:val="left" w:pos="709"/>
        </w:tabs>
        <w:spacing w:after="0" w:line="360" w:lineRule="auto"/>
        <w:jc w:val="both"/>
        <w:rPr>
          <w:rFonts w:ascii="Times New Roman" w:hAnsi="Times New Roman" w:cs="Times New Roman"/>
          <w:color w:val="000000" w:themeColor="text1"/>
          <w:sz w:val="28"/>
          <w:szCs w:val="28"/>
          <w:lang w:val="uk-UA"/>
        </w:rPr>
      </w:pPr>
      <w:r w:rsidRPr="00D303F2">
        <w:rPr>
          <w:rFonts w:ascii="Times New Roman" w:hAnsi="Times New Roman" w:cs="Times New Roman"/>
          <w:color w:val="000000" w:themeColor="text1"/>
          <w:sz w:val="28"/>
          <w:szCs w:val="28"/>
          <w:lang w:val="uk-UA"/>
        </w:rPr>
        <w:t>6. Обґрунтувати заходи щодо мінімізації утворення та надходження токсичних летких та нелетких ХОС до питної води</w:t>
      </w:r>
      <w:r w:rsidR="00333BC8">
        <w:rPr>
          <w:rFonts w:ascii="Times New Roman" w:hAnsi="Times New Roman" w:cs="Times New Roman"/>
          <w:color w:val="000000" w:themeColor="text1"/>
          <w:sz w:val="28"/>
          <w:szCs w:val="28"/>
          <w:lang w:val="uk-UA"/>
        </w:rPr>
        <w:t xml:space="preserve">, що буде сприяти збереженню </w:t>
      </w:r>
      <w:r w:rsidRPr="00D303F2">
        <w:rPr>
          <w:rFonts w:ascii="Times New Roman" w:hAnsi="Times New Roman" w:cs="Times New Roman"/>
          <w:color w:val="000000" w:themeColor="text1"/>
          <w:sz w:val="28"/>
          <w:szCs w:val="28"/>
          <w:lang w:val="uk-UA"/>
        </w:rPr>
        <w:t>здоров'я населення.</w:t>
      </w:r>
    </w:p>
    <w:p w:rsidR="00C82955" w:rsidRPr="001309AE" w:rsidRDefault="00C82955" w:rsidP="001309AE">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b/>
          <w:sz w:val="28"/>
          <w:szCs w:val="28"/>
          <w:lang w:val="uk-UA"/>
        </w:rPr>
        <w:t xml:space="preserve">Об’єкт досліджень: </w:t>
      </w:r>
      <w:r w:rsidRPr="001309AE">
        <w:rPr>
          <w:rFonts w:ascii="Times New Roman" w:hAnsi="Times New Roman" w:cs="Times New Roman"/>
          <w:sz w:val="28"/>
          <w:szCs w:val="28"/>
          <w:lang w:val="uk-UA"/>
        </w:rPr>
        <w:t xml:space="preserve">вплив окремих чинників на процес утворення </w:t>
      </w:r>
      <w:r w:rsidR="007F11A2" w:rsidRPr="001309AE">
        <w:rPr>
          <w:rFonts w:ascii="Times New Roman" w:hAnsi="Times New Roman" w:cs="Times New Roman"/>
          <w:sz w:val="28"/>
          <w:szCs w:val="28"/>
          <w:lang w:val="uk-UA"/>
        </w:rPr>
        <w:t xml:space="preserve">ТГМ та ГОК </w:t>
      </w:r>
      <w:r w:rsidRPr="001309AE">
        <w:rPr>
          <w:rFonts w:ascii="Times New Roman" w:hAnsi="Times New Roman" w:cs="Times New Roman"/>
          <w:sz w:val="28"/>
          <w:szCs w:val="28"/>
          <w:lang w:val="uk-UA"/>
        </w:rPr>
        <w:t xml:space="preserve">у воді при хлоруванні; порівняльна ефективність утворення та видалення ГОК та ТГМ на </w:t>
      </w:r>
      <w:r w:rsidR="007F11A2" w:rsidRPr="001309AE">
        <w:rPr>
          <w:rFonts w:ascii="Times New Roman" w:hAnsi="Times New Roman" w:cs="Times New Roman"/>
          <w:sz w:val="28"/>
          <w:szCs w:val="28"/>
          <w:lang w:val="uk-UA"/>
        </w:rPr>
        <w:t>очисних спорудах водопроводів при різних хлорних технологіях</w:t>
      </w:r>
      <w:r w:rsidRPr="001309AE">
        <w:rPr>
          <w:rFonts w:ascii="Times New Roman" w:hAnsi="Times New Roman" w:cs="Times New Roman"/>
          <w:sz w:val="28"/>
          <w:szCs w:val="28"/>
          <w:lang w:val="uk-UA"/>
        </w:rPr>
        <w:t xml:space="preserve"> водопідготовки; вплив на організм піддослідних тварин </w:t>
      </w:r>
      <w:r w:rsidR="007F11A2" w:rsidRPr="001309AE">
        <w:rPr>
          <w:rFonts w:ascii="Times New Roman" w:hAnsi="Times New Roman" w:cs="Times New Roman"/>
          <w:sz w:val="28"/>
          <w:szCs w:val="28"/>
          <w:lang w:val="uk-UA"/>
        </w:rPr>
        <w:t xml:space="preserve">з питної води з </w:t>
      </w:r>
      <w:r w:rsidRPr="001309AE">
        <w:rPr>
          <w:rFonts w:ascii="Times New Roman" w:hAnsi="Times New Roman" w:cs="Times New Roman"/>
          <w:sz w:val="28"/>
          <w:szCs w:val="28"/>
          <w:lang w:val="uk-UA"/>
        </w:rPr>
        <w:t>ХФ та МХОК</w:t>
      </w:r>
      <w:r w:rsidR="007F11A2" w:rsidRPr="001309AE">
        <w:rPr>
          <w:rFonts w:ascii="Times New Roman" w:hAnsi="Times New Roman" w:cs="Times New Roman"/>
          <w:sz w:val="28"/>
          <w:szCs w:val="28"/>
          <w:lang w:val="uk-UA"/>
        </w:rPr>
        <w:t>; визначення</w:t>
      </w:r>
      <w:r w:rsidRPr="001309AE">
        <w:rPr>
          <w:rFonts w:ascii="Times New Roman" w:hAnsi="Times New Roman" w:cs="Times New Roman"/>
          <w:sz w:val="28"/>
          <w:szCs w:val="28"/>
          <w:lang w:val="uk-UA"/>
        </w:rPr>
        <w:t xml:space="preserve"> канцерогенного ризику від споживання хлорованої питної води, забрудненої ХФ.</w:t>
      </w:r>
    </w:p>
    <w:p w:rsidR="00C82955" w:rsidRPr="001309AE" w:rsidRDefault="00C82955" w:rsidP="001309AE">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b/>
          <w:sz w:val="28"/>
          <w:szCs w:val="28"/>
          <w:lang w:val="uk-UA"/>
        </w:rPr>
        <w:t>Предмет дослідження:</w:t>
      </w:r>
      <w:r w:rsidRPr="001309AE">
        <w:rPr>
          <w:rFonts w:ascii="Times New Roman" w:hAnsi="Times New Roman" w:cs="Times New Roman"/>
          <w:sz w:val="28"/>
          <w:szCs w:val="28"/>
          <w:lang w:val="uk-UA"/>
        </w:rPr>
        <w:t xml:space="preserve"> хімічний склад природної та хлорованої питної води; пріоритетні ТГМ та ГОК; природні та технологічні чинники (сума органічних речовин, доза та тип хлорокисника, </w:t>
      </w:r>
      <w:r w:rsidR="00E879A5" w:rsidRPr="001309AE">
        <w:rPr>
          <w:rFonts w:ascii="Times New Roman" w:hAnsi="Times New Roman" w:cs="Times New Roman"/>
          <w:sz w:val="28"/>
          <w:szCs w:val="28"/>
          <w:lang w:val="uk-UA"/>
        </w:rPr>
        <w:t>рН, температура, експозиція</w:t>
      </w:r>
      <w:r w:rsidRPr="001309AE">
        <w:rPr>
          <w:rFonts w:ascii="Times New Roman" w:hAnsi="Times New Roman" w:cs="Times New Roman"/>
          <w:sz w:val="28"/>
          <w:szCs w:val="28"/>
          <w:lang w:val="uk-UA"/>
        </w:rPr>
        <w:t>); функціональний стан піддослідних тварин; ризики для здоров'я від споживання хлорованої питної води (на прикладі ХФ).</w:t>
      </w:r>
    </w:p>
    <w:p w:rsidR="00C82955" w:rsidRPr="001309AE" w:rsidRDefault="00C82955" w:rsidP="001309AE">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b/>
          <w:sz w:val="28"/>
          <w:szCs w:val="28"/>
          <w:lang w:val="uk-UA"/>
        </w:rPr>
        <w:t xml:space="preserve">Методи дослідження: </w:t>
      </w:r>
      <w:r w:rsidRPr="001309AE">
        <w:rPr>
          <w:rFonts w:ascii="Times New Roman" w:hAnsi="Times New Roman" w:cs="Times New Roman"/>
          <w:sz w:val="28"/>
          <w:szCs w:val="28"/>
          <w:lang w:val="uk-UA"/>
        </w:rPr>
        <w:t xml:space="preserve">бібліографічний (аналіз наукової інформації), санітарно-гігієнічні, санітарно-хімічні, в </w:t>
      </w:r>
      <w:r w:rsidR="00E879A5" w:rsidRPr="001309AE">
        <w:rPr>
          <w:rFonts w:ascii="Times New Roman" w:hAnsi="Times New Roman" w:cs="Times New Roman"/>
          <w:sz w:val="28"/>
          <w:szCs w:val="28"/>
          <w:lang w:val="uk-UA"/>
        </w:rPr>
        <w:t xml:space="preserve">тому числі </w:t>
      </w:r>
      <w:r w:rsidR="00356F0A">
        <w:rPr>
          <w:rFonts w:ascii="Times New Roman" w:hAnsi="Times New Roman" w:cs="Times New Roman"/>
          <w:sz w:val="28"/>
          <w:szCs w:val="28"/>
          <w:lang w:val="uk-UA"/>
        </w:rPr>
        <w:t xml:space="preserve">       </w:t>
      </w:r>
      <w:r w:rsidR="00E879A5" w:rsidRPr="001309AE">
        <w:rPr>
          <w:rFonts w:ascii="Times New Roman" w:hAnsi="Times New Roman" w:cs="Times New Roman"/>
          <w:sz w:val="28"/>
          <w:szCs w:val="28"/>
          <w:lang w:val="uk-UA"/>
        </w:rPr>
        <w:t>газохроматографічний </w:t>
      </w:r>
      <w:r w:rsidRPr="001309AE">
        <w:rPr>
          <w:rFonts w:ascii="Times New Roman" w:hAnsi="Times New Roman" w:cs="Times New Roman"/>
          <w:sz w:val="28"/>
          <w:szCs w:val="28"/>
          <w:lang w:val="uk-UA"/>
        </w:rPr>
        <w:t>[19,</w:t>
      </w:r>
      <w:r w:rsidR="00356F0A">
        <w:rPr>
          <w:rFonts w:ascii="Times New Roman" w:hAnsi="Times New Roman" w:cs="Times New Roman"/>
          <w:sz w:val="28"/>
          <w:szCs w:val="28"/>
          <w:lang w:val="uk-UA"/>
        </w:rPr>
        <w:t xml:space="preserve"> </w:t>
      </w:r>
      <w:r w:rsidR="00E879A5" w:rsidRPr="001309AE">
        <w:rPr>
          <w:rFonts w:ascii="Times New Roman" w:hAnsi="Times New Roman" w:cs="Times New Roman"/>
          <w:sz w:val="28"/>
          <w:szCs w:val="28"/>
          <w:lang w:val="uk-UA"/>
        </w:rPr>
        <w:t>2</w:t>
      </w:r>
      <w:r w:rsidRPr="001309AE">
        <w:rPr>
          <w:rFonts w:ascii="Times New Roman" w:hAnsi="Times New Roman" w:cs="Times New Roman"/>
          <w:sz w:val="28"/>
          <w:szCs w:val="28"/>
          <w:lang w:val="uk-UA"/>
        </w:rPr>
        <w:t>0], експериментального моделювання, токсикологічні (біохімічні, гематологічні, імунологічні), оцінки ризику, медико-статистичні</w:t>
      </w:r>
      <w:r w:rsidR="00E879A5"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 xml:space="preserve">з </w:t>
      </w:r>
      <w:r w:rsidRPr="001309AE">
        <w:rPr>
          <w:rFonts w:ascii="Times New Roman" w:hAnsi="Times New Roman" w:cs="Times New Roman"/>
          <w:sz w:val="28"/>
          <w:szCs w:val="28"/>
          <w:lang w:val="uk-UA"/>
        </w:rPr>
        <w:lastRenderedPageBreak/>
        <w:t>використанням стандартних пакетів програм для опрацювання даних «</w:t>
      </w:r>
      <w:r w:rsidRPr="001309AE">
        <w:rPr>
          <w:rFonts w:ascii="Times New Roman" w:hAnsi="Times New Roman" w:cs="Times New Roman"/>
          <w:sz w:val="28"/>
          <w:szCs w:val="28"/>
          <w:lang w:val="en-US"/>
        </w:rPr>
        <w:t>Microsoft</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en-US"/>
        </w:rPr>
        <w:t>Excel</w:t>
      </w:r>
      <w:r w:rsidR="00465DA5">
        <w:rPr>
          <w:rFonts w:ascii="Times New Roman" w:hAnsi="Times New Roman" w:cs="Times New Roman"/>
          <w:sz w:val="28"/>
          <w:szCs w:val="28"/>
          <w:lang w:val="uk-UA"/>
        </w:rPr>
        <w:t>»</w:t>
      </w:r>
      <w:r w:rsidRPr="001309AE">
        <w:rPr>
          <w:rFonts w:ascii="Times New Roman" w:hAnsi="Times New Roman" w:cs="Times New Roman"/>
          <w:sz w:val="28"/>
          <w:szCs w:val="28"/>
          <w:lang w:val="uk-UA"/>
        </w:rPr>
        <w:t>.</w:t>
      </w:r>
    </w:p>
    <w:p w:rsidR="00C82955" w:rsidRPr="001309AE" w:rsidRDefault="00C82955" w:rsidP="001309AE">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b/>
          <w:sz w:val="28"/>
          <w:szCs w:val="28"/>
          <w:lang w:val="uk-UA"/>
        </w:rPr>
        <w:t>Наукова новизна:</w:t>
      </w:r>
    </w:p>
    <w:p w:rsidR="00C82955" w:rsidRPr="001309AE" w:rsidRDefault="00C82955" w:rsidP="001309AE">
      <w:pPr>
        <w:spacing w:after="0" w:line="360" w:lineRule="auto"/>
        <w:contextualSpacing/>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 1.</w:t>
      </w:r>
      <w:r w:rsidRPr="001309AE">
        <w:rPr>
          <w:rFonts w:ascii="Times New Roman" w:hAnsi="Times New Roman" w:cs="Times New Roman"/>
          <w:sz w:val="28"/>
          <w:szCs w:val="28"/>
          <w:lang w:val="uk-UA"/>
        </w:rPr>
        <w:tab/>
        <w:t>У порівняльному плані вперше отримано дані щодо забруднення на річкових водопроводах хлорованої питної води леткими (ТГМ) та нелеткими (ГОК) хлорорганічними сполуками, з яких останні дотепер в країні не досліджувались, визначено пріоритетні речовини та їх рівні у воді при використанні різних типів хлорагентів в технології водопідготовки.</w:t>
      </w:r>
    </w:p>
    <w:p w:rsidR="00C82955" w:rsidRPr="001309AE" w:rsidRDefault="00C82955" w:rsidP="001309AE">
      <w:pPr>
        <w:spacing w:after="0" w:line="360" w:lineRule="auto"/>
        <w:contextualSpacing/>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2.</w:t>
      </w:r>
      <w:r w:rsidRPr="001309AE">
        <w:rPr>
          <w:rFonts w:ascii="Times New Roman" w:hAnsi="Times New Roman" w:cs="Times New Roman"/>
          <w:sz w:val="28"/>
          <w:szCs w:val="28"/>
          <w:lang w:val="uk-UA"/>
        </w:rPr>
        <w:tab/>
        <w:t>Визначено особливості утворення обох класів ХОС у воді при хлоруванні: ТГМ та ГОК утворюються водночас з максимумом рівнів на етапі первинного хлорування, рівні цих сполук підпорядковуються однаковим дозо-часовим залежностям та сезонним коливанням і для ТГМ, зокрема хлороформу, як маркера летких ХОС, є значно вищими, ніж для ГОК.</w:t>
      </w:r>
    </w:p>
    <w:p w:rsidR="00C82955" w:rsidRPr="001309AE" w:rsidRDefault="00C82955" w:rsidP="001309AE">
      <w:pPr>
        <w:spacing w:after="0" w:line="360" w:lineRule="auto"/>
        <w:contextualSpacing/>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3.</w:t>
      </w:r>
      <w:r w:rsidRPr="001309AE">
        <w:rPr>
          <w:rFonts w:ascii="Times New Roman" w:hAnsi="Times New Roman" w:cs="Times New Roman"/>
          <w:sz w:val="28"/>
          <w:szCs w:val="28"/>
          <w:lang w:val="uk-UA"/>
        </w:rPr>
        <w:tab/>
        <w:t xml:space="preserve">Розширено уявлення та отримано нові дані про вплив окремих природних та технологічних чинників на процес утворення ХОС у воді при хлоруванні: рівні ТГМ та ГОК зростають з підвищенням </w:t>
      </w:r>
      <w:r w:rsidR="00465DA5">
        <w:rPr>
          <w:rFonts w:ascii="Times New Roman" w:hAnsi="Times New Roman" w:cs="Times New Roman"/>
          <w:sz w:val="28"/>
          <w:szCs w:val="28"/>
          <w:lang w:val="uk-UA"/>
        </w:rPr>
        <w:t>вихідної концент</w:t>
      </w:r>
      <w:r w:rsidR="00E879A5" w:rsidRPr="001309AE">
        <w:rPr>
          <w:rFonts w:ascii="Times New Roman" w:hAnsi="Times New Roman" w:cs="Times New Roman"/>
          <w:sz w:val="28"/>
          <w:szCs w:val="28"/>
          <w:lang w:val="uk-UA"/>
        </w:rPr>
        <w:t xml:space="preserve">рації органічних речовин, дози та часу дії хлорагента, </w:t>
      </w:r>
      <w:r w:rsidRPr="001309AE">
        <w:rPr>
          <w:rFonts w:ascii="Times New Roman" w:hAnsi="Times New Roman" w:cs="Times New Roman"/>
          <w:sz w:val="28"/>
          <w:szCs w:val="28"/>
          <w:lang w:val="uk-UA"/>
        </w:rPr>
        <w:t xml:space="preserve">температури води, зсув рН в лужний бік збільшує рівні ТГМ, в кислий бік - рівні ГОК. </w:t>
      </w:r>
    </w:p>
    <w:p w:rsidR="00C82955" w:rsidRPr="001309AE" w:rsidRDefault="00C82955" w:rsidP="001309AE">
      <w:pPr>
        <w:spacing w:after="0" w:line="360" w:lineRule="auto"/>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4.</w:t>
      </w:r>
      <w:r w:rsidRPr="001309AE">
        <w:rPr>
          <w:rFonts w:ascii="Times New Roman" w:hAnsi="Times New Roman" w:cs="Times New Roman"/>
          <w:sz w:val="28"/>
          <w:szCs w:val="28"/>
          <w:lang w:val="uk-UA"/>
        </w:rPr>
        <w:tab/>
        <w:t>Отримано нові наукові дані щодо ізольованої та комбінованої дії на о</w:t>
      </w:r>
      <w:r w:rsidR="00FE73BD" w:rsidRPr="001309AE">
        <w:rPr>
          <w:rFonts w:ascii="Times New Roman" w:hAnsi="Times New Roman" w:cs="Times New Roman"/>
          <w:sz w:val="28"/>
          <w:szCs w:val="28"/>
          <w:lang w:val="uk-UA"/>
        </w:rPr>
        <w:t>рганізм тварин хлороформу та монохлороцтової кислоти</w:t>
      </w:r>
      <w:r w:rsidRPr="001309AE">
        <w:rPr>
          <w:rFonts w:ascii="Times New Roman" w:hAnsi="Times New Roman" w:cs="Times New Roman"/>
          <w:sz w:val="28"/>
          <w:szCs w:val="28"/>
          <w:lang w:val="uk-UA"/>
        </w:rPr>
        <w:t xml:space="preserve"> на рівні кожної </w:t>
      </w:r>
      <w:r w:rsidR="004C642F">
        <w:rPr>
          <w:rFonts w:ascii="Times New Roman" w:hAnsi="Times New Roman" w:cs="Times New Roman"/>
          <w:sz w:val="28"/>
          <w:szCs w:val="28"/>
          <w:lang w:val="uk-UA"/>
        </w:rPr>
        <w:t xml:space="preserve">             з них </w:t>
      </w:r>
      <w:r w:rsidRPr="001309AE">
        <w:rPr>
          <w:rFonts w:ascii="Times New Roman" w:hAnsi="Times New Roman" w:cs="Times New Roman"/>
          <w:sz w:val="28"/>
          <w:szCs w:val="28"/>
          <w:lang w:val="uk-UA"/>
        </w:rPr>
        <w:t>1, 3 та 5 ГДК при пероральному шляху надходження з питною водою, що свідчать про загальнотоксичну дію обох речовин в концентраціях вищих за ГДК, прояв якої посилюється при сумісному надходженні, що</w:t>
      </w:r>
      <w:r w:rsidR="004C642F">
        <w:rPr>
          <w:rFonts w:ascii="Times New Roman" w:hAnsi="Times New Roman" w:cs="Times New Roman"/>
          <w:sz w:val="28"/>
          <w:szCs w:val="28"/>
          <w:lang w:val="uk-UA"/>
        </w:rPr>
        <w:t xml:space="preserve"> в більшій мірі обумовлено дією </w:t>
      </w:r>
      <w:r w:rsidRPr="001309AE">
        <w:rPr>
          <w:rFonts w:ascii="Times New Roman" w:hAnsi="Times New Roman" w:cs="Times New Roman"/>
          <w:sz w:val="28"/>
          <w:szCs w:val="28"/>
          <w:lang w:val="uk-UA"/>
        </w:rPr>
        <w:t>ХФ.</w:t>
      </w:r>
    </w:p>
    <w:p w:rsidR="00FE73BD" w:rsidRPr="001309AE" w:rsidRDefault="00C82955" w:rsidP="001309AE">
      <w:pPr>
        <w:spacing w:after="0" w:line="360" w:lineRule="auto"/>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5.</w:t>
      </w:r>
      <w:r w:rsidRPr="001309AE">
        <w:rPr>
          <w:rFonts w:ascii="Times New Roman" w:hAnsi="Times New Roman" w:cs="Times New Roman"/>
          <w:sz w:val="28"/>
          <w:szCs w:val="28"/>
          <w:lang w:val="uk-UA"/>
        </w:rPr>
        <w:tab/>
        <w:t xml:space="preserve">Встановлено, що зміни в організмі тварин стосуються органів травлення, сечової системи, що дозволяє припустити про можливість </w:t>
      </w:r>
      <w:r w:rsidR="00540C42">
        <w:rPr>
          <w:rFonts w:ascii="Times New Roman" w:hAnsi="Times New Roman" w:cs="Times New Roman"/>
          <w:sz w:val="28"/>
          <w:szCs w:val="28"/>
          <w:lang w:val="uk-UA"/>
        </w:rPr>
        <w:t xml:space="preserve">виникнення </w:t>
      </w:r>
      <w:r w:rsidR="0058374E">
        <w:rPr>
          <w:rFonts w:ascii="Times New Roman" w:hAnsi="Times New Roman" w:cs="Times New Roman"/>
          <w:sz w:val="28"/>
          <w:szCs w:val="28"/>
          <w:lang w:val="uk-UA"/>
        </w:rPr>
        <w:t>неінфекційних</w:t>
      </w:r>
      <w:r w:rsidR="00FE73BD" w:rsidRPr="001309AE">
        <w:rPr>
          <w:rFonts w:ascii="Times New Roman" w:hAnsi="Times New Roman" w:cs="Times New Roman"/>
          <w:sz w:val="28"/>
          <w:szCs w:val="28"/>
          <w:lang w:val="uk-UA"/>
        </w:rPr>
        <w:t xml:space="preserve"> захворювань у населення </w:t>
      </w:r>
      <w:r w:rsidRPr="001309AE">
        <w:rPr>
          <w:rFonts w:ascii="Times New Roman" w:hAnsi="Times New Roman" w:cs="Times New Roman"/>
          <w:sz w:val="28"/>
          <w:szCs w:val="28"/>
          <w:lang w:val="uk-UA"/>
        </w:rPr>
        <w:t>при споживанні хлорованої питної води з понаднормативним вмістом ХОС</w:t>
      </w:r>
      <w:r w:rsidR="00FE73BD" w:rsidRPr="001309AE">
        <w:rPr>
          <w:rFonts w:ascii="Times New Roman" w:hAnsi="Times New Roman" w:cs="Times New Roman"/>
          <w:sz w:val="28"/>
          <w:szCs w:val="28"/>
          <w:lang w:val="uk-UA"/>
        </w:rPr>
        <w:t>.</w:t>
      </w:r>
    </w:p>
    <w:p w:rsidR="00C82955" w:rsidRPr="001309AE" w:rsidRDefault="00C82955" w:rsidP="001309AE">
      <w:pPr>
        <w:spacing w:after="0" w:line="360" w:lineRule="auto"/>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 </w:t>
      </w:r>
      <w:r w:rsidR="00E879A5" w:rsidRPr="001309AE">
        <w:rPr>
          <w:rFonts w:ascii="Times New Roman" w:hAnsi="Times New Roman" w:cs="Times New Roman"/>
          <w:sz w:val="28"/>
          <w:szCs w:val="28"/>
          <w:lang w:val="uk-UA"/>
        </w:rPr>
        <w:t>6.</w:t>
      </w:r>
      <w:r w:rsidR="00E879A5" w:rsidRPr="001309AE">
        <w:rPr>
          <w:rFonts w:ascii="Times New Roman" w:hAnsi="Times New Roman" w:cs="Times New Roman"/>
          <w:sz w:val="28"/>
          <w:szCs w:val="28"/>
          <w:lang w:val="uk-UA"/>
        </w:rPr>
        <w:tab/>
        <w:t>Показано</w:t>
      </w:r>
      <w:r w:rsidRPr="001309AE">
        <w:rPr>
          <w:rFonts w:ascii="Times New Roman" w:hAnsi="Times New Roman" w:cs="Times New Roman"/>
          <w:sz w:val="28"/>
          <w:szCs w:val="28"/>
          <w:lang w:val="uk-UA"/>
        </w:rPr>
        <w:t xml:space="preserve"> на підставі використання методології оцінки індивідуального канцерогенного ризику, що споживання пи</w:t>
      </w:r>
      <w:r w:rsidR="004C642F">
        <w:rPr>
          <w:rFonts w:ascii="Times New Roman" w:hAnsi="Times New Roman" w:cs="Times New Roman"/>
          <w:sz w:val="28"/>
          <w:szCs w:val="28"/>
          <w:lang w:val="uk-UA"/>
        </w:rPr>
        <w:t>тної води з вмістом ХФ на рівні </w:t>
      </w:r>
      <w:r w:rsidRPr="001309AE">
        <w:rPr>
          <w:rFonts w:ascii="Times New Roman" w:hAnsi="Times New Roman" w:cs="Times New Roman"/>
          <w:sz w:val="28"/>
          <w:szCs w:val="28"/>
          <w:lang w:val="uk-UA"/>
        </w:rPr>
        <w:t xml:space="preserve">ГДК </w:t>
      </w:r>
      <w:r w:rsidRPr="001309AE">
        <w:rPr>
          <w:rFonts w:ascii="Times New Roman" w:hAnsi="Times New Roman" w:cs="Times New Roman"/>
          <w:sz w:val="28"/>
          <w:szCs w:val="28"/>
          <w:lang w:val="uk-UA"/>
        </w:rPr>
        <w:lastRenderedPageBreak/>
        <w:t>не створює ризик здоров’ю людей, на відміну від води з вмістом ХФ</w:t>
      </w:r>
      <w:r w:rsidR="00E879A5" w:rsidRPr="001309AE">
        <w:rPr>
          <w:rFonts w:ascii="Times New Roman" w:hAnsi="Times New Roman" w:cs="Times New Roman"/>
          <w:sz w:val="28"/>
          <w:szCs w:val="28"/>
          <w:lang w:val="uk-UA"/>
        </w:rPr>
        <w:t xml:space="preserve"> </w:t>
      </w:r>
      <w:r w:rsidR="004C642F">
        <w:rPr>
          <w:rFonts w:ascii="Times New Roman" w:hAnsi="Times New Roman" w:cs="Times New Roman"/>
          <w:sz w:val="28"/>
          <w:szCs w:val="28"/>
          <w:lang w:val="uk-UA"/>
        </w:rPr>
        <w:t xml:space="preserve">                    на рівні 2-3 </w:t>
      </w:r>
      <w:r w:rsidR="00E879A5" w:rsidRPr="001309AE">
        <w:rPr>
          <w:rFonts w:ascii="Times New Roman" w:hAnsi="Times New Roman" w:cs="Times New Roman"/>
          <w:sz w:val="28"/>
          <w:szCs w:val="28"/>
          <w:lang w:val="uk-UA"/>
        </w:rPr>
        <w:t xml:space="preserve">ГДК, що може стати </w:t>
      </w:r>
      <w:r w:rsidRPr="001309AE">
        <w:rPr>
          <w:rFonts w:ascii="Times New Roman" w:hAnsi="Times New Roman" w:cs="Times New Roman"/>
          <w:sz w:val="28"/>
          <w:szCs w:val="28"/>
          <w:lang w:val="uk-UA"/>
        </w:rPr>
        <w:t>потенційним фактором ризику виникнення онкозахворювань у населення.</w:t>
      </w:r>
    </w:p>
    <w:p w:rsidR="00C82955" w:rsidRPr="001309AE" w:rsidRDefault="00C82955" w:rsidP="001309AE">
      <w:pPr>
        <w:spacing w:after="0" w:line="360" w:lineRule="auto"/>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7.</w:t>
      </w:r>
      <w:r w:rsidRPr="001309AE">
        <w:rPr>
          <w:rFonts w:ascii="Times New Roman" w:hAnsi="Times New Roman" w:cs="Times New Roman"/>
          <w:sz w:val="28"/>
          <w:szCs w:val="28"/>
          <w:lang w:val="uk-UA"/>
        </w:rPr>
        <w:tab/>
        <w:t>Науково обґрунтовано</w:t>
      </w:r>
      <w:r w:rsidR="00E879A5" w:rsidRPr="001309AE">
        <w:rPr>
          <w:rFonts w:ascii="Times New Roman" w:hAnsi="Times New Roman" w:cs="Times New Roman"/>
          <w:sz w:val="28"/>
          <w:szCs w:val="28"/>
          <w:lang w:val="uk-UA"/>
        </w:rPr>
        <w:t xml:space="preserve"> шляхи мінімізації надходження ХОС до питної води, </w:t>
      </w:r>
      <w:r w:rsidRPr="001309AE">
        <w:rPr>
          <w:rFonts w:ascii="Times New Roman" w:hAnsi="Times New Roman" w:cs="Times New Roman"/>
          <w:sz w:val="28"/>
          <w:szCs w:val="28"/>
          <w:lang w:val="uk-UA"/>
        </w:rPr>
        <w:t xml:space="preserve"> напрямки подальшого розвитку в Україні проблеми летких та нелетких ХОС при використанні хлору в технології підготовки питної води та доцільність проведення епідеміологічних досліджень в системі «питна вода – хлорорганічні сполуки – здоров'я населення».</w:t>
      </w:r>
    </w:p>
    <w:p w:rsidR="00C82955" w:rsidRPr="001309AE" w:rsidRDefault="0009304F" w:rsidP="001309AE">
      <w:pPr>
        <w:spacing w:after="0" w:line="360" w:lineRule="auto"/>
        <w:ind w:firstLine="709"/>
        <w:contextualSpacing/>
        <w:jc w:val="both"/>
        <w:rPr>
          <w:rFonts w:ascii="Times New Roman" w:hAnsi="Times New Roman" w:cs="Times New Roman"/>
          <w:sz w:val="28"/>
          <w:szCs w:val="28"/>
          <w:lang w:val="uk-UA"/>
        </w:rPr>
      </w:pPr>
      <w:r w:rsidRPr="001309AE">
        <w:rPr>
          <w:rFonts w:ascii="Times New Roman" w:hAnsi="Times New Roman" w:cs="Times New Roman"/>
          <w:b/>
          <w:sz w:val="28"/>
          <w:szCs w:val="28"/>
          <w:lang w:val="uk-UA"/>
        </w:rPr>
        <w:t>Практичне значення отриманих результатів.</w:t>
      </w:r>
      <w:r w:rsidR="00C82955" w:rsidRPr="001309AE">
        <w:rPr>
          <w:rFonts w:ascii="Times New Roman" w:hAnsi="Times New Roman" w:cs="Times New Roman"/>
          <w:b/>
          <w:sz w:val="28"/>
          <w:szCs w:val="28"/>
          <w:lang w:val="uk-UA"/>
        </w:rPr>
        <w:t xml:space="preserve"> </w:t>
      </w:r>
      <w:r w:rsidR="00C82955" w:rsidRPr="001309AE">
        <w:rPr>
          <w:rFonts w:ascii="Times New Roman" w:hAnsi="Times New Roman" w:cs="Times New Roman"/>
          <w:sz w:val="28"/>
          <w:szCs w:val="28"/>
          <w:lang w:val="uk-UA"/>
        </w:rPr>
        <w:t>За участю автора підготовлено проект методичних рекомендацій «Оцінка канцерогенного ризику від комплексного впливу на здоров'я населення побічних продуктів хлорування питної води»; розроблено та впроваджено інформаційні листи про нововведення в системі охорони здоров'я МОЗ України: «Таблетовані та порошкоподібні реагенти на основі діоксиду хлору для знезараження води» (№ 54-2013), «Досвід використання методики визначення масової концентрації галогеноцтових кислот методом реакційної газової хроматографії у воді джерел водопостачання та питній воді» (№ 333-2015), «Забруднення питної води хлороформом: канцерогенний ризик для здоров'я населення» (№ 298-2017), «Метод газохроматографічного визначення вмісту галогеноцтових кислот в питній воді як побічних продуктів її хлорування» (№ 299-2017), «Гігієнічні рекомендації щодо вибору та використання водоочисників для очищення водопровідної питної води в місцях безпосереднього її споживання» (№ 297-2017).</w:t>
      </w:r>
    </w:p>
    <w:p w:rsidR="00787586" w:rsidRPr="001309AE" w:rsidRDefault="00787586" w:rsidP="001309AE">
      <w:pPr>
        <w:pStyle w:val="a4"/>
        <w:spacing w:after="0" w:line="360" w:lineRule="auto"/>
        <w:ind w:left="0"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Матеріали дисертаційної роботи впроваджені у навчальний процес кафедри  </w:t>
      </w:r>
      <w:r w:rsidR="00B87657">
        <w:rPr>
          <w:rFonts w:ascii="Times New Roman" w:hAnsi="Times New Roman" w:cs="Times New Roman"/>
          <w:sz w:val="28"/>
          <w:szCs w:val="28"/>
          <w:lang w:val="uk-UA"/>
        </w:rPr>
        <w:t>комунальної гігієни та екології людини з секцією гігієни дітей та підлітків</w:t>
      </w:r>
      <w:r w:rsidRPr="001309AE">
        <w:rPr>
          <w:rFonts w:ascii="Times New Roman" w:hAnsi="Times New Roman" w:cs="Times New Roman"/>
          <w:sz w:val="28"/>
          <w:szCs w:val="28"/>
          <w:lang w:val="uk-UA"/>
        </w:rPr>
        <w:t xml:space="preserve"> Національного медичного університету імені О.О. Богомольця МОЗ України (акт впровадження від 06.10.2016 р. та від 28.12.2017 р.); кафедри загальної гігієни та екології ДВНЗ «Тернопільський державний медичний університет ім. І.Я. Горбачевського МОЗ України» (акт впровадження від 31.10.2016 р. та </w:t>
      </w:r>
      <w:r w:rsidR="00B87657">
        <w:rPr>
          <w:rFonts w:ascii="Times New Roman" w:hAnsi="Times New Roman" w:cs="Times New Roman"/>
          <w:sz w:val="28"/>
          <w:szCs w:val="28"/>
          <w:lang w:val="uk-UA"/>
        </w:rPr>
        <w:t xml:space="preserve">                </w:t>
      </w:r>
      <w:r w:rsidR="00CF53C8">
        <w:rPr>
          <w:rFonts w:ascii="Times New Roman" w:hAnsi="Times New Roman" w:cs="Times New Roman"/>
          <w:sz w:val="28"/>
          <w:szCs w:val="28"/>
          <w:lang w:val="uk-UA"/>
        </w:rPr>
        <w:t xml:space="preserve">від 20.12.2017 р.); </w:t>
      </w:r>
      <w:r w:rsidR="00CF53C8" w:rsidRPr="001309AE">
        <w:rPr>
          <w:rFonts w:ascii="Times New Roman" w:hAnsi="Times New Roman" w:cs="Times New Roman"/>
          <w:sz w:val="28"/>
          <w:szCs w:val="28"/>
          <w:lang w:val="uk-UA"/>
        </w:rPr>
        <w:t xml:space="preserve">кафедри  </w:t>
      </w:r>
      <w:r w:rsidR="00CF53C8">
        <w:rPr>
          <w:rFonts w:ascii="Times New Roman" w:hAnsi="Times New Roman" w:cs="Times New Roman"/>
          <w:sz w:val="28"/>
          <w:szCs w:val="28"/>
          <w:lang w:val="uk-UA"/>
        </w:rPr>
        <w:t>гігієни та екології ДЗ «Дніпропетровська медична академія МОЗ України»</w:t>
      </w:r>
      <w:r w:rsidR="00CF53C8" w:rsidRPr="00CF53C8">
        <w:rPr>
          <w:rFonts w:ascii="Times New Roman" w:hAnsi="Times New Roman" w:cs="Times New Roman"/>
          <w:sz w:val="28"/>
          <w:szCs w:val="28"/>
          <w:lang w:val="uk-UA"/>
        </w:rPr>
        <w:t xml:space="preserve"> </w:t>
      </w:r>
      <w:r w:rsidR="00CF53C8" w:rsidRPr="001309AE">
        <w:rPr>
          <w:rFonts w:ascii="Times New Roman" w:hAnsi="Times New Roman" w:cs="Times New Roman"/>
          <w:sz w:val="28"/>
          <w:szCs w:val="28"/>
          <w:lang w:val="uk-UA"/>
        </w:rPr>
        <w:t xml:space="preserve">(акт впровадження від </w:t>
      </w:r>
      <w:r w:rsidR="00CF53C8">
        <w:rPr>
          <w:rFonts w:ascii="Times New Roman" w:hAnsi="Times New Roman" w:cs="Times New Roman"/>
          <w:sz w:val="28"/>
          <w:szCs w:val="28"/>
          <w:lang w:val="uk-UA"/>
        </w:rPr>
        <w:t>20.12.2017</w:t>
      </w:r>
      <w:r w:rsidR="00CF53C8" w:rsidRPr="001309AE">
        <w:rPr>
          <w:rFonts w:ascii="Times New Roman" w:hAnsi="Times New Roman" w:cs="Times New Roman"/>
          <w:sz w:val="28"/>
          <w:szCs w:val="28"/>
          <w:lang w:val="uk-UA"/>
        </w:rPr>
        <w:t xml:space="preserve"> р.</w:t>
      </w:r>
      <w:r w:rsidR="00CF53C8">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 xml:space="preserve">та центральної </w:t>
      </w:r>
      <w:r w:rsidRPr="001309AE">
        <w:rPr>
          <w:rFonts w:ascii="Times New Roman" w:hAnsi="Times New Roman" w:cs="Times New Roman"/>
          <w:sz w:val="28"/>
          <w:szCs w:val="28"/>
          <w:lang w:val="uk-UA"/>
        </w:rPr>
        <w:lastRenderedPageBreak/>
        <w:t>науково-дослідної лабораторії Харківського національного медичного університет</w:t>
      </w:r>
      <w:r w:rsidR="00CF53C8">
        <w:rPr>
          <w:rFonts w:ascii="Times New Roman" w:hAnsi="Times New Roman" w:cs="Times New Roman"/>
          <w:sz w:val="28"/>
          <w:szCs w:val="28"/>
          <w:lang w:val="uk-UA"/>
        </w:rPr>
        <w:t xml:space="preserve">у МОЗ України (акт впровадження </w:t>
      </w:r>
      <w:r w:rsidR="0090630F">
        <w:rPr>
          <w:rFonts w:ascii="Times New Roman" w:hAnsi="Times New Roman" w:cs="Times New Roman"/>
          <w:sz w:val="28"/>
          <w:szCs w:val="28"/>
          <w:lang w:val="uk-UA"/>
        </w:rPr>
        <w:t>від </w:t>
      </w:r>
      <w:r w:rsidRPr="001309AE">
        <w:rPr>
          <w:rFonts w:ascii="Times New Roman" w:hAnsi="Times New Roman" w:cs="Times New Roman"/>
          <w:sz w:val="28"/>
          <w:szCs w:val="28"/>
          <w:lang w:val="uk-UA"/>
        </w:rPr>
        <w:t xml:space="preserve">21.10.2016 р. та </w:t>
      </w:r>
      <w:r w:rsidR="00CF53C8">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від 27.12.2017 р.).</w:t>
      </w:r>
    </w:p>
    <w:p w:rsidR="0009304F" w:rsidRPr="001309AE" w:rsidRDefault="0009304F" w:rsidP="001309AE">
      <w:pPr>
        <w:pStyle w:val="a4"/>
        <w:spacing w:after="0" w:line="360" w:lineRule="auto"/>
        <w:ind w:left="0"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Вагомим практичним доробком є включення окремих результатів дослідження пошукувача до монографії </w:t>
      </w:r>
      <w:r w:rsidR="008C455D" w:rsidRPr="001309AE">
        <w:rPr>
          <w:rFonts w:ascii="Times New Roman" w:hAnsi="Times New Roman" w:cs="Times New Roman"/>
          <w:sz w:val="28"/>
          <w:szCs w:val="28"/>
          <w:lang w:val="uk-UA"/>
        </w:rPr>
        <w:t xml:space="preserve">наукового керівника дисертаційної роботи </w:t>
      </w:r>
      <w:r w:rsidRPr="001309AE">
        <w:rPr>
          <w:rFonts w:ascii="Times New Roman" w:hAnsi="Times New Roman" w:cs="Times New Roman"/>
          <w:sz w:val="28"/>
          <w:szCs w:val="28"/>
          <w:lang w:val="uk-UA"/>
        </w:rPr>
        <w:t>В.О. Прокопова «Питна вода України: медико-екологічні та санітарно-гігієнічні аспекти» (К., Медицина, 2016).</w:t>
      </w:r>
    </w:p>
    <w:p w:rsidR="0009304F" w:rsidRPr="001309AE" w:rsidRDefault="0090630F" w:rsidP="002D1D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Особистий внесок здобувача. </w:t>
      </w:r>
      <w:r>
        <w:rPr>
          <w:rFonts w:ascii="Times New Roman" w:hAnsi="Times New Roman" w:cs="Times New Roman"/>
          <w:sz w:val="28"/>
          <w:szCs w:val="28"/>
          <w:lang w:val="uk-UA"/>
        </w:rPr>
        <w:t>Автором </w:t>
      </w:r>
      <w:r w:rsidR="0009304F" w:rsidRPr="001309AE">
        <w:rPr>
          <w:rFonts w:ascii="Times New Roman" w:hAnsi="Times New Roman" w:cs="Times New Roman"/>
          <w:sz w:val="28"/>
          <w:szCs w:val="28"/>
          <w:lang w:val="uk-UA"/>
        </w:rPr>
        <w:t xml:space="preserve">виконано патентно-інформаційний пошук та підготовлено аналітичний огляд літератури за темою дисертації,  визначено мету і завдання дослідження, проведено натурні і експериментальні дослідження вмісту у хлорованій питній воді летких та </w:t>
      </w:r>
      <w:r>
        <w:rPr>
          <w:rFonts w:ascii="Times New Roman" w:hAnsi="Times New Roman" w:cs="Times New Roman"/>
          <w:sz w:val="28"/>
          <w:szCs w:val="28"/>
          <w:lang w:val="uk-UA"/>
        </w:rPr>
        <w:t xml:space="preserve">нелетких хлорорганічних сполук, здійснено розрахунки ризику здоров’ю від споживання хлорованої  </w:t>
      </w:r>
      <w:r w:rsidR="0009304F" w:rsidRPr="001309AE">
        <w:rPr>
          <w:rFonts w:ascii="Times New Roman" w:hAnsi="Times New Roman" w:cs="Times New Roman"/>
          <w:sz w:val="28"/>
          <w:szCs w:val="28"/>
          <w:lang w:val="uk-UA"/>
        </w:rPr>
        <w:t>питної води з різним вмістом хлороформу, проведено експериментальні токсикологічні дослідження на тваринах окремих фрагментів роботи с</w:t>
      </w:r>
      <w:r>
        <w:rPr>
          <w:rFonts w:ascii="Times New Roman" w:hAnsi="Times New Roman" w:cs="Times New Roman"/>
          <w:sz w:val="28"/>
          <w:szCs w:val="28"/>
          <w:lang w:val="uk-UA"/>
        </w:rPr>
        <w:t>амостійно, частко</w:t>
      </w:r>
      <w:r w:rsidR="002D1D49">
        <w:rPr>
          <w:rFonts w:ascii="Times New Roman" w:hAnsi="Times New Roman" w:cs="Times New Roman"/>
          <w:sz w:val="28"/>
          <w:szCs w:val="28"/>
          <w:lang w:val="uk-UA"/>
        </w:rPr>
        <w:t>во – за участю</w:t>
      </w:r>
      <w:r w:rsidR="002D1D49">
        <w:rPr>
          <w:rFonts w:ascii="Times New Roman" w:hAnsi="Times New Roman" w:cs="Times New Roman"/>
          <w:sz w:val="28"/>
          <w:szCs w:val="28"/>
          <w:lang w:val="en-US"/>
        </w:rPr>
        <w:t> </w:t>
      </w:r>
      <w:r w:rsidR="002D1D49">
        <w:rPr>
          <w:rFonts w:ascii="Times New Roman" w:hAnsi="Times New Roman" w:cs="Times New Roman"/>
          <w:sz w:val="28"/>
          <w:szCs w:val="28"/>
          <w:lang w:val="uk-UA"/>
        </w:rPr>
        <w:t xml:space="preserve"> співробітників  </w:t>
      </w:r>
      <w:r w:rsidR="0009304F" w:rsidRPr="001309AE">
        <w:rPr>
          <w:rFonts w:ascii="Times New Roman" w:hAnsi="Times New Roman" w:cs="Times New Roman"/>
          <w:sz w:val="28"/>
          <w:szCs w:val="28"/>
          <w:lang w:val="uk-UA"/>
        </w:rPr>
        <w:t>токси</w:t>
      </w:r>
      <w:r w:rsidR="002D1D49">
        <w:rPr>
          <w:rFonts w:ascii="Times New Roman" w:hAnsi="Times New Roman" w:cs="Times New Roman"/>
          <w:sz w:val="28"/>
          <w:szCs w:val="28"/>
          <w:lang w:val="uk-UA"/>
        </w:rPr>
        <w:t>кологічної  лабораторії  </w:t>
      </w:r>
      <w:r>
        <w:rPr>
          <w:rFonts w:ascii="Times New Roman" w:hAnsi="Times New Roman" w:cs="Times New Roman"/>
          <w:sz w:val="28"/>
          <w:szCs w:val="28"/>
          <w:lang w:val="uk-UA"/>
        </w:rPr>
        <w:t>(д.б.н.,</w:t>
      </w:r>
      <w:r w:rsidR="002D1D49">
        <w:rPr>
          <w:rFonts w:ascii="Times New Roman" w:hAnsi="Times New Roman" w:cs="Times New Roman"/>
          <w:sz w:val="28"/>
          <w:szCs w:val="28"/>
          <w:lang w:val="uk-UA"/>
        </w:rPr>
        <w:t xml:space="preserve"> </w:t>
      </w:r>
      <w:r>
        <w:rPr>
          <w:rFonts w:ascii="Times New Roman" w:hAnsi="Times New Roman" w:cs="Times New Roman"/>
          <w:sz w:val="28"/>
          <w:szCs w:val="28"/>
          <w:lang w:val="uk-UA"/>
        </w:rPr>
        <w:t> проф. </w:t>
      </w:r>
      <w:r w:rsidR="002D1D49">
        <w:rPr>
          <w:rFonts w:ascii="Times New Roman" w:hAnsi="Times New Roman" w:cs="Times New Roman"/>
          <w:sz w:val="28"/>
          <w:szCs w:val="28"/>
          <w:lang w:val="uk-UA"/>
        </w:rPr>
        <w:t xml:space="preserve"> </w:t>
      </w:r>
      <w:r w:rsidR="00104C2D" w:rsidRPr="001309AE">
        <w:rPr>
          <w:rFonts w:ascii="Times New Roman" w:hAnsi="Times New Roman" w:cs="Times New Roman"/>
          <w:sz w:val="28"/>
          <w:szCs w:val="28"/>
          <w:lang w:val="uk-UA"/>
        </w:rPr>
        <w:t>Л.А.</w:t>
      </w:r>
      <w:r w:rsidR="002D1D49">
        <w:rPr>
          <w:rFonts w:ascii="Times New Roman" w:hAnsi="Times New Roman" w:cs="Times New Roman"/>
          <w:sz w:val="28"/>
          <w:szCs w:val="28"/>
          <w:lang w:val="uk-UA"/>
        </w:rPr>
        <w:t xml:space="preserve">      </w:t>
      </w:r>
      <w:r w:rsidR="0009304F" w:rsidRPr="001309AE">
        <w:rPr>
          <w:rFonts w:ascii="Times New Roman" w:hAnsi="Times New Roman" w:cs="Times New Roman"/>
          <w:sz w:val="28"/>
          <w:szCs w:val="28"/>
          <w:lang w:val="uk-UA"/>
        </w:rPr>
        <w:t>Томашевськ</w:t>
      </w:r>
      <w:r w:rsidR="002D1D49">
        <w:rPr>
          <w:rFonts w:ascii="Times New Roman" w:hAnsi="Times New Roman" w:cs="Times New Roman"/>
          <w:sz w:val="28"/>
          <w:szCs w:val="28"/>
          <w:lang w:val="uk-UA"/>
        </w:rPr>
        <w:t>а</w:t>
      </w:r>
      <w:r w:rsidR="0009304F" w:rsidRPr="001309AE">
        <w:rPr>
          <w:rFonts w:ascii="Times New Roman" w:hAnsi="Times New Roman" w:cs="Times New Roman"/>
          <w:sz w:val="28"/>
          <w:szCs w:val="28"/>
          <w:lang w:val="uk-UA"/>
        </w:rPr>
        <w:t>). Безпосередньо дисертантом здійснено попередню обробку, аналіз та узагальнення результатів досліджень, сформульовано усі положення та висновки, обґрунтовано практичні рекомендації. У роботі не використовувались результати й ідеї співавторів публікацій.</w:t>
      </w:r>
    </w:p>
    <w:p w:rsidR="0009304F" w:rsidRPr="001309AE" w:rsidRDefault="0009304F" w:rsidP="001309AE">
      <w:pPr>
        <w:pStyle w:val="a4"/>
        <w:spacing w:after="0" w:line="360" w:lineRule="auto"/>
        <w:ind w:left="0" w:firstLine="709"/>
        <w:jc w:val="both"/>
        <w:rPr>
          <w:rFonts w:ascii="Times New Roman" w:hAnsi="Times New Roman" w:cs="Times New Roman"/>
          <w:sz w:val="28"/>
          <w:szCs w:val="28"/>
          <w:lang w:val="uk-UA"/>
        </w:rPr>
      </w:pPr>
      <w:r w:rsidRPr="001309AE">
        <w:rPr>
          <w:rFonts w:ascii="Times New Roman" w:hAnsi="Times New Roman" w:cs="Times New Roman"/>
          <w:b/>
          <w:sz w:val="28"/>
          <w:szCs w:val="28"/>
          <w:lang w:val="uk-UA"/>
        </w:rPr>
        <w:t>А</w:t>
      </w:r>
      <w:r w:rsidR="00F870CF">
        <w:rPr>
          <w:rFonts w:ascii="Times New Roman" w:hAnsi="Times New Roman" w:cs="Times New Roman"/>
          <w:b/>
          <w:sz w:val="28"/>
          <w:szCs w:val="28"/>
          <w:lang w:val="uk-UA"/>
        </w:rPr>
        <w:t>пробація результатів дисертації</w:t>
      </w:r>
      <w:r w:rsidRPr="001309AE">
        <w:rPr>
          <w:rFonts w:ascii="Times New Roman" w:hAnsi="Times New Roman" w:cs="Times New Roman"/>
          <w:b/>
          <w:sz w:val="28"/>
          <w:szCs w:val="28"/>
          <w:lang w:val="uk-UA"/>
        </w:rPr>
        <w:t xml:space="preserve">. </w:t>
      </w:r>
      <w:r w:rsidRPr="001309AE">
        <w:rPr>
          <w:rFonts w:ascii="Times New Roman" w:hAnsi="Times New Roman" w:cs="Times New Roman"/>
          <w:sz w:val="28"/>
          <w:szCs w:val="28"/>
          <w:lang w:val="uk-UA"/>
        </w:rPr>
        <w:t>Основні положення дисертації оприлюднені й обговорені на засіданнях профільної секції «Еколого-гігієнічні аспекти біобезпеки» Вченої ради (Київ,</w:t>
      </w:r>
      <w:r w:rsidR="00327E8C"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2015 та 2016 рр.) та на засіданні Вченої ради (2015 р.) ДУ «Інститут гігієни та медичної екології ім. О.М. Марзєєва НАМН України», науково-практичних конференціях присвячених Х, ХІ, ХІІ та ХІІІ Марзєєвським читанням «Актуальні питання гігієни та екологічної безпеки України» (Київ, 2014, 2015, 2016 та 2017 рр.).</w:t>
      </w:r>
    </w:p>
    <w:p w:rsidR="009C4539" w:rsidRPr="00B53CAF" w:rsidRDefault="0009304F" w:rsidP="001309AE">
      <w:pPr>
        <w:spacing w:after="0" w:line="360" w:lineRule="auto"/>
        <w:ind w:firstLine="709"/>
        <w:contextualSpacing/>
        <w:jc w:val="both"/>
        <w:rPr>
          <w:rFonts w:ascii="Times New Roman" w:hAnsi="Times New Roman" w:cs="Times New Roman"/>
          <w:sz w:val="28"/>
          <w:szCs w:val="28"/>
          <w:lang w:val="uk-UA"/>
        </w:rPr>
      </w:pPr>
      <w:r w:rsidRPr="001309AE">
        <w:rPr>
          <w:rFonts w:ascii="Times New Roman" w:hAnsi="Times New Roman" w:cs="Times New Roman"/>
          <w:b/>
          <w:sz w:val="28"/>
          <w:szCs w:val="28"/>
          <w:lang w:val="uk-UA"/>
        </w:rPr>
        <w:t xml:space="preserve">Публікації. </w:t>
      </w:r>
      <w:r w:rsidR="009C4539" w:rsidRPr="00B53CAF">
        <w:rPr>
          <w:rFonts w:ascii="Times New Roman" w:hAnsi="Times New Roman" w:cs="Times New Roman"/>
          <w:sz w:val="28"/>
          <w:szCs w:val="28"/>
          <w:lang w:val="uk-UA"/>
        </w:rPr>
        <w:t xml:space="preserve">За темою дисертації надруковано </w:t>
      </w:r>
      <w:r w:rsidR="00104C2D" w:rsidRPr="00B53CAF">
        <w:rPr>
          <w:rFonts w:ascii="Times New Roman" w:hAnsi="Times New Roman" w:cs="Times New Roman"/>
          <w:sz w:val="28"/>
          <w:szCs w:val="28"/>
        </w:rPr>
        <w:t>2</w:t>
      </w:r>
      <w:r w:rsidR="00037573" w:rsidRPr="00B53CAF">
        <w:rPr>
          <w:rFonts w:ascii="Times New Roman" w:hAnsi="Times New Roman" w:cs="Times New Roman"/>
          <w:sz w:val="28"/>
          <w:szCs w:val="28"/>
          <w:lang w:val="uk-UA"/>
        </w:rPr>
        <w:t>4</w:t>
      </w:r>
      <w:r w:rsidR="009C4539" w:rsidRPr="00B53CAF">
        <w:rPr>
          <w:rFonts w:ascii="Times New Roman" w:hAnsi="Times New Roman" w:cs="Times New Roman"/>
          <w:sz w:val="28"/>
          <w:szCs w:val="28"/>
          <w:lang w:val="uk-UA"/>
        </w:rPr>
        <w:t xml:space="preserve"> наукові праці.</w:t>
      </w:r>
      <w:r w:rsidR="00B53CAF" w:rsidRPr="00B53CAF">
        <w:rPr>
          <w:rFonts w:ascii="Times New Roman" w:hAnsi="Times New Roman" w:cs="Times New Roman"/>
          <w:sz w:val="28"/>
          <w:szCs w:val="28"/>
          <w:lang w:val="uk-UA"/>
        </w:rPr>
        <w:t xml:space="preserve"> Серед них 4 статті</w:t>
      </w:r>
      <w:r w:rsidR="009C4539" w:rsidRPr="00B53CAF">
        <w:rPr>
          <w:rFonts w:ascii="Times New Roman" w:hAnsi="Times New Roman" w:cs="Times New Roman"/>
          <w:sz w:val="28"/>
          <w:szCs w:val="28"/>
          <w:lang w:val="uk-UA"/>
        </w:rPr>
        <w:t xml:space="preserve"> у рекомендованих наукових фахових виданнях Украї</w:t>
      </w:r>
      <w:r w:rsidR="00037573" w:rsidRPr="00B53CAF">
        <w:rPr>
          <w:rFonts w:ascii="Times New Roman" w:hAnsi="Times New Roman" w:cs="Times New Roman"/>
          <w:sz w:val="28"/>
          <w:szCs w:val="28"/>
          <w:lang w:val="uk-UA"/>
        </w:rPr>
        <w:t>ни, 5 статей</w:t>
      </w:r>
      <w:r w:rsidR="009C4539" w:rsidRPr="00B53CAF">
        <w:rPr>
          <w:rFonts w:ascii="Times New Roman" w:hAnsi="Times New Roman" w:cs="Times New Roman"/>
          <w:sz w:val="28"/>
          <w:szCs w:val="28"/>
          <w:lang w:val="uk-UA"/>
        </w:rPr>
        <w:t xml:space="preserve"> – у наукових ф</w:t>
      </w:r>
      <w:r w:rsidR="00540C42">
        <w:rPr>
          <w:rFonts w:ascii="Times New Roman" w:hAnsi="Times New Roman" w:cs="Times New Roman"/>
          <w:sz w:val="28"/>
          <w:szCs w:val="28"/>
          <w:lang w:val="uk-UA"/>
        </w:rPr>
        <w:t>ахових виданнях інших держав та</w:t>
      </w:r>
      <w:r w:rsidR="009C4539" w:rsidRPr="00B53CAF">
        <w:rPr>
          <w:rFonts w:ascii="Times New Roman" w:hAnsi="Times New Roman" w:cs="Times New Roman"/>
          <w:sz w:val="28"/>
          <w:szCs w:val="28"/>
          <w:lang w:val="uk-UA"/>
        </w:rPr>
        <w:t xml:space="preserve"> на</w:t>
      </w:r>
      <w:r w:rsidR="00B53CAF" w:rsidRPr="00B53CAF">
        <w:rPr>
          <w:rFonts w:ascii="Times New Roman" w:hAnsi="Times New Roman" w:cs="Times New Roman"/>
          <w:sz w:val="28"/>
          <w:szCs w:val="28"/>
          <w:lang w:val="uk-UA"/>
        </w:rPr>
        <w:t xml:space="preserve">укометричних виданнях України; </w:t>
      </w:r>
      <w:r w:rsidR="00B53CAF" w:rsidRPr="00B53CAF">
        <w:rPr>
          <w:rFonts w:ascii="Times New Roman" w:hAnsi="Times New Roman" w:cs="Times New Roman"/>
          <w:sz w:val="28"/>
          <w:szCs w:val="28"/>
          <w:lang w:val="uk-UA"/>
        </w:rPr>
        <w:lastRenderedPageBreak/>
        <w:t>4</w:t>
      </w:r>
      <w:r w:rsidR="009C4539" w:rsidRPr="00B53CAF">
        <w:rPr>
          <w:rFonts w:ascii="Times New Roman" w:hAnsi="Times New Roman" w:cs="Times New Roman"/>
          <w:sz w:val="28"/>
          <w:szCs w:val="28"/>
          <w:lang w:val="uk-UA"/>
        </w:rPr>
        <w:t xml:space="preserve"> - в інших виданнях, 11 - тез до науково-практичних конференцій. За результатами досліджень видано 5 інформаційних листи.</w:t>
      </w:r>
    </w:p>
    <w:p w:rsidR="002D1D49" w:rsidRPr="002D1D49" w:rsidRDefault="002D1D49" w:rsidP="002D1D49">
      <w:pPr>
        <w:pStyle w:val="a4"/>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Структура й обсяг дисертації: </w:t>
      </w:r>
      <w:r w:rsidRPr="002D1D49">
        <w:rPr>
          <w:rFonts w:ascii="Times New Roman" w:hAnsi="Times New Roman" w:cs="Times New Roman"/>
          <w:sz w:val="28"/>
          <w:szCs w:val="28"/>
          <w:lang w:val="uk-UA"/>
        </w:rPr>
        <w:t xml:space="preserve">Дисертація складається із вступу, 7 розділів (огляд літератури, опис методів досліджень, результати власних досліджень, їх аналіз та узагальнення), висновків, списку використаних джерел, додатків. Робота викладена на </w:t>
      </w:r>
      <w:r w:rsidR="00E34928">
        <w:rPr>
          <w:rFonts w:ascii="Times New Roman" w:hAnsi="Times New Roman" w:cs="Times New Roman"/>
          <w:sz w:val="28"/>
          <w:szCs w:val="28"/>
          <w:lang w:val="uk-UA"/>
        </w:rPr>
        <w:t>_</w:t>
      </w:r>
      <w:r w:rsidRPr="002D1D49">
        <w:rPr>
          <w:rFonts w:ascii="Times New Roman" w:hAnsi="Times New Roman" w:cs="Times New Roman"/>
          <w:sz w:val="28"/>
          <w:szCs w:val="28"/>
          <w:lang w:val="uk-UA"/>
        </w:rPr>
        <w:t>_</w:t>
      </w:r>
      <w:r w:rsidR="00B53CAF" w:rsidRPr="00B53CAF">
        <w:rPr>
          <w:rFonts w:ascii="Times New Roman" w:hAnsi="Times New Roman" w:cs="Times New Roman"/>
          <w:sz w:val="28"/>
          <w:szCs w:val="28"/>
          <w:lang w:val="uk-UA"/>
        </w:rPr>
        <w:t>198</w:t>
      </w:r>
      <w:r w:rsidRPr="00B53CAF">
        <w:rPr>
          <w:rFonts w:ascii="Times New Roman" w:hAnsi="Times New Roman" w:cs="Times New Roman"/>
          <w:sz w:val="28"/>
          <w:szCs w:val="28"/>
          <w:lang w:val="uk-UA"/>
        </w:rPr>
        <w:t>_</w:t>
      </w:r>
      <w:r w:rsidRPr="002D1D49">
        <w:rPr>
          <w:rFonts w:ascii="Times New Roman" w:hAnsi="Times New Roman" w:cs="Times New Roman"/>
          <w:sz w:val="28"/>
          <w:szCs w:val="28"/>
          <w:lang w:val="uk-UA"/>
        </w:rPr>
        <w:t>_ сторінках друкованого тексту, містить __17 __ рисунків та __32 __ таблиці, ___3___ додатки. Бібліографія містить __</w:t>
      </w:r>
      <w:r w:rsidRPr="007C31C7">
        <w:rPr>
          <w:rFonts w:ascii="Times New Roman" w:hAnsi="Times New Roman" w:cs="Times New Roman"/>
          <w:sz w:val="28"/>
          <w:szCs w:val="28"/>
          <w:lang w:val="uk-UA"/>
        </w:rPr>
        <w:t>20</w:t>
      </w:r>
      <w:r w:rsidR="000605B5">
        <w:rPr>
          <w:rFonts w:ascii="Times New Roman" w:hAnsi="Times New Roman" w:cs="Times New Roman"/>
          <w:sz w:val="28"/>
          <w:szCs w:val="28"/>
          <w:lang w:val="uk-UA"/>
        </w:rPr>
        <w:t>3</w:t>
      </w:r>
      <w:r w:rsidRPr="007C31C7">
        <w:rPr>
          <w:rFonts w:ascii="Times New Roman" w:hAnsi="Times New Roman" w:cs="Times New Roman"/>
          <w:sz w:val="28"/>
          <w:szCs w:val="28"/>
          <w:lang w:val="uk-UA"/>
        </w:rPr>
        <w:t>_</w:t>
      </w:r>
      <w:r w:rsidRPr="002D1D49">
        <w:rPr>
          <w:rFonts w:ascii="Times New Roman" w:hAnsi="Times New Roman" w:cs="Times New Roman"/>
          <w:sz w:val="28"/>
          <w:szCs w:val="28"/>
          <w:lang w:val="uk-UA"/>
        </w:rPr>
        <w:t>_ літературних джерел (__</w:t>
      </w:r>
      <w:r w:rsidR="000605B5" w:rsidRPr="000605B5">
        <w:rPr>
          <w:rFonts w:ascii="Times New Roman" w:hAnsi="Times New Roman" w:cs="Times New Roman"/>
          <w:sz w:val="28"/>
          <w:szCs w:val="28"/>
          <w:lang w:val="uk-UA"/>
        </w:rPr>
        <w:t>81</w:t>
      </w:r>
      <w:r w:rsidRPr="00E34928">
        <w:rPr>
          <w:rFonts w:ascii="Times New Roman" w:hAnsi="Times New Roman" w:cs="Times New Roman"/>
          <w:i/>
          <w:sz w:val="28"/>
          <w:szCs w:val="28"/>
          <w:lang w:val="uk-UA"/>
        </w:rPr>
        <w:t>_</w:t>
      </w:r>
      <w:r w:rsidRPr="002D1D49">
        <w:rPr>
          <w:rFonts w:ascii="Times New Roman" w:hAnsi="Times New Roman" w:cs="Times New Roman"/>
          <w:sz w:val="28"/>
          <w:szCs w:val="28"/>
          <w:lang w:val="uk-UA"/>
        </w:rPr>
        <w:t>_ вітчизняних – українською та російською мовами та __</w:t>
      </w:r>
      <w:r w:rsidR="000605B5" w:rsidRPr="000605B5">
        <w:rPr>
          <w:rFonts w:ascii="Times New Roman" w:hAnsi="Times New Roman" w:cs="Times New Roman"/>
          <w:sz w:val="28"/>
          <w:szCs w:val="28"/>
          <w:lang w:val="uk-UA"/>
        </w:rPr>
        <w:t>122</w:t>
      </w:r>
      <w:r w:rsidRPr="002D1D49">
        <w:rPr>
          <w:rFonts w:ascii="Times New Roman" w:hAnsi="Times New Roman" w:cs="Times New Roman"/>
          <w:sz w:val="28"/>
          <w:szCs w:val="28"/>
          <w:lang w:val="uk-UA"/>
        </w:rPr>
        <w:t>_</w:t>
      </w:r>
      <w:r w:rsidR="00E34928">
        <w:rPr>
          <w:rFonts w:ascii="Times New Roman" w:hAnsi="Times New Roman" w:cs="Times New Roman"/>
          <w:sz w:val="28"/>
          <w:szCs w:val="28"/>
          <w:lang w:val="uk-UA"/>
        </w:rPr>
        <w:t>_</w:t>
      </w:r>
      <w:r w:rsidRPr="002D1D49">
        <w:rPr>
          <w:rFonts w:ascii="Times New Roman" w:hAnsi="Times New Roman" w:cs="Times New Roman"/>
          <w:sz w:val="28"/>
          <w:szCs w:val="28"/>
          <w:lang w:val="uk-UA"/>
        </w:rPr>
        <w:t xml:space="preserve"> - іноземних).</w:t>
      </w:r>
    </w:p>
    <w:p w:rsidR="002D1D49" w:rsidRDefault="002D1D49" w:rsidP="002D1D49">
      <w:pPr>
        <w:pStyle w:val="a4"/>
        <w:spacing w:after="0" w:line="360" w:lineRule="auto"/>
        <w:ind w:left="0" w:firstLine="709"/>
        <w:jc w:val="both"/>
        <w:rPr>
          <w:rFonts w:ascii="Times New Roman" w:hAnsi="Times New Roman" w:cs="Times New Roman"/>
          <w:color w:val="FF0000"/>
          <w:sz w:val="28"/>
          <w:szCs w:val="28"/>
          <w:lang w:val="uk-UA"/>
        </w:rPr>
      </w:pPr>
    </w:p>
    <w:p w:rsidR="002D1D49" w:rsidRDefault="002D1D49" w:rsidP="002D1D49">
      <w:pPr>
        <w:pStyle w:val="a4"/>
        <w:spacing w:after="0" w:line="360" w:lineRule="auto"/>
        <w:ind w:left="0" w:firstLine="709"/>
        <w:jc w:val="both"/>
        <w:rPr>
          <w:rFonts w:ascii="Times New Roman" w:hAnsi="Times New Roman" w:cs="Times New Roman"/>
          <w:color w:val="FF0000"/>
          <w:sz w:val="28"/>
          <w:szCs w:val="28"/>
          <w:lang w:val="uk-UA"/>
        </w:rPr>
      </w:pPr>
    </w:p>
    <w:p w:rsidR="002D1D49" w:rsidRDefault="002D1D49" w:rsidP="002D1D49">
      <w:pPr>
        <w:pStyle w:val="a4"/>
        <w:spacing w:after="0" w:line="360" w:lineRule="auto"/>
        <w:ind w:left="0" w:firstLine="709"/>
        <w:jc w:val="both"/>
        <w:rPr>
          <w:rFonts w:ascii="Times New Roman" w:hAnsi="Times New Roman" w:cs="Times New Roman"/>
          <w:color w:val="FF0000"/>
          <w:sz w:val="28"/>
          <w:szCs w:val="28"/>
          <w:lang w:val="uk-UA"/>
        </w:rPr>
      </w:pPr>
    </w:p>
    <w:p w:rsidR="002D1D49" w:rsidRDefault="002D1D49" w:rsidP="002D1D49">
      <w:pPr>
        <w:pStyle w:val="a4"/>
        <w:spacing w:after="0" w:line="360" w:lineRule="auto"/>
        <w:ind w:left="0" w:firstLine="709"/>
        <w:jc w:val="both"/>
        <w:rPr>
          <w:rFonts w:ascii="Times New Roman" w:hAnsi="Times New Roman" w:cs="Times New Roman"/>
          <w:color w:val="FF0000"/>
          <w:sz w:val="28"/>
          <w:szCs w:val="28"/>
          <w:lang w:val="uk-UA"/>
        </w:rPr>
      </w:pPr>
    </w:p>
    <w:p w:rsidR="002D1D49" w:rsidRDefault="002D1D49" w:rsidP="002D1D49">
      <w:pPr>
        <w:pStyle w:val="a4"/>
        <w:spacing w:after="0" w:line="360" w:lineRule="auto"/>
        <w:ind w:left="0" w:firstLine="709"/>
        <w:jc w:val="both"/>
        <w:rPr>
          <w:rFonts w:ascii="Times New Roman" w:hAnsi="Times New Roman" w:cs="Times New Roman"/>
          <w:color w:val="FF0000"/>
          <w:sz w:val="28"/>
          <w:szCs w:val="28"/>
          <w:lang w:val="uk-UA"/>
        </w:rPr>
      </w:pPr>
    </w:p>
    <w:p w:rsidR="002D1D49" w:rsidRDefault="002D1D49" w:rsidP="002D1D49">
      <w:pPr>
        <w:pStyle w:val="a4"/>
        <w:spacing w:after="0" w:line="360" w:lineRule="auto"/>
        <w:ind w:left="0" w:firstLine="709"/>
        <w:jc w:val="both"/>
        <w:rPr>
          <w:rFonts w:ascii="Times New Roman" w:hAnsi="Times New Roman" w:cs="Times New Roman"/>
          <w:color w:val="FF0000"/>
          <w:sz w:val="28"/>
          <w:szCs w:val="28"/>
          <w:lang w:val="uk-UA"/>
        </w:rPr>
      </w:pPr>
    </w:p>
    <w:p w:rsidR="002D1D49" w:rsidRDefault="002D1D49" w:rsidP="002D1D49">
      <w:pPr>
        <w:pStyle w:val="a4"/>
        <w:spacing w:after="0" w:line="360" w:lineRule="auto"/>
        <w:ind w:left="0" w:firstLine="709"/>
        <w:jc w:val="both"/>
        <w:rPr>
          <w:rFonts w:ascii="Times New Roman" w:hAnsi="Times New Roman" w:cs="Times New Roman"/>
          <w:color w:val="FF0000"/>
          <w:sz w:val="28"/>
          <w:szCs w:val="28"/>
          <w:lang w:val="uk-UA"/>
        </w:rPr>
      </w:pPr>
    </w:p>
    <w:p w:rsidR="002D1D49" w:rsidRDefault="002D1D49" w:rsidP="002D1D49">
      <w:pPr>
        <w:pStyle w:val="a4"/>
        <w:spacing w:after="0" w:line="360" w:lineRule="auto"/>
        <w:ind w:left="0" w:firstLine="709"/>
        <w:jc w:val="both"/>
        <w:rPr>
          <w:rFonts w:ascii="Times New Roman" w:hAnsi="Times New Roman" w:cs="Times New Roman"/>
          <w:color w:val="FF0000"/>
          <w:sz w:val="28"/>
          <w:szCs w:val="28"/>
          <w:lang w:val="uk-UA"/>
        </w:rPr>
      </w:pPr>
    </w:p>
    <w:p w:rsidR="002D1D49" w:rsidRDefault="002D1D49" w:rsidP="002D1D49">
      <w:pPr>
        <w:pStyle w:val="a4"/>
        <w:spacing w:after="0" w:line="360" w:lineRule="auto"/>
        <w:ind w:left="0" w:firstLine="709"/>
        <w:jc w:val="center"/>
        <w:rPr>
          <w:rFonts w:ascii="Times New Roman" w:hAnsi="Times New Roman" w:cs="Times New Roman"/>
          <w:b/>
          <w:sz w:val="28"/>
          <w:szCs w:val="28"/>
          <w:lang w:val="uk-UA"/>
        </w:rPr>
      </w:pPr>
    </w:p>
    <w:p w:rsidR="002D1D49" w:rsidRDefault="002D1D49" w:rsidP="002D1D49">
      <w:pPr>
        <w:pStyle w:val="a4"/>
        <w:spacing w:after="0" w:line="360" w:lineRule="auto"/>
        <w:ind w:left="0" w:firstLine="709"/>
        <w:jc w:val="center"/>
        <w:rPr>
          <w:rFonts w:ascii="Times New Roman" w:hAnsi="Times New Roman" w:cs="Times New Roman"/>
          <w:b/>
          <w:sz w:val="28"/>
          <w:szCs w:val="28"/>
          <w:lang w:val="uk-UA"/>
        </w:rPr>
      </w:pPr>
    </w:p>
    <w:p w:rsidR="002D1D49" w:rsidRDefault="002D1D49" w:rsidP="002D1D49">
      <w:pPr>
        <w:pStyle w:val="a4"/>
        <w:spacing w:after="0" w:line="360" w:lineRule="auto"/>
        <w:ind w:left="0" w:firstLine="709"/>
        <w:jc w:val="center"/>
        <w:rPr>
          <w:rFonts w:ascii="Times New Roman" w:hAnsi="Times New Roman" w:cs="Times New Roman"/>
          <w:b/>
          <w:sz w:val="28"/>
          <w:szCs w:val="28"/>
          <w:lang w:val="uk-UA"/>
        </w:rPr>
      </w:pPr>
    </w:p>
    <w:p w:rsidR="002D1D49" w:rsidRDefault="002D1D49" w:rsidP="002D1D49">
      <w:pPr>
        <w:pStyle w:val="a4"/>
        <w:spacing w:after="0" w:line="360" w:lineRule="auto"/>
        <w:ind w:left="0" w:firstLine="709"/>
        <w:jc w:val="center"/>
        <w:rPr>
          <w:rFonts w:ascii="Times New Roman" w:hAnsi="Times New Roman" w:cs="Times New Roman"/>
          <w:b/>
          <w:sz w:val="28"/>
          <w:szCs w:val="28"/>
          <w:lang w:val="uk-UA"/>
        </w:rPr>
      </w:pPr>
    </w:p>
    <w:p w:rsidR="002D1D49" w:rsidRDefault="002D1D49" w:rsidP="002D1D49">
      <w:pPr>
        <w:pStyle w:val="a4"/>
        <w:spacing w:after="0" w:line="360" w:lineRule="auto"/>
        <w:ind w:left="0" w:firstLine="709"/>
        <w:jc w:val="center"/>
        <w:rPr>
          <w:rFonts w:ascii="Times New Roman" w:hAnsi="Times New Roman" w:cs="Times New Roman"/>
          <w:b/>
          <w:sz w:val="28"/>
          <w:szCs w:val="28"/>
          <w:lang w:val="uk-UA"/>
        </w:rPr>
      </w:pPr>
    </w:p>
    <w:p w:rsidR="002D1D49" w:rsidRDefault="002D1D49" w:rsidP="002D1D49">
      <w:pPr>
        <w:pStyle w:val="a4"/>
        <w:spacing w:after="0" w:line="360" w:lineRule="auto"/>
        <w:ind w:left="0" w:firstLine="709"/>
        <w:jc w:val="center"/>
        <w:rPr>
          <w:rFonts w:ascii="Times New Roman" w:hAnsi="Times New Roman" w:cs="Times New Roman"/>
          <w:b/>
          <w:sz w:val="28"/>
          <w:szCs w:val="28"/>
          <w:lang w:val="uk-UA"/>
        </w:rPr>
      </w:pPr>
    </w:p>
    <w:p w:rsidR="002D1D49" w:rsidRDefault="002D1D49" w:rsidP="002D1D49">
      <w:pPr>
        <w:pStyle w:val="a4"/>
        <w:spacing w:after="0" w:line="360" w:lineRule="auto"/>
        <w:ind w:left="0" w:firstLine="709"/>
        <w:jc w:val="center"/>
        <w:rPr>
          <w:rFonts w:ascii="Times New Roman" w:hAnsi="Times New Roman" w:cs="Times New Roman"/>
          <w:b/>
          <w:sz w:val="28"/>
          <w:szCs w:val="28"/>
          <w:lang w:val="uk-UA"/>
        </w:rPr>
      </w:pPr>
    </w:p>
    <w:p w:rsidR="002D1D49" w:rsidRDefault="002D1D49" w:rsidP="002D1D49">
      <w:pPr>
        <w:pStyle w:val="a4"/>
        <w:spacing w:after="0" w:line="360" w:lineRule="auto"/>
        <w:ind w:left="0" w:firstLine="709"/>
        <w:jc w:val="center"/>
        <w:rPr>
          <w:rFonts w:ascii="Times New Roman" w:hAnsi="Times New Roman" w:cs="Times New Roman"/>
          <w:b/>
          <w:sz w:val="28"/>
          <w:szCs w:val="28"/>
          <w:lang w:val="uk-UA"/>
        </w:rPr>
      </w:pPr>
    </w:p>
    <w:p w:rsidR="002D1D49" w:rsidRDefault="002D1D49" w:rsidP="002D1D49">
      <w:pPr>
        <w:pStyle w:val="a4"/>
        <w:spacing w:after="0" w:line="360" w:lineRule="auto"/>
        <w:ind w:left="0" w:firstLine="709"/>
        <w:jc w:val="center"/>
        <w:rPr>
          <w:rFonts w:ascii="Times New Roman" w:hAnsi="Times New Roman" w:cs="Times New Roman"/>
          <w:b/>
          <w:sz w:val="28"/>
          <w:szCs w:val="28"/>
          <w:lang w:val="uk-UA"/>
        </w:rPr>
      </w:pPr>
    </w:p>
    <w:p w:rsidR="002D1D49" w:rsidRDefault="002D1D49" w:rsidP="002D1D49">
      <w:pPr>
        <w:pStyle w:val="a4"/>
        <w:spacing w:after="0" w:line="360" w:lineRule="auto"/>
        <w:ind w:left="0" w:firstLine="709"/>
        <w:jc w:val="center"/>
        <w:rPr>
          <w:rFonts w:ascii="Times New Roman" w:hAnsi="Times New Roman" w:cs="Times New Roman"/>
          <w:b/>
          <w:sz w:val="28"/>
          <w:szCs w:val="28"/>
          <w:lang w:val="uk-UA"/>
        </w:rPr>
      </w:pPr>
    </w:p>
    <w:p w:rsidR="002D1D49" w:rsidRDefault="002D1D49" w:rsidP="002D1D49">
      <w:pPr>
        <w:pStyle w:val="a4"/>
        <w:spacing w:after="0" w:line="360" w:lineRule="auto"/>
        <w:ind w:left="0" w:firstLine="709"/>
        <w:jc w:val="center"/>
        <w:rPr>
          <w:rFonts w:ascii="Times New Roman" w:hAnsi="Times New Roman" w:cs="Times New Roman"/>
          <w:b/>
          <w:sz w:val="28"/>
          <w:szCs w:val="28"/>
          <w:lang w:val="uk-UA"/>
        </w:rPr>
      </w:pPr>
    </w:p>
    <w:p w:rsidR="002D1D49" w:rsidRDefault="002D1D49" w:rsidP="002D1D49">
      <w:pPr>
        <w:pStyle w:val="a4"/>
        <w:spacing w:after="0" w:line="360" w:lineRule="auto"/>
        <w:ind w:left="0" w:firstLine="709"/>
        <w:jc w:val="center"/>
        <w:rPr>
          <w:rFonts w:ascii="Times New Roman" w:hAnsi="Times New Roman" w:cs="Times New Roman"/>
          <w:b/>
          <w:sz w:val="28"/>
          <w:szCs w:val="28"/>
          <w:lang w:val="uk-UA"/>
        </w:rPr>
      </w:pPr>
    </w:p>
    <w:p w:rsidR="002D1D49" w:rsidRDefault="002D1D49" w:rsidP="002D1D49">
      <w:pPr>
        <w:pStyle w:val="a4"/>
        <w:spacing w:after="0" w:line="360" w:lineRule="auto"/>
        <w:ind w:left="0" w:firstLine="709"/>
        <w:jc w:val="center"/>
        <w:rPr>
          <w:rFonts w:ascii="Times New Roman" w:hAnsi="Times New Roman" w:cs="Times New Roman"/>
          <w:b/>
          <w:sz w:val="28"/>
          <w:szCs w:val="28"/>
          <w:lang w:val="uk-UA"/>
        </w:rPr>
      </w:pPr>
    </w:p>
    <w:p w:rsidR="0009304F" w:rsidRPr="001309AE" w:rsidRDefault="0009304F" w:rsidP="002D1D49">
      <w:pPr>
        <w:pStyle w:val="a4"/>
        <w:spacing w:after="0" w:line="360" w:lineRule="auto"/>
        <w:ind w:left="0" w:firstLine="709"/>
        <w:jc w:val="center"/>
        <w:rPr>
          <w:rFonts w:ascii="Times New Roman" w:hAnsi="Times New Roman" w:cs="Times New Roman"/>
          <w:b/>
          <w:sz w:val="28"/>
          <w:szCs w:val="28"/>
          <w:lang w:val="uk-UA"/>
        </w:rPr>
      </w:pPr>
      <w:r w:rsidRPr="001309AE">
        <w:rPr>
          <w:rFonts w:ascii="Times New Roman" w:hAnsi="Times New Roman" w:cs="Times New Roman"/>
          <w:b/>
          <w:sz w:val="28"/>
          <w:szCs w:val="28"/>
          <w:lang w:val="uk-UA"/>
        </w:rPr>
        <w:lastRenderedPageBreak/>
        <w:t>РОЗДІЛ 1</w:t>
      </w:r>
    </w:p>
    <w:p w:rsidR="008A65EB" w:rsidRPr="001309AE" w:rsidRDefault="008A65EB" w:rsidP="002D1D49">
      <w:pPr>
        <w:tabs>
          <w:tab w:val="left" w:pos="9072"/>
          <w:tab w:val="left" w:pos="9356"/>
          <w:tab w:val="left" w:pos="9639"/>
        </w:tabs>
        <w:spacing w:after="0" w:line="360" w:lineRule="auto"/>
        <w:jc w:val="center"/>
        <w:rPr>
          <w:rFonts w:ascii="Times New Roman" w:hAnsi="Times New Roman" w:cs="Times New Roman"/>
          <w:b/>
          <w:sz w:val="28"/>
          <w:szCs w:val="28"/>
          <w:lang w:val="uk-UA"/>
        </w:rPr>
      </w:pPr>
      <w:r w:rsidRPr="001309AE">
        <w:rPr>
          <w:rFonts w:ascii="Times New Roman" w:hAnsi="Times New Roman" w:cs="Times New Roman"/>
          <w:b/>
          <w:sz w:val="28"/>
          <w:szCs w:val="28"/>
          <w:lang w:val="uk-UA"/>
        </w:rPr>
        <w:t>ПОБІЧНІ ПРОДУКТИ ДЕЗІНФЕКЦІЇ ПРИРОДНОЇ ВОДИ</w:t>
      </w:r>
    </w:p>
    <w:p w:rsidR="008A65EB" w:rsidRPr="001309AE" w:rsidRDefault="008A65EB" w:rsidP="002D1D49">
      <w:pPr>
        <w:spacing w:after="0" w:line="360" w:lineRule="auto"/>
        <w:jc w:val="center"/>
        <w:rPr>
          <w:rFonts w:ascii="Times New Roman" w:hAnsi="Times New Roman" w:cs="Times New Roman"/>
          <w:b/>
          <w:sz w:val="28"/>
          <w:szCs w:val="28"/>
          <w:lang w:val="uk-UA"/>
        </w:rPr>
      </w:pPr>
      <w:r w:rsidRPr="001309AE">
        <w:rPr>
          <w:rFonts w:ascii="Times New Roman" w:hAnsi="Times New Roman" w:cs="Times New Roman"/>
          <w:b/>
          <w:sz w:val="28"/>
          <w:szCs w:val="28"/>
          <w:lang w:val="uk-UA"/>
        </w:rPr>
        <w:t>ХЛОРОМ ЯК ГІГІЄНІЧНА ПРОБЛЕМА</w:t>
      </w:r>
    </w:p>
    <w:p w:rsidR="0009304F" w:rsidRPr="001309AE" w:rsidRDefault="008A65EB" w:rsidP="002D1D49">
      <w:pPr>
        <w:spacing w:after="0" w:line="360" w:lineRule="auto"/>
        <w:jc w:val="center"/>
        <w:rPr>
          <w:rFonts w:ascii="Times New Roman" w:hAnsi="Times New Roman" w:cs="Times New Roman"/>
          <w:b/>
          <w:sz w:val="28"/>
          <w:szCs w:val="28"/>
          <w:lang w:val="uk-UA"/>
        </w:rPr>
      </w:pPr>
      <w:r w:rsidRPr="001309AE">
        <w:rPr>
          <w:rFonts w:ascii="Times New Roman" w:hAnsi="Times New Roman" w:cs="Times New Roman"/>
          <w:b/>
          <w:sz w:val="28"/>
          <w:szCs w:val="28"/>
          <w:lang w:val="uk-UA"/>
        </w:rPr>
        <w:t>(АНАЛІТИЧНИЙ ОГЛЯД ЛІТЕРАТУРИ)</w:t>
      </w:r>
    </w:p>
    <w:p w:rsidR="008A65EB" w:rsidRPr="001309AE" w:rsidRDefault="008A65EB" w:rsidP="001309AE">
      <w:pPr>
        <w:spacing w:after="0" w:line="360" w:lineRule="auto"/>
        <w:jc w:val="center"/>
        <w:rPr>
          <w:rFonts w:ascii="Times New Roman" w:hAnsi="Times New Roman" w:cs="Times New Roman"/>
          <w:b/>
          <w:sz w:val="28"/>
          <w:szCs w:val="28"/>
          <w:lang w:val="uk-UA"/>
        </w:rPr>
      </w:pPr>
    </w:p>
    <w:p w:rsidR="00C61A19" w:rsidRPr="001309AE" w:rsidRDefault="005627C8" w:rsidP="001309AE">
      <w:pPr>
        <w:tabs>
          <w:tab w:val="left" w:pos="709"/>
        </w:tabs>
        <w:spacing w:after="0" w:line="360" w:lineRule="auto"/>
        <w:ind w:right="-2"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09304F" w:rsidRPr="001309AE">
        <w:rPr>
          <w:rFonts w:ascii="Times New Roman" w:hAnsi="Times New Roman" w:cs="Times New Roman"/>
          <w:sz w:val="28"/>
          <w:szCs w:val="28"/>
          <w:lang w:val="uk-UA"/>
        </w:rPr>
        <w:t xml:space="preserve"> кожній країні світу забезпечення населення якісною питною водою в достатній кількості є найважливішою пріоритетною проблемою. </w:t>
      </w:r>
      <w:r w:rsidR="00C61A19" w:rsidRPr="001309AE">
        <w:rPr>
          <w:rFonts w:ascii="Times New Roman" w:hAnsi="Times New Roman" w:cs="Times New Roman"/>
          <w:sz w:val="28"/>
          <w:szCs w:val="28"/>
          <w:lang w:val="uk-UA"/>
        </w:rPr>
        <w:t>Будучи незамінною для нормального функціонування усіх систем організму людини, питна вода повинна відповідати певним критеріям, а саме мати добрі органолептичні властивості, бути епідемічно безпечною та не вміщувати шкідливих речовин водночас</w:t>
      </w:r>
      <w:r w:rsidR="007C31C7">
        <w:rPr>
          <w:rFonts w:ascii="Times New Roman" w:hAnsi="Times New Roman" w:cs="Times New Roman"/>
          <w:sz w:val="28"/>
          <w:szCs w:val="28"/>
          <w:lang w:val="uk-UA"/>
        </w:rPr>
        <w:t xml:space="preserve"> </w:t>
      </w:r>
      <w:r w:rsidR="007C31C7" w:rsidRPr="007C31C7">
        <w:rPr>
          <w:rFonts w:ascii="Times New Roman" w:hAnsi="Times New Roman" w:cs="Times New Roman"/>
          <w:sz w:val="28"/>
          <w:szCs w:val="28"/>
        </w:rPr>
        <w:t>[21]</w:t>
      </w:r>
      <w:r w:rsidR="00C61A19" w:rsidRPr="001309AE">
        <w:rPr>
          <w:rFonts w:ascii="Times New Roman" w:hAnsi="Times New Roman" w:cs="Times New Roman"/>
          <w:sz w:val="28"/>
          <w:szCs w:val="28"/>
          <w:lang w:val="uk-UA"/>
        </w:rPr>
        <w:t>.</w:t>
      </w:r>
    </w:p>
    <w:p w:rsidR="00D52A34" w:rsidRPr="001309AE" w:rsidRDefault="0009304F" w:rsidP="001309AE">
      <w:pPr>
        <w:tabs>
          <w:tab w:val="left" w:pos="709"/>
        </w:tabs>
        <w:spacing w:after="0" w:line="360" w:lineRule="auto"/>
        <w:ind w:right="-2"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Не стоїть осторонь від вирішення </w:t>
      </w:r>
      <w:r w:rsidR="00C61A19" w:rsidRPr="001309AE">
        <w:rPr>
          <w:rFonts w:ascii="Times New Roman" w:hAnsi="Times New Roman" w:cs="Times New Roman"/>
          <w:sz w:val="28"/>
          <w:szCs w:val="28"/>
          <w:lang w:val="uk-UA"/>
        </w:rPr>
        <w:t>цієї проблеми</w:t>
      </w:r>
      <w:r w:rsidRPr="001309AE">
        <w:rPr>
          <w:rFonts w:ascii="Times New Roman" w:hAnsi="Times New Roman" w:cs="Times New Roman"/>
          <w:sz w:val="28"/>
          <w:szCs w:val="28"/>
          <w:lang w:val="uk-UA"/>
        </w:rPr>
        <w:t xml:space="preserve"> й Україна [2], в якій існують ті ж самі проблеми з питним водокористуванням, що і в зарубіжних країнах, в основному, пов’язаних із незавжди задовільною якістю питної води, передусім з поверхневих джерел, за хімічними показниками.</w:t>
      </w:r>
    </w:p>
    <w:p w:rsidR="00D52A34" w:rsidRPr="001309AE" w:rsidRDefault="0009304F" w:rsidP="001309AE">
      <w:pPr>
        <w:tabs>
          <w:tab w:val="left" w:pos="709"/>
        </w:tabs>
        <w:spacing w:after="0" w:line="360" w:lineRule="auto"/>
        <w:ind w:right="-2"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Найактуальнішою для більшості країн світу залишається проблема забруднення питної води побічними продуктами дезінфекції, зокрема токсичними хлорорганічними сполуками, що утворюються внаслідок використання </w:t>
      </w:r>
      <w:r w:rsidR="00B07A4B" w:rsidRPr="001309AE">
        <w:rPr>
          <w:rFonts w:ascii="Times New Roman" w:hAnsi="Times New Roman" w:cs="Times New Roman"/>
          <w:sz w:val="28"/>
          <w:szCs w:val="28"/>
          <w:lang w:val="uk-UA"/>
        </w:rPr>
        <w:t>хлору в технології її підготовки</w:t>
      </w:r>
      <w:r w:rsidRPr="001309AE">
        <w:rPr>
          <w:rFonts w:ascii="Times New Roman" w:hAnsi="Times New Roman" w:cs="Times New Roman"/>
          <w:sz w:val="28"/>
          <w:szCs w:val="28"/>
          <w:lang w:val="uk-UA"/>
        </w:rPr>
        <w:t xml:space="preserve">. За цією технологією у питній воді постійно утворюються леткі </w:t>
      </w:r>
      <w:r w:rsidR="00B07A4B" w:rsidRPr="001309AE">
        <w:rPr>
          <w:rFonts w:ascii="Times New Roman" w:hAnsi="Times New Roman" w:cs="Times New Roman"/>
          <w:sz w:val="28"/>
          <w:szCs w:val="28"/>
          <w:lang w:val="uk-UA"/>
        </w:rPr>
        <w:t>ТГМ</w:t>
      </w:r>
      <w:r w:rsidRPr="001309AE">
        <w:rPr>
          <w:rFonts w:ascii="Times New Roman" w:hAnsi="Times New Roman" w:cs="Times New Roman"/>
          <w:sz w:val="28"/>
          <w:szCs w:val="28"/>
          <w:lang w:val="uk-UA"/>
        </w:rPr>
        <w:t xml:space="preserve"> та нелеткі </w:t>
      </w:r>
      <w:r w:rsidR="00B07A4B" w:rsidRPr="001309AE">
        <w:rPr>
          <w:rFonts w:ascii="Times New Roman" w:hAnsi="Times New Roman" w:cs="Times New Roman"/>
          <w:sz w:val="28"/>
          <w:szCs w:val="28"/>
          <w:lang w:val="uk-UA"/>
        </w:rPr>
        <w:t>ГОК</w:t>
      </w:r>
      <w:r w:rsidRPr="001309AE">
        <w:rPr>
          <w:rFonts w:ascii="Times New Roman" w:hAnsi="Times New Roman" w:cs="Times New Roman"/>
          <w:sz w:val="28"/>
          <w:szCs w:val="28"/>
          <w:lang w:val="uk-UA"/>
        </w:rPr>
        <w:t>, які при потраплянні в організм людини проявляють загальнотоксичну дію, а деякі з них ще й віддалені ефекти (мутагенний, канцерогенний та ін.). Цей недолік методу хлорування, якому на сьогодні немає надійної альтернативи як методу дезінфекції питної води, потребує пошуку шляхів та розробки ефективних заходів по мінімізації до безпечних рівнів утворення у воді обох класів ХОС.</w:t>
      </w:r>
    </w:p>
    <w:p w:rsidR="0009304F" w:rsidRPr="001309AE" w:rsidRDefault="0009304F" w:rsidP="001309AE">
      <w:pPr>
        <w:tabs>
          <w:tab w:val="left" w:pos="709"/>
        </w:tabs>
        <w:spacing w:after="0" w:line="360" w:lineRule="auto"/>
        <w:ind w:right="-2"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Аналіз наукової літератури, переважно зарубіжної, свідчить, що вивчення проблеми ХОС в питній воді проводиться в багатьох розвинутих країнах </w:t>
      </w:r>
      <w:r w:rsidR="00B87657">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 xml:space="preserve">світу </w:t>
      </w:r>
      <w:r w:rsidRPr="001A3977">
        <w:rPr>
          <w:rFonts w:ascii="Times New Roman" w:hAnsi="Times New Roman" w:cs="Times New Roman"/>
          <w:sz w:val="28"/>
          <w:szCs w:val="28"/>
        </w:rPr>
        <w:t>[</w:t>
      </w:r>
      <w:r w:rsidR="001A3977" w:rsidRPr="001A3977">
        <w:rPr>
          <w:rFonts w:ascii="Times New Roman" w:hAnsi="Times New Roman" w:cs="Times New Roman"/>
          <w:sz w:val="28"/>
          <w:szCs w:val="28"/>
          <w:lang w:val="uk-UA"/>
        </w:rPr>
        <w:t>9-12</w:t>
      </w:r>
      <w:r w:rsidRPr="001A3977">
        <w:rPr>
          <w:rFonts w:ascii="Times New Roman" w:hAnsi="Times New Roman" w:cs="Times New Roman"/>
          <w:sz w:val="28"/>
          <w:szCs w:val="28"/>
        </w:rPr>
        <w:t>]</w:t>
      </w:r>
      <w:r w:rsidRPr="001309AE">
        <w:rPr>
          <w:rFonts w:ascii="Times New Roman" w:hAnsi="Times New Roman" w:cs="Times New Roman"/>
          <w:sz w:val="28"/>
          <w:szCs w:val="28"/>
          <w:lang w:val="uk-UA"/>
        </w:rPr>
        <w:t xml:space="preserve">. Дослідження зосереджені на комплексному вивченні найбільш актуальних питань проблеми ХОС, таких як утворення, поведінка, токсикологія, нормування ХОС, методи їх визначення, </w:t>
      </w:r>
      <w:r w:rsidR="001A3977">
        <w:rPr>
          <w:rFonts w:ascii="Times New Roman" w:hAnsi="Times New Roman" w:cs="Times New Roman"/>
          <w:sz w:val="28"/>
          <w:szCs w:val="28"/>
          <w:lang w:val="uk-UA"/>
        </w:rPr>
        <w:t>методи видалення з води тощо [</w:t>
      </w:r>
      <w:r w:rsidRPr="001309AE">
        <w:rPr>
          <w:rFonts w:ascii="Times New Roman" w:hAnsi="Times New Roman" w:cs="Times New Roman"/>
          <w:sz w:val="28"/>
          <w:szCs w:val="28"/>
          <w:lang w:val="uk-UA"/>
        </w:rPr>
        <w:t>21-26].</w:t>
      </w:r>
    </w:p>
    <w:p w:rsidR="00D52A34" w:rsidRPr="007C31C7" w:rsidRDefault="0009304F" w:rsidP="001309AE">
      <w:pPr>
        <w:tabs>
          <w:tab w:val="left" w:pos="709"/>
        </w:tabs>
        <w:spacing w:after="0" w:line="360" w:lineRule="auto"/>
        <w:ind w:right="-2"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lastRenderedPageBreak/>
        <w:t>В колишньому СРСР та в Україні зокрема проблемі ХОС у питній воді не приділялося належної уваги. Дослідження за цим напрямком практично не проводилися, контроль хлорорганічних сполук у питній воді не передбачався. Але в незалежній Украї</w:t>
      </w:r>
      <w:r w:rsidR="00B07A4B" w:rsidRPr="001309AE">
        <w:rPr>
          <w:rFonts w:ascii="Times New Roman" w:hAnsi="Times New Roman" w:cs="Times New Roman"/>
          <w:sz w:val="28"/>
          <w:szCs w:val="28"/>
          <w:lang w:val="uk-UA"/>
        </w:rPr>
        <w:t>ні, враховуючи що практично на в</w:t>
      </w:r>
      <w:r w:rsidRPr="001309AE">
        <w:rPr>
          <w:rFonts w:ascii="Times New Roman" w:hAnsi="Times New Roman" w:cs="Times New Roman"/>
          <w:sz w:val="28"/>
          <w:szCs w:val="28"/>
          <w:lang w:val="uk-UA"/>
        </w:rPr>
        <w:t xml:space="preserve">сіх річкових водопроводах вода хлорується, проблема ХОС </w:t>
      </w:r>
      <w:r w:rsidR="00B50023" w:rsidRPr="001309AE">
        <w:rPr>
          <w:rFonts w:ascii="Times New Roman" w:hAnsi="Times New Roman" w:cs="Times New Roman"/>
          <w:sz w:val="28"/>
          <w:szCs w:val="28"/>
          <w:lang w:val="uk-UA"/>
        </w:rPr>
        <w:t>набула актуальності</w:t>
      </w:r>
      <w:r w:rsidR="00B07A4B" w:rsidRPr="001309AE">
        <w:rPr>
          <w:rFonts w:ascii="Times New Roman" w:hAnsi="Times New Roman" w:cs="Times New Roman"/>
          <w:sz w:val="28"/>
          <w:szCs w:val="28"/>
          <w:lang w:val="uk-UA"/>
        </w:rPr>
        <w:t>. Це</w:t>
      </w:r>
      <w:r w:rsidRPr="001309AE">
        <w:rPr>
          <w:rFonts w:ascii="Times New Roman" w:hAnsi="Times New Roman" w:cs="Times New Roman"/>
          <w:sz w:val="28"/>
          <w:szCs w:val="28"/>
          <w:lang w:val="uk-UA"/>
        </w:rPr>
        <w:t xml:space="preserve"> стимулювало розвиток в країні наукових досліджень, які донедавна торкалися лише вивчення летких ТГМ, а останнім часом також і нелетких ГОК, інформації щодо яких накопичено у світі ще обмаль, а у нас її не було зовсім. На теперішній час за окремими напрямками, за якими проводяться дослідження за кордоном, є і вітчизняні наукові напрацювання з проблеми ХОС, отримані в натурних та експериментальних умовах, в токсикологічних та епідеміологічних спостереженнях</w:t>
      </w:r>
      <w:r w:rsidR="00B87657">
        <w:rPr>
          <w:rFonts w:ascii="Times New Roman" w:hAnsi="Times New Roman" w:cs="Times New Roman"/>
          <w:sz w:val="28"/>
          <w:szCs w:val="28"/>
          <w:lang w:val="uk-UA"/>
        </w:rPr>
        <w:t xml:space="preserve">                        </w:t>
      </w:r>
      <w:r w:rsidR="007C31C7">
        <w:rPr>
          <w:rFonts w:ascii="Times New Roman" w:hAnsi="Times New Roman" w:cs="Times New Roman"/>
          <w:sz w:val="28"/>
          <w:szCs w:val="28"/>
          <w:lang w:val="uk-UA"/>
        </w:rPr>
        <w:t>тощо.</w:t>
      </w:r>
    </w:p>
    <w:p w:rsidR="0009304F" w:rsidRPr="001309AE" w:rsidRDefault="0009304F" w:rsidP="001309AE">
      <w:pPr>
        <w:tabs>
          <w:tab w:val="left" w:pos="709"/>
        </w:tabs>
        <w:spacing w:after="0" w:line="360" w:lineRule="auto"/>
        <w:ind w:right="-2"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В огляді літератури, що приводиться нижче, представлено узагальнені дані сучасного стану вивчення проблеми ХОС, яка існує у світі у зв’язку з хлоруванням питної води, визначено коло актуальних питань, що потребують подальшого вивчення, які стали предметом наших досліджень в даній дисертаційній роботі. </w:t>
      </w:r>
    </w:p>
    <w:p w:rsidR="00D52A34" w:rsidRPr="001309AE" w:rsidRDefault="00D52A34" w:rsidP="001309AE">
      <w:pPr>
        <w:tabs>
          <w:tab w:val="left" w:pos="709"/>
        </w:tabs>
        <w:spacing w:after="0" w:line="360" w:lineRule="auto"/>
        <w:ind w:right="-2" w:firstLine="709"/>
        <w:jc w:val="both"/>
        <w:rPr>
          <w:rFonts w:ascii="Times New Roman" w:hAnsi="Times New Roman" w:cs="Times New Roman"/>
          <w:sz w:val="28"/>
          <w:szCs w:val="28"/>
          <w:lang w:val="uk-UA"/>
        </w:rPr>
      </w:pPr>
    </w:p>
    <w:p w:rsidR="0009304F" w:rsidRPr="001309AE" w:rsidRDefault="00D52A34" w:rsidP="001309AE">
      <w:pPr>
        <w:tabs>
          <w:tab w:val="left" w:pos="709"/>
        </w:tabs>
        <w:spacing w:after="0" w:line="360" w:lineRule="auto"/>
        <w:jc w:val="center"/>
        <w:rPr>
          <w:rFonts w:ascii="Times New Roman" w:hAnsi="Times New Roman" w:cs="Times New Roman"/>
          <w:b/>
          <w:sz w:val="28"/>
          <w:szCs w:val="28"/>
          <w:lang w:val="uk-UA"/>
        </w:rPr>
      </w:pPr>
      <w:r w:rsidRPr="001309AE">
        <w:rPr>
          <w:rFonts w:ascii="Times New Roman" w:hAnsi="Times New Roman" w:cs="Times New Roman"/>
          <w:b/>
          <w:sz w:val="28"/>
          <w:szCs w:val="28"/>
          <w:lang w:val="uk-UA"/>
        </w:rPr>
        <w:t xml:space="preserve">1.1 </w:t>
      </w:r>
      <w:r w:rsidR="008A65EB" w:rsidRPr="001309AE">
        <w:rPr>
          <w:rFonts w:ascii="Times New Roman" w:hAnsi="Times New Roman" w:cs="Times New Roman"/>
          <w:b/>
          <w:sz w:val="28"/>
          <w:szCs w:val="28"/>
          <w:lang w:val="uk-UA"/>
        </w:rPr>
        <w:t>Дезінфікуюча та окислювальна властивості хлору при його використанні в технології підготовки питної води з поверхневих джерел</w:t>
      </w:r>
    </w:p>
    <w:p w:rsidR="008A65EB" w:rsidRPr="001309AE" w:rsidRDefault="008A65EB" w:rsidP="001309AE">
      <w:pPr>
        <w:tabs>
          <w:tab w:val="left" w:pos="709"/>
        </w:tabs>
        <w:spacing w:after="0" w:line="360" w:lineRule="auto"/>
        <w:rPr>
          <w:rFonts w:ascii="Times New Roman" w:hAnsi="Times New Roman" w:cs="Times New Roman"/>
          <w:b/>
          <w:sz w:val="28"/>
          <w:szCs w:val="28"/>
          <w:lang w:val="uk-UA"/>
        </w:rPr>
      </w:pPr>
    </w:p>
    <w:p w:rsidR="00D52A34" w:rsidRPr="001309AE" w:rsidRDefault="0009304F" w:rsidP="001309AE">
      <w:pPr>
        <w:spacing w:after="0" w:line="360" w:lineRule="auto"/>
        <w:ind w:firstLine="708"/>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Забезпечення населення якісною питною водою в усіх країнах світу є надзвичайно</w:t>
      </w:r>
      <w:r w:rsidR="00B07A4B" w:rsidRPr="001309AE">
        <w:rPr>
          <w:rFonts w:ascii="Times New Roman" w:hAnsi="Times New Roman" w:cs="Times New Roman"/>
          <w:sz w:val="28"/>
          <w:szCs w:val="28"/>
          <w:lang w:val="uk-UA"/>
        </w:rPr>
        <w:t xml:space="preserve"> важливою соціальною проблемою. </w:t>
      </w:r>
      <w:r w:rsidRPr="001309AE">
        <w:rPr>
          <w:rFonts w:ascii="Times New Roman" w:hAnsi="Times New Roman" w:cs="Times New Roman"/>
          <w:sz w:val="28"/>
          <w:szCs w:val="28"/>
          <w:lang w:val="uk-UA"/>
        </w:rPr>
        <w:t xml:space="preserve">Не є винятком й Україна, в якій </w:t>
      </w:r>
      <w:r w:rsidR="00B07A4B" w:rsidRPr="001309AE">
        <w:rPr>
          <w:rFonts w:ascii="Times New Roman" w:hAnsi="Times New Roman" w:cs="Times New Roman"/>
          <w:sz w:val="28"/>
          <w:szCs w:val="28"/>
          <w:lang w:val="uk-UA"/>
        </w:rPr>
        <w:t>також існує</w:t>
      </w:r>
      <w:r w:rsidRPr="001309AE">
        <w:rPr>
          <w:rFonts w:ascii="Times New Roman" w:hAnsi="Times New Roman" w:cs="Times New Roman"/>
          <w:sz w:val="28"/>
          <w:szCs w:val="28"/>
          <w:lang w:val="uk-UA"/>
        </w:rPr>
        <w:t xml:space="preserve"> пробле</w:t>
      </w:r>
      <w:r w:rsidR="00B07A4B" w:rsidRPr="001309AE">
        <w:rPr>
          <w:rFonts w:ascii="Times New Roman" w:hAnsi="Times New Roman" w:cs="Times New Roman"/>
          <w:sz w:val="28"/>
          <w:szCs w:val="28"/>
          <w:lang w:val="uk-UA"/>
        </w:rPr>
        <w:t>ма з якістю питної води як при</w:t>
      </w:r>
      <w:r w:rsidRPr="001309AE">
        <w:rPr>
          <w:rFonts w:ascii="Times New Roman" w:hAnsi="Times New Roman" w:cs="Times New Roman"/>
          <w:sz w:val="28"/>
          <w:szCs w:val="28"/>
          <w:lang w:val="uk-UA"/>
        </w:rPr>
        <w:t xml:space="preserve"> централізованому, так і </w:t>
      </w:r>
      <w:r w:rsidR="00B07A4B"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 xml:space="preserve">децентралізованому водопостачанні </w:t>
      </w:r>
      <w:r w:rsidRPr="001309AE">
        <w:rPr>
          <w:rFonts w:ascii="Times New Roman" w:hAnsi="Times New Roman" w:cs="Times New Roman"/>
          <w:sz w:val="28"/>
          <w:szCs w:val="28"/>
        </w:rPr>
        <w:t>[2,</w:t>
      </w:r>
      <w:r w:rsidR="000F24B6">
        <w:rPr>
          <w:rFonts w:ascii="Times New Roman" w:hAnsi="Times New Roman" w:cs="Times New Roman"/>
          <w:sz w:val="28"/>
          <w:szCs w:val="28"/>
          <w:lang w:val="uk-UA"/>
        </w:rPr>
        <w:t xml:space="preserve"> </w:t>
      </w:r>
      <w:r w:rsidRPr="001309AE">
        <w:rPr>
          <w:rFonts w:ascii="Times New Roman" w:hAnsi="Times New Roman" w:cs="Times New Roman"/>
          <w:sz w:val="28"/>
          <w:szCs w:val="28"/>
        </w:rPr>
        <w:t xml:space="preserve">4]. В </w:t>
      </w:r>
      <w:r w:rsidRPr="001309AE">
        <w:rPr>
          <w:rFonts w:ascii="Times New Roman" w:hAnsi="Times New Roman" w:cs="Times New Roman"/>
          <w:sz w:val="28"/>
          <w:szCs w:val="28"/>
          <w:lang w:val="uk-UA"/>
        </w:rPr>
        <w:t>країні</w:t>
      </w:r>
      <w:r w:rsidRPr="001309AE">
        <w:rPr>
          <w:rFonts w:ascii="Times New Roman" w:hAnsi="Times New Roman" w:cs="Times New Roman"/>
          <w:sz w:val="28"/>
          <w:szCs w:val="28"/>
        </w:rPr>
        <w:t xml:space="preserve"> запроваджена </w:t>
      </w:r>
      <w:r w:rsidR="00D52A34" w:rsidRPr="001309AE">
        <w:rPr>
          <w:rFonts w:ascii="Times New Roman" w:hAnsi="Times New Roman" w:cs="Times New Roman"/>
          <w:sz w:val="28"/>
          <w:szCs w:val="28"/>
          <w:lang w:val="uk-UA"/>
        </w:rPr>
        <w:t>З</w:t>
      </w:r>
      <w:r w:rsidRPr="001309AE">
        <w:rPr>
          <w:rFonts w:ascii="Times New Roman" w:hAnsi="Times New Roman" w:cs="Times New Roman"/>
          <w:sz w:val="28"/>
          <w:szCs w:val="28"/>
        </w:rPr>
        <w:t>агальнодержавна програма «П</w:t>
      </w:r>
      <w:r w:rsidRPr="001309AE">
        <w:rPr>
          <w:rFonts w:ascii="Times New Roman" w:hAnsi="Times New Roman" w:cs="Times New Roman"/>
          <w:sz w:val="28"/>
          <w:szCs w:val="28"/>
          <w:lang w:val="uk-UA"/>
        </w:rPr>
        <w:t>итна вода України» на 2006-2020 роки, спрямована на реалізацію державної політики у сфері питної води та питного водопостачання, а саме забезпечення населення якісною питною водою в межах науково-обґрунтованих нормативів</w:t>
      </w:r>
      <w:r w:rsidRPr="001309AE">
        <w:rPr>
          <w:rFonts w:ascii="Times New Roman" w:hAnsi="Times New Roman" w:cs="Times New Roman"/>
          <w:sz w:val="28"/>
          <w:szCs w:val="28"/>
        </w:rPr>
        <w:t xml:space="preserve"> [27].</w:t>
      </w:r>
    </w:p>
    <w:p w:rsidR="00D52A34" w:rsidRPr="001309AE" w:rsidRDefault="0009304F" w:rsidP="001309AE">
      <w:pPr>
        <w:spacing w:after="0" w:line="360" w:lineRule="auto"/>
        <w:ind w:firstLine="708"/>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lastRenderedPageBreak/>
        <w:t xml:space="preserve">При постійному зростанні антропогенного навантаження на вододжерела підвищуються вимоги до якості питної води, росте кількість нормованих показників </w:t>
      </w:r>
      <w:r w:rsidRPr="001309AE">
        <w:rPr>
          <w:rFonts w:ascii="Times New Roman" w:hAnsi="Times New Roman" w:cs="Times New Roman"/>
          <w:sz w:val="28"/>
          <w:szCs w:val="28"/>
        </w:rPr>
        <w:t>[28]</w:t>
      </w:r>
      <w:r w:rsidRPr="001309AE">
        <w:rPr>
          <w:rFonts w:ascii="Times New Roman" w:hAnsi="Times New Roman" w:cs="Times New Roman"/>
          <w:sz w:val="28"/>
          <w:szCs w:val="28"/>
          <w:lang w:val="uk-UA"/>
        </w:rPr>
        <w:t xml:space="preserve">. </w:t>
      </w:r>
      <w:r w:rsidR="00B07A4B" w:rsidRPr="001309AE">
        <w:rPr>
          <w:rFonts w:ascii="Times New Roman" w:hAnsi="Times New Roman" w:cs="Times New Roman"/>
          <w:sz w:val="28"/>
          <w:szCs w:val="28"/>
          <w:lang w:val="uk-UA"/>
        </w:rPr>
        <w:t>Перш за все ці вимоги стосуються</w:t>
      </w:r>
      <w:r w:rsidRPr="001309AE">
        <w:rPr>
          <w:rFonts w:ascii="Times New Roman" w:hAnsi="Times New Roman" w:cs="Times New Roman"/>
          <w:sz w:val="28"/>
          <w:szCs w:val="28"/>
          <w:lang w:val="uk-UA"/>
        </w:rPr>
        <w:t xml:space="preserve">  водопровідної питної води, яка у порівнянні з іншими видами питної води (децентралізоване водопостачання) використовується у світі найбільше [29]. Виробництво цієї води потребує застосування сучасних водоочисних технологій та методів кондиціювання, які б забезпечували доведення природної води до вимог </w:t>
      </w:r>
      <w:r w:rsidR="00B07A4B" w:rsidRPr="001309AE">
        <w:rPr>
          <w:rFonts w:ascii="Times New Roman" w:hAnsi="Times New Roman" w:cs="Times New Roman"/>
          <w:sz w:val="28"/>
          <w:szCs w:val="28"/>
          <w:lang w:val="uk-UA"/>
        </w:rPr>
        <w:t xml:space="preserve">якості </w:t>
      </w:r>
      <w:r w:rsidRPr="001309AE">
        <w:rPr>
          <w:rFonts w:ascii="Times New Roman" w:hAnsi="Times New Roman" w:cs="Times New Roman"/>
          <w:sz w:val="28"/>
          <w:szCs w:val="28"/>
          <w:lang w:val="uk-UA"/>
        </w:rPr>
        <w:t>питної. В залежності від джерела природної води, яким м</w:t>
      </w:r>
      <w:r w:rsidR="00B07A4B" w:rsidRPr="001309AE">
        <w:rPr>
          <w:rFonts w:ascii="Times New Roman" w:hAnsi="Times New Roman" w:cs="Times New Roman"/>
          <w:sz w:val="28"/>
          <w:szCs w:val="28"/>
          <w:lang w:val="uk-UA"/>
        </w:rPr>
        <w:t>оже бути підземне</w:t>
      </w:r>
      <w:r w:rsidRPr="001309AE">
        <w:rPr>
          <w:rFonts w:ascii="Times New Roman" w:hAnsi="Times New Roman" w:cs="Times New Roman"/>
          <w:sz w:val="28"/>
          <w:szCs w:val="28"/>
          <w:lang w:val="uk-UA"/>
        </w:rPr>
        <w:t xml:space="preserve"> </w:t>
      </w:r>
      <w:r w:rsidR="00A647A2" w:rsidRPr="001309AE">
        <w:rPr>
          <w:rFonts w:ascii="Times New Roman" w:hAnsi="Times New Roman" w:cs="Times New Roman"/>
          <w:sz w:val="28"/>
          <w:szCs w:val="28"/>
          <w:lang w:val="uk-UA"/>
        </w:rPr>
        <w:t xml:space="preserve">джерело </w:t>
      </w:r>
      <w:r w:rsidRPr="001309AE">
        <w:rPr>
          <w:rFonts w:ascii="Times New Roman" w:hAnsi="Times New Roman" w:cs="Times New Roman"/>
          <w:sz w:val="28"/>
          <w:szCs w:val="28"/>
          <w:lang w:val="uk-UA"/>
        </w:rPr>
        <w:t xml:space="preserve">або поверхнева </w:t>
      </w:r>
      <w:r w:rsidR="00A647A2" w:rsidRPr="001309AE">
        <w:rPr>
          <w:rFonts w:ascii="Times New Roman" w:hAnsi="Times New Roman" w:cs="Times New Roman"/>
          <w:sz w:val="28"/>
          <w:szCs w:val="28"/>
          <w:lang w:val="uk-UA"/>
        </w:rPr>
        <w:t>водойма</w:t>
      </w:r>
      <w:r w:rsidRPr="001309AE">
        <w:rPr>
          <w:rFonts w:ascii="Times New Roman" w:hAnsi="Times New Roman" w:cs="Times New Roman"/>
          <w:sz w:val="28"/>
          <w:szCs w:val="28"/>
          <w:lang w:val="uk-UA"/>
        </w:rPr>
        <w:t>, використовуються різні технології водопідготовки від простих безреагентних на артезіанських водопроводах до складних реагентних на річкових водопроводах, враховуючи інтенсивне забруднення поверхневих вод антропогенними та техногенними хімічними речовинами, а також мікроорганізмами внаслідок скидання в них неочищених або недостатньо очищ</w:t>
      </w:r>
      <w:r w:rsidR="00A647A2" w:rsidRPr="001309AE">
        <w:rPr>
          <w:rFonts w:ascii="Times New Roman" w:hAnsi="Times New Roman" w:cs="Times New Roman"/>
          <w:sz w:val="28"/>
          <w:szCs w:val="28"/>
          <w:lang w:val="uk-UA"/>
        </w:rPr>
        <w:t>ених стічних вод та поверхневих стоків</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rPr>
        <w:t>[3,</w:t>
      </w:r>
      <w:r w:rsidR="000F24B6">
        <w:rPr>
          <w:rFonts w:ascii="Times New Roman" w:hAnsi="Times New Roman" w:cs="Times New Roman"/>
          <w:sz w:val="28"/>
          <w:szCs w:val="28"/>
          <w:lang w:val="uk-UA"/>
        </w:rPr>
        <w:t xml:space="preserve"> </w:t>
      </w:r>
      <w:r w:rsidRPr="001309AE">
        <w:rPr>
          <w:rFonts w:ascii="Times New Roman" w:hAnsi="Times New Roman" w:cs="Times New Roman"/>
          <w:sz w:val="28"/>
          <w:szCs w:val="28"/>
        </w:rPr>
        <w:t>30]</w:t>
      </w:r>
      <w:r w:rsidRPr="001309AE">
        <w:rPr>
          <w:rFonts w:ascii="Times New Roman" w:hAnsi="Times New Roman" w:cs="Times New Roman"/>
          <w:sz w:val="28"/>
          <w:szCs w:val="28"/>
          <w:lang w:val="uk-UA"/>
        </w:rPr>
        <w:t>.</w:t>
      </w:r>
    </w:p>
    <w:p w:rsidR="00D52A34" w:rsidRPr="001309AE" w:rsidRDefault="0009304F" w:rsidP="001309AE">
      <w:pPr>
        <w:spacing w:after="0" w:line="360" w:lineRule="auto"/>
        <w:ind w:firstLine="708"/>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Високі вимоги до якості водопровідної питної води, що постійно зростають, які наведені в Рекомендаціях ВООЗ (</w:t>
      </w:r>
      <w:r w:rsidRPr="001309AE">
        <w:rPr>
          <w:rFonts w:ascii="Times New Roman" w:hAnsi="Times New Roman" w:cs="Times New Roman"/>
          <w:sz w:val="28"/>
          <w:szCs w:val="28"/>
          <w:lang w:val="en-US"/>
        </w:rPr>
        <w:t>WHO</w:t>
      </w:r>
      <w:r w:rsidR="006073B7">
        <w:rPr>
          <w:rFonts w:ascii="Times New Roman" w:hAnsi="Times New Roman" w:cs="Times New Roman"/>
          <w:sz w:val="28"/>
          <w:szCs w:val="28"/>
          <w:lang w:val="uk-UA"/>
        </w:rPr>
        <w:t>, 2008, 2017</w:t>
      </w:r>
      <w:r w:rsidR="007C31C7">
        <w:rPr>
          <w:rFonts w:ascii="Times New Roman" w:hAnsi="Times New Roman" w:cs="Times New Roman"/>
          <w:sz w:val="28"/>
          <w:szCs w:val="28"/>
          <w:lang w:val="uk-UA"/>
        </w:rPr>
        <w:t>)</w:t>
      </w:r>
      <w:r w:rsidRPr="001309AE">
        <w:rPr>
          <w:rFonts w:ascii="Times New Roman" w:hAnsi="Times New Roman" w:cs="Times New Roman"/>
          <w:sz w:val="28"/>
          <w:szCs w:val="28"/>
          <w:lang w:val="uk-UA"/>
        </w:rPr>
        <w:t>, в Європейських нормативних доку</w:t>
      </w:r>
      <w:r w:rsidR="006073B7">
        <w:rPr>
          <w:rFonts w:ascii="Times New Roman" w:hAnsi="Times New Roman" w:cs="Times New Roman"/>
          <w:sz w:val="28"/>
          <w:szCs w:val="28"/>
          <w:lang w:val="uk-UA"/>
        </w:rPr>
        <w:t>ментах (Директива Ради ЄС 98/83/</w:t>
      </w:r>
      <w:r w:rsidRPr="001309AE">
        <w:rPr>
          <w:rFonts w:ascii="Times New Roman" w:hAnsi="Times New Roman" w:cs="Times New Roman"/>
          <w:sz w:val="28"/>
          <w:szCs w:val="28"/>
          <w:lang w:val="uk-UA"/>
        </w:rPr>
        <w:t xml:space="preserve">ЄС) [31], в тому числі в Україні (ДСанПіН 2.2.4-171-10) [13], в деяких інших законодавчо-нормативних документах ближнього і дальнього зарубіжжя в сфері питного водопостачання та якості питної води, можуть бути реалізовані тільки застосуванням на водопровідних станціях адекватних до якості вихідної природної води технологій, що забезпечуватимуть ефективне </w:t>
      </w:r>
      <w:r w:rsidR="00A647A2" w:rsidRPr="001309AE">
        <w:rPr>
          <w:rFonts w:ascii="Times New Roman" w:hAnsi="Times New Roman" w:cs="Times New Roman"/>
          <w:sz w:val="28"/>
          <w:szCs w:val="28"/>
          <w:lang w:val="uk-UA"/>
        </w:rPr>
        <w:t>зниження у воді</w:t>
      </w:r>
      <w:r w:rsidRPr="001309AE">
        <w:rPr>
          <w:rFonts w:ascii="Times New Roman" w:hAnsi="Times New Roman" w:cs="Times New Roman"/>
          <w:sz w:val="28"/>
          <w:szCs w:val="28"/>
          <w:lang w:val="uk-UA"/>
        </w:rPr>
        <w:t xml:space="preserve"> до допустимих рівнів токсикантів, а також її епідемічну безпечність. </w:t>
      </w:r>
    </w:p>
    <w:p w:rsidR="00D52A34" w:rsidRPr="001309AE" w:rsidRDefault="0009304F" w:rsidP="001309AE">
      <w:pPr>
        <w:spacing w:after="0" w:line="360" w:lineRule="auto"/>
        <w:ind w:firstLine="708"/>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Особливо значущим етапом водопідготовки, з точки зору профілактики епідеміологічних захворювань, є знезаражування </w:t>
      </w:r>
      <w:r w:rsidRPr="001309AE">
        <w:rPr>
          <w:rFonts w:ascii="Times New Roman" w:hAnsi="Times New Roman" w:cs="Times New Roman"/>
          <w:sz w:val="28"/>
          <w:szCs w:val="28"/>
        </w:rPr>
        <w:t>[32].</w:t>
      </w:r>
      <w:r w:rsidRPr="001309AE">
        <w:rPr>
          <w:rFonts w:ascii="Times New Roman" w:hAnsi="Times New Roman" w:cs="Times New Roman"/>
          <w:sz w:val="28"/>
          <w:szCs w:val="28"/>
          <w:lang w:val="uk-UA"/>
        </w:rPr>
        <w:t xml:space="preserve"> З цією метою на річкових водопроводах використовуються традиційні технології очистки природної води з</w:t>
      </w:r>
      <w:r w:rsidR="00A647A2" w:rsidRPr="001309AE">
        <w:rPr>
          <w:rFonts w:ascii="Times New Roman" w:hAnsi="Times New Roman" w:cs="Times New Roman"/>
          <w:sz w:val="28"/>
          <w:szCs w:val="28"/>
          <w:lang w:val="uk-UA"/>
        </w:rPr>
        <w:t xml:space="preserve"> використанням</w:t>
      </w:r>
      <w:r w:rsidRPr="001309AE">
        <w:rPr>
          <w:rFonts w:ascii="Times New Roman" w:hAnsi="Times New Roman" w:cs="Times New Roman"/>
          <w:sz w:val="28"/>
          <w:szCs w:val="28"/>
          <w:lang w:val="uk-UA"/>
        </w:rPr>
        <w:t xml:space="preserve"> різних реагентів (коагулянтів, флокулянтів) та дезінфікуючих засобів [33-35].</w:t>
      </w:r>
    </w:p>
    <w:p w:rsidR="00D52A34" w:rsidRPr="001309AE" w:rsidRDefault="0009304F" w:rsidP="001309AE">
      <w:pPr>
        <w:spacing w:after="0" w:line="360" w:lineRule="auto"/>
        <w:ind w:firstLine="708"/>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В науковій літературі накопичено багаточисельні дані про використання для дезінфекції питної води різних фізичних (УФ-опромінення, обробка ультразвуком </w:t>
      </w:r>
      <w:r w:rsidRPr="001309AE">
        <w:rPr>
          <w:rFonts w:ascii="Times New Roman" w:hAnsi="Times New Roman" w:cs="Times New Roman"/>
          <w:sz w:val="28"/>
          <w:szCs w:val="28"/>
          <w:lang w:val="uk-UA"/>
        </w:rPr>
        <w:lastRenderedPageBreak/>
        <w:t xml:space="preserve">та </w:t>
      </w:r>
      <w:r w:rsidRPr="001309AE">
        <w:rPr>
          <w:rFonts w:ascii="Times New Roman" w:hAnsi="Times New Roman" w:cs="Times New Roman"/>
          <w:sz w:val="28"/>
          <w:szCs w:val="28"/>
          <w:lang w:val="en-US"/>
        </w:rPr>
        <w:t>Y</w:t>
      </w:r>
      <w:r w:rsidRPr="001309AE">
        <w:rPr>
          <w:rFonts w:ascii="Times New Roman" w:hAnsi="Times New Roman" w:cs="Times New Roman"/>
          <w:sz w:val="28"/>
          <w:szCs w:val="28"/>
          <w:lang w:val="uk-UA"/>
        </w:rPr>
        <w:t>-випромінюванням тощо) та хімічних (хлорування, озонування, обробка перекисом водню, йодом та бромом тощо) методів або їх комбінацій [7,</w:t>
      </w:r>
      <w:r w:rsidR="000F24B6">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 xml:space="preserve">36-39]. Науково обґрунтовано умови використання цих методів в технології підготовки питної води, визначено переваги та недоліки кожного з них, встановлено ефективність їх дії </w:t>
      </w:r>
      <w:r w:rsidR="00A647A2" w:rsidRPr="001309AE">
        <w:rPr>
          <w:rFonts w:ascii="Times New Roman" w:hAnsi="Times New Roman" w:cs="Times New Roman"/>
          <w:sz w:val="28"/>
          <w:szCs w:val="28"/>
          <w:lang w:val="uk-UA"/>
        </w:rPr>
        <w:t xml:space="preserve">для зменшення кількості </w:t>
      </w:r>
      <w:r w:rsidRPr="001309AE">
        <w:rPr>
          <w:rFonts w:ascii="Times New Roman" w:hAnsi="Times New Roman" w:cs="Times New Roman"/>
          <w:sz w:val="28"/>
          <w:szCs w:val="28"/>
          <w:lang w:val="uk-UA"/>
        </w:rPr>
        <w:t>санітарно-показових та патогенних мікроорганізмів бактеріальн</w:t>
      </w:r>
      <w:r w:rsidR="00CD2AC8" w:rsidRPr="001309AE">
        <w:rPr>
          <w:rFonts w:ascii="Times New Roman" w:hAnsi="Times New Roman" w:cs="Times New Roman"/>
          <w:sz w:val="28"/>
          <w:szCs w:val="28"/>
          <w:lang w:val="uk-UA"/>
        </w:rPr>
        <w:t xml:space="preserve">ої та вірусної природи та інших    </w:t>
      </w:r>
      <w:r w:rsidR="00787E4C" w:rsidRPr="001309AE">
        <w:rPr>
          <w:rFonts w:ascii="Times New Roman" w:hAnsi="Times New Roman" w:cs="Times New Roman"/>
          <w:sz w:val="28"/>
          <w:szCs w:val="28"/>
          <w:lang w:val="uk-UA"/>
        </w:rPr>
        <w:t xml:space="preserve"> </w:t>
      </w:r>
      <w:r w:rsidR="00CD2AC8" w:rsidRPr="001309AE">
        <w:rPr>
          <w:rFonts w:ascii="Times New Roman" w:hAnsi="Times New Roman" w:cs="Times New Roman"/>
          <w:sz w:val="28"/>
          <w:szCs w:val="28"/>
          <w:lang w:val="uk-UA"/>
        </w:rPr>
        <w:t>мікроорганізмів </w:t>
      </w:r>
      <w:r w:rsidRPr="001309AE">
        <w:rPr>
          <w:rFonts w:ascii="Times New Roman" w:hAnsi="Times New Roman" w:cs="Times New Roman"/>
          <w:sz w:val="28"/>
          <w:szCs w:val="28"/>
          <w:lang w:val="uk-UA"/>
        </w:rPr>
        <w:t>[40-43].</w:t>
      </w:r>
    </w:p>
    <w:p w:rsidR="00D52A34" w:rsidRPr="001309AE" w:rsidRDefault="0009304F" w:rsidP="001309AE">
      <w:pPr>
        <w:spacing w:after="0" w:line="360" w:lineRule="auto"/>
        <w:ind w:firstLine="708"/>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Натомість на сьогодні не усі ці методи в однаковій мірі впроваджено в практику водопідготовки, що пов’язано з низкою причин, а саме </w:t>
      </w:r>
      <w:r w:rsidR="006F28F7" w:rsidRPr="001309AE">
        <w:rPr>
          <w:rFonts w:ascii="Times New Roman" w:hAnsi="Times New Roman" w:cs="Times New Roman"/>
          <w:sz w:val="28"/>
          <w:szCs w:val="28"/>
          <w:lang w:val="uk-UA"/>
        </w:rPr>
        <w:t>доро</w:t>
      </w:r>
      <w:r w:rsidR="00A647A2" w:rsidRPr="001309AE">
        <w:rPr>
          <w:rFonts w:ascii="Times New Roman" w:hAnsi="Times New Roman" w:cs="Times New Roman"/>
          <w:sz w:val="28"/>
          <w:szCs w:val="28"/>
          <w:lang w:val="uk-UA"/>
        </w:rPr>
        <w:t>говартісним</w:t>
      </w:r>
      <w:r w:rsidRPr="001309AE">
        <w:rPr>
          <w:rFonts w:ascii="Times New Roman" w:hAnsi="Times New Roman" w:cs="Times New Roman"/>
          <w:sz w:val="28"/>
          <w:szCs w:val="28"/>
          <w:lang w:val="uk-UA"/>
        </w:rPr>
        <w:t xml:space="preserve"> застосування</w:t>
      </w:r>
      <w:r w:rsidR="00A647A2" w:rsidRPr="001309AE">
        <w:rPr>
          <w:rFonts w:ascii="Times New Roman" w:hAnsi="Times New Roman" w:cs="Times New Roman"/>
          <w:sz w:val="28"/>
          <w:szCs w:val="28"/>
          <w:lang w:val="uk-UA"/>
        </w:rPr>
        <w:t>м деяких з них, склад</w:t>
      </w:r>
      <w:r w:rsidRPr="001309AE">
        <w:rPr>
          <w:rFonts w:ascii="Times New Roman" w:hAnsi="Times New Roman" w:cs="Times New Roman"/>
          <w:sz w:val="28"/>
          <w:szCs w:val="28"/>
          <w:lang w:val="uk-UA"/>
        </w:rPr>
        <w:t xml:space="preserve">ністю за їх участі процесу обробки води, відсутністю післядії засобу на мікроорганізми у водопровідних мережах тощо. Частіше за інші методи у світовій практиці для обробки водопровідної питної води використовують УФ-опромінення, озонування та хлорування </w:t>
      </w:r>
      <w:r w:rsidR="006B2DD2" w:rsidRPr="001309AE">
        <w:rPr>
          <w:rFonts w:ascii="Times New Roman" w:hAnsi="Times New Roman" w:cs="Times New Roman"/>
          <w:sz w:val="28"/>
          <w:szCs w:val="28"/>
          <w:lang w:val="uk-UA"/>
        </w:rPr>
        <w:t>[5,</w:t>
      </w:r>
      <w:r w:rsidR="000F24B6">
        <w:rPr>
          <w:rFonts w:ascii="Times New Roman" w:hAnsi="Times New Roman" w:cs="Times New Roman"/>
          <w:sz w:val="28"/>
          <w:szCs w:val="28"/>
          <w:lang w:val="uk-UA"/>
        </w:rPr>
        <w:t xml:space="preserve"> </w:t>
      </w:r>
      <w:r w:rsidR="006B2DD2" w:rsidRPr="001309AE">
        <w:rPr>
          <w:rFonts w:ascii="Times New Roman" w:hAnsi="Times New Roman" w:cs="Times New Roman"/>
          <w:sz w:val="28"/>
          <w:szCs w:val="28"/>
          <w:lang w:val="uk-UA"/>
        </w:rPr>
        <w:t>44</w:t>
      </w:r>
      <w:r w:rsidRPr="001309AE">
        <w:rPr>
          <w:rFonts w:ascii="Times New Roman" w:hAnsi="Times New Roman" w:cs="Times New Roman"/>
          <w:sz w:val="28"/>
          <w:szCs w:val="28"/>
          <w:lang w:val="uk-UA"/>
        </w:rPr>
        <w:t>].</w:t>
      </w:r>
    </w:p>
    <w:p w:rsidR="00D52A34" w:rsidRPr="001309AE" w:rsidRDefault="0009304F" w:rsidP="001309AE">
      <w:pPr>
        <w:spacing w:after="0" w:line="360" w:lineRule="auto"/>
        <w:ind w:firstLine="708"/>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За поширюваністю застосування у світі жоден з методів не може скласти конку</w:t>
      </w:r>
      <w:r w:rsidR="00787E4C" w:rsidRPr="001309AE">
        <w:rPr>
          <w:rFonts w:ascii="Times New Roman" w:hAnsi="Times New Roman" w:cs="Times New Roman"/>
          <w:sz w:val="28"/>
          <w:szCs w:val="28"/>
          <w:lang w:val="uk-UA"/>
        </w:rPr>
        <w:t>ренцію хлоруванню [15,</w:t>
      </w:r>
      <w:r w:rsidR="000F24B6">
        <w:rPr>
          <w:rFonts w:ascii="Times New Roman" w:hAnsi="Times New Roman" w:cs="Times New Roman"/>
          <w:sz w:val="28"/>
          <w:szCs w:val="28"/>
          <w:lang w:val="uk-UA"/>
        </w:rPr>
        <w:t xml:space="preserve"> </w:t>
      </w:r>
      <w:r w:rsidR="00787E4C" w:rsidRPr="001309AE">
        <w:rPr>
          <w:rFonts w:ascii="Times New Roman" w:hAnsi="Times New Roman" w:cs="Times New Roman"/>
          <w:sz w:val="28"/>
          <w:szCs w:val="28"/>
          <w:lang w:val="uk-UA"/>
        </w:rPr>
        <w:t>16]. В</w:t>
      </w:r>
      <w:r w:rsidRPr="001309AE">
        <w:rPr>
          <w:rFonts w:ascii="Times New Roman" w:hAnsi="Times New Roman" w:cs="Times New Roman"/>
          <w:sz w:val="28"/>
          <w:szCs w:val="28"/>
          <w:lang w:val="uk-UA"/>
        </w:rPr>
        <w:t xml:space="preserve"> Україні для знезаражування водопровідної води застосовують хлор-газ (98%), гіпохлорит натрію (1,1%), в невеликій кількості діоксид хлору, озон та інші реагенти та технології (0,9%)</w:t>
      </w:r>
      <w:r w:rsidR="00A647A2" w:rsidRPr="001309AE">
        <w:rPr>
          <w:rFonts w:ascii="Times New Roman" w:hAnsi="Times New Roman" w:cs="Times New Roman"/>
          <w:sz w:val="28"/>
          <w:szCs w:val="28"/>
          <w:lang w:val="uk-UA"/>
        </w:rPr>
        <w:t xml:space="preserve"> [2]</w:t>
      </w:r>
      <w:r w:rsidRPr="001309AE">
        <w:rPr>
          <w:rFonts w:ascii="Times New Roman" w:hAnsi="Times New Roman" w:cs="Times New Roman"/>
          <w:sz w:val="28"/>
          <w:szCs w:val="28"/>
          <w:lang w:val="uk-UA"/>
        </w:rPr>
        <w:t>.</w:t>
      </w:r>
      <w:r w:rsidR="006B2DD2"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У порівнянні з іншими методами, що використовуються для обробки води, хлор відносно не дорогий, не викликає труднощів при застосуванні, активний і володіє широким спектром антимікробної дії, легко дозується та контролюється. На користь хлору свідчить і той факт, що при надходженні у водопровідні мережі він тривалий час зберігає свою активність щодо мікроорганізмів води, тобто володіє ефектом післядії [45].</w:t>
      </w:r>
    </w:p>
    <w:p w:rsidR="00D52A34" w:rsidRPr="001309AE" w:rsidRDefault="0009304F" w:rsidP="001309AE">
      <w:pPr>
        <w:spacing w:after="0" w:line="360" w:lineRule="auto"/>
        <w:ind w:firstLine="708"/>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На водопровідних станціях </w:t>
      </w:r>
      <w:r w:rsidR="006B2DD2" w:rsidRPr="001309AE">
        <w:rPr>
          <w:rFonts w:ascii="Times New Roman" w:hAnsi="Times New Roman" w:cs="Times New Roman"/>
          <w:sz w:val="28"/>
          <w:szCs w:val="28"/>
          <w:lang w:val="uk-UA"/>
        </w:rPr>
        <w:t xml:space="preserve">(ВС) </w:t>
      </w:r>
      <w:r w:rsidRPr="001309AE">
        <w:rPr>
          <w:rFonts w:ascii="Times New Roman" w:hAnsi="Times New Roman" w:cs="Times New Roman"/>
          <w:sz w:val="28"/>
          <w:szCs w:val="28"/>
          <w:lang w:val="uk-UA"/>
        </w:rPr>
        <w:t xml:space="preserve">хлорування води проводиться на початку та наприкінці технологічної схеми водопідготовки. Попереднє хлорування, крім знезаражування води, у ряді випадків виконує </w:t>
      </w:r>
      <w:r w:rsidR="00A647A2" w:rsidRPr="001309AE">
        <w:rPr>
          <w:rFonts w:ascii="Times New Roman" w:hAnsi="Times New Roman" w:cs="Times New Roman"/>
          <w:sz w:val="28"/>
          <w:szCs w:val="28"/>
          <w:lang w:val="uk-UA"/>
        </w:rPr>
        <w:t>й інші функції: зменшення кольоровості</w:t>
      </w:r>
      <w:r w:rsidRPr="001309AE">
        <w:rPr>
          <w:rFonts w:ascii="Times New Roman" w:hAnsi="Times New Roman" w:cs="Times New Roman"/>
          <w:sz w:val="28"/>
          <w:szCs w:val="28"/>
          <w:lang w:val="uk-UA"/>
        </w:rPr>
        <w:t>, запах</w:t>
      </w:r>
      <w:r w:rsidR="00A647A2" w:rsidRPr="001309AE">
        <w:rPr>
          <w:rFonts w:ascii="Times New Roman" w:hAnsi="Times New Roman" w:cs="Times New Roman"/>
          <w:sz w:val="28"/>
          <w:szCs w:val="28"/>
          <w:lang w:val="uk-UA"/>
        </w:rPr>
        <w:t>у</w:t>
      </w:r>
      <w:r w:rsidRPr="001309AE">
        <w:rPr>
          <w:rFonts w:ascii="Times New Roman" w:hAnsi="Times New Roman" w:cs="Times New Roman"/>
          <w:sz w:val="28"/>
          <w:szCs w:val="28"/>
          <w:lang w:val="uk-UA"/>
        </w:rPr>
        <w:t>, присмак</w:t>
      </w:r>
      <w:r w:rsidR="00A647A2" w:rsidRPr="001309AE">
        <w:rPr>
          <w:rFonts w:ascii="Times New Roman" w:hAnsi="Times New Roman" w:cs="Times New Roman"/>
          <w:sz w:val="28"/>
          <w:szCs w:val="28"/>
          <w:lang w:val="uk-UA"/>
        </w:rPr>
        <w:t>у</w:t>
      </w:r>
      <w:r w:rsidRPr="001309AE">
        <w:rPr>
          <w:rFonts w:ascii="Times New Roman" w:hAnsi="Times New Roman" w:cs="Times New Roman"/>
          <w:sz w:val="28"/>
          <w:szCs w:val="28"/>
          <w:lang w:val="uk-UA"/>
        </w:rPr>
        <w:t xml:space="preserve"> води, </w:t>
      </w:r>
      <w:r w:rsidR="00A647A2" w:rsidRPr="001309AE">
        <w:rPr>
          <w:rFonts w:ascii="Times New Roman" w:hAnsi="Times New Roman" w:cs="Times New Roman"/>
          <w:sz w:val="28"/>
          <w:szCs w:val="28"/>
          <w:lang w:val="uk-UA"/>
        </w:rPr>
        <w:t>зменшення витрат</w:t>
      </w:r>
      <w:r w:rsidRPr="001309AE">
        <w:rPr>
          <w:rFonts w:ascii="Times New Roman" w:hAnsi="Times New Roman" w:cs="Times New Roman"/>
          <w:sz w:val="28"/>
          <w:szCs w:val="28"/>
          <w:lang w:val="uk-UA"/>
        </w:rPr>
        <w:t xml:space="preserve"> коаг</w:t>
      </w:r>
      <w:r w:rsidR="00A647A2" w:rsidRPr="001309AE">
        <w:rPr>
          <w:rFonts w:ascii="Times New Roman" w:hAnsi="Times New Roman" w:cs="Times New Roman"/>
          <w:sz w:val="28"/>
          <w:szCs w:val="28"/>
          <w:lang w:val="uk-UA"/>
        </w:rPr>
        <w:t>улянту та флокулянту, попередження</w:t>
      </w:r>
      <w:r w:rsidRPr="001309AE">
        <w:rPr>
          <w:rFonts w:ascii="Times New Roman" w:hAnsi="Times New Roman" w:cs="Times New Roman"/>
          <w:sz w:val="28"/>
          <w:szCs w:val="28"/>
          <w:lang w:val="uk-UA"/>
        </w:rPr>
        <w:t xml:space="preserve"> розмноження бактерій та планктону на стінках споруд та у завантаженні фільтрів, а також загнивання осаду у відстійниках. Заключне знезаражування очищеної води (дохлорування в </w:t>
      </w:r>
      <w:r w:rsidR="006B2DD2" w:rsidRPr="001309AE">
        <w:rPr>
          <w:rFonts w:ascii="Times New Roman" w:hAnsi="Times New Roman" w:cs="Times New Roman"/>
          <w:sz w:val="28"/>
          <w:szCs w:val="28"/>
          <w:lang w:val="uk-UA"/>
        </w:rPr>
        <w:t>резервуарі чистої води (</w:t>
      </w:r>
      <w:r w:rsidRPr="001309AE">
        <w:rPr>
          <w:rFonts w:ascii="Times New Roman" w:hAnsi="Times New Roman" w:cs="Times New Roman"/>
          <w:sz w:val="28"/>
          <w:szCs w:val="28"/>
          <w:lang w:val="uk-UA"/>
        </w:rPr>
        <w:t>РЧВ)</w:t>
      </w:r>
      <w:r w:rsidR="006B2DD2" w:rsidRPr="001309AE">
        <w:rPr>
          <w:rFonts w:ascii="Times New Roman" w:hAnsi="Times New Roman" w:cs="Times New Roman"/>
          <w:sz w:val="28"/>
          <w:szCs w:val="28"/>
          <w:lang w:val="uk-UA"/>
        </w:rPr>
        <w:t>)</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lastRenderedPageBreak/>
        <w:t xml:space="preserve">забезпечує необхідну якість води </w:t>
      </w:r>
      <w:r w:rsidR="00A647A2" w:rsidRPr="001309AE">
        <w:rPr>
          <w:rFonts w:ascii="Times New Roman" w:hAnsi="Times New Roman" w:cs="Times New Roman"/>
          <w:sz w:val="28"/>
          <w:szCs w:val="28"/>
          <w:lang w:val="uk-UA"/>
        </w:rPr>
        <w:t>за мікробіологічними</w:t>
      </w:r>
      <w:r w:rsidRPr="001309AE">
        <w:rPr>
          <w:rFonts w:ascii="Times New Roman" w:hAnsi="Times New Roman" w:cs="Times New Roman"/>
          <w:sz w:val="28"/>
          <w:szCs w:val="28"/>
          <w:lang w:val="uk-UA"/>
        </w:rPr>
        <w:t xml:space="preserve"> показник</w:t>
      </w:r>
      <w:r w:rsidR="00A647A2" w:rsidRPr="001309AE">
        <w:rPr>
          <w:rFonts w:ascii="Times New Roman" w:hAnsi="Times New Roman" w:cs="Times New Roman"/>
          <w:sz w:val="28"/>
          <w:szCs w:val="28"/>
          <w:lang w:val="uk-UA"/>
        </w:rPr>
        <w:t>ами</w:t>
      </w:r>
      <w:r w:rsidRPr="001309AE">
        <w:rPr>
          <w:rFonts w:ascii="Times New Roman" w:hAnsi="Times New Roman" w:cs="Times New Roman"/>
          <w:sz w:val="28"/>
          <w:szCs w:val="28"/>
          <w:lang w:val="uk-UA"/>
        </w:rPr>
        <w:t xml:space="preserve"> та підтримує її у </w:t>
      </w:r>
      <w:r w:rsidR="00A647A2" w:rsidRPr="001309AE">
        <w:rPr>
          <w:rFonts w:ascii="Times New Roman" w:hAnsi="Times New Roman" w:cs="Times New Roman"/>
          <w:sz w:val="28"/>
          <w:szCs w:val="28"/>
          <w:lang w:val="uk-UA"/>
        </w:rPr>
        <w:t xml:space="preserve">такій якості у </w:t>
      </w:r>
      <w:r w:rsidRPr="001309AE">
        <w:rPr>
          <w:rFonts w:ascii="Times New Roman" w:hAnsi="Times New Roman" w:cs="Times New Roman"/>
          <w:sz w:val="28"/>
          <w:szCs w:val="28"/>
          <w:lang w:val="uk-UA"/>
        </w:rPr>
        <w:t>водопровідній розподільній мережі</w:t>
      </w:r>
      <w:r w:rsidR="00A647A2" w:rsidRPr="001309AE">
        <w:rPr>
          <w:rFonts w:ascii="Times New Roman" w:hAnsi="Times New Roman" w:cs="Times New Roman"/>
          <w:sz w:val="28"/>
          <w:szCs w:val="28"/>
          <w:lang w:val="uk-UA"/>
        </w:rPr>
        <w:t xml:space="preserve"> тривалий час</w:t>
      </w:r>
      <w:r w:rsidRPr="001309AE">
        <w:rPr>
          <w:rFonts w:ascii="Times New Roman" w:hAnsi="Times New Roman" w:cs="Times New Roman"/>
          <w:sz w:val="28"/>
          <w:szCs w:val="28"/>
          <w:lang w:val="uk-UA"/>
        </w:rPr>
        <w:t xml:space="preserve"> [1].</w:t>
      </w:r>
    </w:p>
    <w:p w:rsidR="00D52A34" w:rsidRPr="001309AE" w:rsidRDefault="0009304F" w:rsidP="001309AE">
      <w:pPr>
        <w:spacing w:after="0" w:line="360" w:lineRule="auto"/>
        <w:ind w:firstLine="708"/>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Серед хлорагентів у світі найчастіше використовують газоподібний хлор, хлорне вапно, гіпохлорити кальцію та натрію, хлораміни, діоксид хлору, а також активний хлор, що </w:t>
      </w:r>
      <w:r w:rsidR="006B2DD2" w:rsidRPr="001309AE">
        <w:rPr>
          <w:rFonts w:ascii="Times New Roman" w:hAnsi="Times New Roman" w:cs="Times New Roman"/>
          <w:sz w:val="28"/>
          <w:szCs w:val="28"/>
          <w:lang w:val="uk-UA"/>
        </w:rPr>
        <w:t>отримується</w:t>
      </w:r>
      <w:r w:rsidRPr="001309AE">
        <w:rPr>
          <w:rFonts w:ascii="Times New Roman" w:hAnsi="Times New Roman" w:cs="Times New Roman"/>
          <w:sz w:val="28"/>
          <w:szCs w:val="28"/>
          <w:lang w:val="uk-UA"/>
        </w:rPr>
        <w:t xml:space="preserve"> методом електролізу з кухонної солі на місці використання [2,</w:t>
      </w:r>
      <w:r w:rsidR="000F24B6">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46,</w:t>
      </w:r>
      <w:r w:rsidR="000F24B6">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47]. Бактерицидна активність різних хлорагентів у воді пов</w:t>
      </w:r>
      <w:r w:rsidR="00800515" w:rsidRPr="001309AE">
        <w:rPr>
          <w:rFonts w:ascii="Times New Roman" w:hAnsi="Times New Roman" w:cs="Times New Roman"/>
          <w:sz w:val="28"/>
          <w:szCs w:val="28"/>
          <w:lang w:val="uk-UA"/>
        </w:rPr>
        <w:t>’язана з величиною їх окислювально-відновлюваль</w:t>
      </w:r>
      <w:r w:rsidRPr="001309AE">
        <w:rPr>
          <w:rFonts w:ascii="Times New Roman" w:hAnsi="Times New Roman" w:cs="Times New Roman"/>
          <w:sz w:val="28"/>
          <w:szCs w:val="28"/>
          <w:lang w:val="uk-UA"/>
        </w:rPr>
        <w:t>ного потенціалу</w:t>
      </w:r>
      <w:r w:rsidR="00800515" w:rsidRPr="001309AE">
        <w:rPr>
          <w:rFonts w:ascii="Times New Roman" w:hAnsi="Times New Roman" w:cs="Times New Roman"/>
          <w:sz w:val="28"/>
          <w:szCs w:val="28"/>
          <w:lang w:val="uk-UA"/>
        </w:rPr>
        <w:t xml:space="preserve"> (ОВП)</w:t>
      </w:r>
      <w:r w:rsidRPr="001309AE">
        <w:rPr>
          <w:rFonts w:ascii="Times New Roman" w:hAnsi="Times New Roman" w:cs="Times New Roman"/>
          <w:sz w:val="28"/>
          <w:szCs w:val="28"/>
          <w:lang w:val="uk-UA"/>
        </w:rPr>
        <w:t xml:space="preserve"> і при інш</w:t>
      </w:r>
      <w:r w:rsidR="0026163A" w:rsidRPr="001309AE">
        <w:rPr>
          <w:rFonts w:ascii="Times New Roman" w:hAnsi="Times New Roman" w:cs="Times New Roman"/>
          <w:sz w:val="28"/>
          <w:szCs w:val="28"/>
          <w:lang w:val="uk-UA"/>
        </w:rPr>
        <w:t xml:space="preserve">их рівних умовах зростає в ряду: хлорамін &lt; </w:t>
      </w:r>
      <w:r w:rsidRPr="001309AE">
        <w:rPr>
          <w:rFonts w:ascii="Times New Roman" w:hAnsi="Times New Roman" w:cs="Times New Roman"/>
          <w:sz w:val="28"/>
          <w:szCs w:val="28"/>
          <w:lang w:val="uk-UA"/>
        </w:rPr>
        <w:t>хлорне вапно</w:t>
      </w:r>
      <w:r w:rsidR="0026163A" w:rsidRPr="001309AE">
        <w:rPr>
          <w:rFonts w:ascii="Times New Roman" w:hAnsi="Times New Roman" w:cs="Times New Roman"/>
          <w:sz w:val="28"/>
          <w:szCs w:val="28"/>
          <w:lang w:val="uk-UA"/>
        </w:rPr>
        <w:t xml:space="preserve"> &lt;</w:t>
      </w:r>
      <w:r w:rsidRPr="001309AE">
        <w:rPr>
          <w:rFonts w:ascii="Times New Roman" w:hAnsi="Times New Roman" w:cs="Times New Roman"/>
          <w:sz w:val="28"/>
          <w:szCs w:val="28"/>
          <w:lang w:val="uk-UA"/>
        </w:rPr>
        <w:t xml:space="preserve"> гіпохлорити </w:t>
      </w:r>
      <w:r w:rsidR="0026163A" w:rsidRPr="001309AE">
        <w:rPr>
          <w:rFonts w:ascii="Times New Roman" w:hAnsi="Times New Roman" w:cs="Times New Roman"/>
          <w:sz w:val="28"/>
          <w:szCs w:val="28"/>
          <w:lang w:val="uk-UA"/>
        </w:rPr>
        <w:t>&lt;</w:t>
      </w:r>
      <w:r w:rsidRPr="001309AE">
        <w:rPr>
          <w:rFonts w:ascii="Times New Roman" w:hAnsi="Times New Roman" w:cs="Times New Roman"/>
          <w:sz w:val="28"/>
          <w:szCs w:val="28"/>
          <w:lang w:val="uk-UA"/>
        </w:rPr>
        <w:t xml:space="preserve"> хлор </w:t>
      </w:r>
      <w:r w:rsidR="0026163A" w:rsidRPr="001309AE">
        <w:rPr>
          <w:rFonts w:ascii="Times New Roman" w:hAnsi="Times New Roman" w:cs="Times New Roman"/>
          <w:sz w:val="28"/>
          <w:szCs w:val="28"/>
          <w:lang w:val="uk-UA"/>
        </w:rPr>
        <w:t xml:space="preserve">&lt; </w:t>
      </w:r>
      <w:r w:rsidRPr="001309AE">
        <w:rPr>
          <w:rFonts w:ascii="Times New Roman" w:hAnsi="Times New Roman" w:cs="Times New Roman"/>
          <w:sz w:val="28"/>
          <w:szCs w:val="28"/>
          <w:lang w:val="uk-UA"/>
        </w:rPr>
        <w:t>діоксид хлору</w:t>
      </w:r>
      <w:r w:rsidR="0026163A" w:rsidRPr="001309AE">
        <w:rPr>
          <w:rFonts w:ascii="Times New Roman" w:hAnsi="Times New Roman" w:cs="Times New Roman"/>
          <w:sz w:val="28"/>
          <w:szCs w:val="28"/>
          <w:lang w:val="uk-UA"/>
        </w:rPr>
        <w:t xml:space="preserve"> [48]</w:t>
      </w:r>
      <w:r w:rsidRPr="001309AE">
        <w:rPr>
          <w:rFonts w:ascii="Times New Roman" w:hAnsi="Times New Roman" w:cs="Times New Roman"/>
          <w:sz w:val="28"/>
          <w:szCs w:val="28"/>
          <w:lang w:val="uk-UA"/>
        </w:rPr>
        <w:t>.</w:t>
      </w:r>
    </w:p>
    <w:p w:rsidR="00D52A34" w:rsidRPr="001309AE" w:rsidRDefault="0009304F" w:rsidP="001309AE">
      <w:pPr>
        <w:spacing w:after="0" w:line="360" w:lineRule="auto"/>
        <w:ind w:firstLine="708"/>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Зазначені хлорагенти по-різному проявляють знезаражувальну активність, яка залежить від виду мікроорганізмів, їх концентрації у воді, ступеню органічного забруднення вихідної води тощо. Вплив на знезаражувальний ефект цих чинників добре вивчено та відображено в багатьох наукових виданнях та оглядах </w:t>
      </w:r>
      <w:r w:rsidRPr="001309AE">
        <w:rPr>
          <w:rFonts w:ascii="Times New Roman" w:hAnsi="Times New Roman" w:cs="Times New Roman"/>
          <w:sz w:val="28"/>
          <w:szCs w:val="28"/>
        </w:rPr>
        <w:t>[7,</w:t>
      </w:r>
      <w:r w:rsidR="000F24B6">
        <w:rPr>
          <w:rFonts w:ascii="Times New Roman" w:hAnsi="Times New Roman" w:cs="Times New Roman"/>
          <w:sz w:val="28"/>
          <w:szCs w:val="28"/>
          <w:lang w:val="uk-UA"/>
        </w:rPr>
        <w:t xml:space="preserve"> </w:t>
      </w:r>
      <w:r w:rsidRPr="001309AE">
        <w:rPr>
          <w:rFonts w:ascii="Times New Roman" w:hAnsi="Times New Roman" w:cs="Times New Roman"/>
          <w:sz w:val="28"/>
          <w:szCs w:val="28"/>
        </w:rPr>
        <w:t>49-54].</w:t>
      </w:r>
    </w:p>
    <w:p w:rsidR="00D52A34" w:rsidRPr="001309AE" w:rsidRDefault="0009304F" w:rsidP="001309AE">
      <w:pPr>
        <w:spacing w:after="0" w:line="360" w:lineRule="auto"/>
        <w:ind w:firstLine="708"/>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Суттєвим недоліком методу хлорування є, віддаючи йом</w:t>
      </w:r>
      <w:r w:rsidR="00800515" w:rsidRPr="001309AE">
        <w:rPr>
          <w:rFonts w:ascii="Times New Roman" w:hAnsi="Times New Roman" w:cs="Times New Roman"/>
          <w:sz w:val="28"/>
          <w:szCs w:val="28"/>
          <w:lang w:val="uk-UA"/>
        </w:rPr>
        <w:t>у належне як ефективному дезінфеканту</w:t>
      </w:r>
      <w:r w:rsidRPr="001309AE">
        <w:rPr>
          <w:rFonts w:ascii="Times New Roman" w:hAnsi="Times New Roman" w:cs="Times New Roman"/>
          <w:sz w:val="28"/>
          <w:szCs w:val="28"/>
          <w:lang w:val="uk-UA"/>
        </w:rPr>
        <w:t>, здатність хлору при взаємодії з органічними речовинами природної води утворювати хлорорганічні сполуки. Багаточисельні дані [55,</w:t>
      </w:r>
      <w:r w:rsidR="000F24B6">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56] переконливо свідчать, що хлорування природної води викликає утворення ХОС з високим рівнем мутагенної активності й токсичності, що було виявлено за допомогою різних біологічних тестів.</w:t>
      </w:r>
    </w:p>
    <w:p w:rsidR="00D52A34" w:rsidRPr="001309AE" w:rsidRDefault="0009304F" w:rsidP="001309AE">
      <w:pPr>
        <w:spacing w:after="0" w:line="360" w:lineRule="auto"/>
        <w:ind w:firstLine="708"/>
        <w:jc w:val="both"/>
        <w:rPr>
          <w:rFonts w:ascii="Times New Roman" w:hAnsi="Times New Roman" w:cs="Times New Roman"/>
          <w:color w:val="FF0000"/>
          <w:sz w:val="28"/>
          <w:szCs w:val="28"/>
          <w:lang w:val="uk-UA"/>
        </w:rPr>
      </w:pPr>
      <w:r w:rsidRPr="001309AE">
        <w:rPr>
          <w:rFonts w:ascii="Times New Roman" w:hAnsi="Times New Roman" w:cs="Times New Roman"/>
          <w:sz w:val="28"/>
          <w:szCs w:val="28"/>
          <w:lang w:val="uk-UA"/>
        </w:rPr>
        <w:t>До середини 70-х років минулого сторіччя вважалося, що споживання хлорованої питної води не спричиняє негативного впливу на здоров'я населення. Однак</w:t>
      </w:r>
      <w:r w:rsidR="00D52A34" w:rsidRPr="001309AE">
        <w:rPr>
          <w:rFonts w:ascii="Times New Roman" w:hAnsi="Times New Roman" w:cs="Times New Roman"/>
          <w:sz w:val="28"/>
          <w:szCs w:val="28"/>
          <w:lang w:val="uk-UA"/>
        </w:rPr>
        <w:t xml:space="preserve"> в</w:t>
      </w:r>
      <w:r w:rsidRPr="001309AE">
        <w:rPr>
          <w:rFonts w:ascii="Times New Roman" w:hAnsi="Times New Roman" w:cs="Times New Roman"/>
          <w:sz w:val="28"/>
          <w:szCs w:val="28"/>
          <w:lang w:val="uk-UA"/>
        </w:rPr>
        <w:t xml:space="preserve"> 1974 р</w:t>
      </w:r>
      <w:r w:rsidR="00D52A34" w:rsidRPr="001309AE">
        <w:rPr>
          <w:rFonts w:ascii="Times New Roman" w:hAnsi="Times New Roman" w:cs="Times New Roman"/>
          <w:color w:val="FF0000"/>
          <w:sz w:val="28"/>
          <w:szCs w:val="28"/>
          <w:lang w:val="uk-UA"/>
        </w:rPr>
        <w:t>.</w:t>
      </w:r>
      <w:r w:rsidRPr="001309AE">
        <w:rPr>
          <w:rFonts w:ascii="Times New Roman" w:hAnsi="Times New Roman" w:cs="Times New Roman"/>
          <w:color w:val="FF0000"/>
          <w:sz w:val="28"/>
          <w:szCs w:val="28"/>
          <w:lang w:val="uk-UA"/>
        </w:rPr>
        <w:t xml:space="preserve"> </w:t>
      </w:r>
      <w:r w:rsidRPr="001309AE">
        <w:rPr>
          <w:rFonts w:ascii="Times New Roman" w:hAnsi="Times New Roman" w:cs="Times New Roman"/>
          <w:sz w:val="28"/>
          <w:szCs w:val="28"/>
          <w:lang w:val="uk-UA"/>
        </w:rPr>
        <w:t xml:space="preserve">в США у хлорованій питній воді було виявлено канцерогенні ХОС, зокрема ТГМ. З цього часу в різних країнах світу було запроваджено моніторинг якості питної води на наявність в ній ХОС, насамперед летких </w:t>
      </w:r>
      <w:r w:rsidR="000F24B6">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 xml:space="preserve">ТГМ </w:t>
      </w:r>
      <w:r w:rsidRPr="001309AE">
        <w:rPr>
          <w:rFonts w:ascii="Times New Roman" w:hAnsi="Times New Roman" w:cs="Times New Roman"/>
          <w:sz w:val="28"/>
          <w:szCs w:val="28"/>
        </w:rPr>
        <w:t>[9-12].</w:t>
      </w:r>
    </w:p>
    <w:p w:rsidR="00D52A34" w:rsidRPr="001309AE" w:rsidRDefault="0009304F" w:rsidP="001309AE">
      <w:pPr>
        <w:spacing w:after="0" w:line="360" w:lineRule="auto"/>
        <w:ind w:firstLine="708"/>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Дослідження, що проводилися на 113 муніципальних водопроводах США, дозволили ідентифікувати в хлорованій питній воді хлороформ </w:t>
      </w:r>
      <w:r w:rsidR="0026163A" w:rsidRPr="001309AE">
        <w:rPr>
          <w:rFonts w:ascii="Times New Roman" w:hAnsi="Times New Roman" w:cs="Times New Roman"/>
          <w:sz w:val="28"/>
          <w:szCs w:val="28"/>
          <w:lang w:val="uk-UA"/>
        </w:rPr>
        <w:t xml:space="preserve">в </w:t>
      </w:r>
      <w:r w:rsidR="00EB328C">
        <w:rPr>
          <w:rFonts w:ascii="Times New Roman" w:hAnsi="Times New Roman" w:cs="Times New Roman"/>
          <w:sz w:val="28"/>
          <w:szCs w:val="28"/>
          <w:lang w:val="uk-UA"/>
        </w:rPr>
        <w:t xml:space="preserve">               </w:t>
      </w:r>
      <w:r w:rsidR="0026163A" w:rsidRPr="001309AE">
        <w:rPr>
          <w:rFonts w:ascii="Times New Roman" w:hAnsi="Times New Roman" w:cs="Times New Roman"/>
          <w:sz w:val="28"/>
          <w:szCs w:val="28"/>
          <w:lang w:val="uk-UA"/>
        </w:rPr>
        <w:t>концентраціях</w:t>
      </w:r>
      <w:r w:rsidRPr="001309AE">
        <w:rPr>
          <w:rFonts w:ascii="Times New Roman" w:hAnsi="Times New Roman" w:cs="Times New Roman"/>
          <w:sz w:val="28"/>
          <w:szCs w:val="28"/>
          <w:lang w:val="uk-UA"/>
        </w:rPr>
        <w:t xml:space="preserve"> 35</w:t>
      </w:r>
      <w:r w:rsidR="00D52A34" w:rsidRPr="001309AE">
        <w:rPr>
          <w:rFonts w:ascii="Times New Roman" w:hAnsi="Times New Roman" w:cs="Times New Roman"/>
          <w:sz w:val="28"/>
          <w:szCs w:val="28"/>
          <w:lang w:val="uk-UA"/>
        </w:rPr>
        <w:t>-</w:t>
      </w:r>
      <w:r w:rsidRPr="001309AE">
        <w:rPr>
          <w:rFonts w:ascii="Times New Roman" w:hAnsi="Times New Roman" w:cs="Times New Roman"/>
          <w:sz w:val="28"/>
          <w:szCs w:val="28"/>
          <w:lang w:val="uk-UA"/>
        </w:rPr>
        <w:t>83</w:t>
      </w:r>
      <w:r w:rsidR="00800515" w:rsidRPr="001309AE">
        <w:rPr>
          <w:rFonts w:ascii="Times New Roman" w:hAnsi="Times New Roman" w:cs="Times New Roman"/>
          <w:sz w:val="28"/>
          <w:szCs w:val="28"/>
          <w:lang w:val="uk-UA"/>
        </w:rPr>
        <w:t> </w:t>
      </w:r>
      <w:r w:rsidRPr="001309AE">
        <w:rPr>
          <w:rFonts w:ascii="Times New Roman" w:hAnsi="Times New Roman" w:cs="Times New Roman"/>
          <w:sz w:val="28"/>
          <w:szCs w:val="28"/>
          <w:lang w:val="uk-UA"/>
        </w:rPr>
        <w:t>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xml:space="preserve"> (7</w:t>
      </w:r>
      <w:r w:rsidR="008B57AD">
        <w:rPr>
          <w:rFonts w:ascii="Times New Roman" w:hAnsi="Times New Roman" w:cs="Times New Roman"/>
          <w:sz w:val="28"/>
          <w:szCs w:val="28"/>
          <w:lang w:val="uk-UA"/>
        </w:rPr>
        <w:t xml:space="preserve">5 % від загального вмісту ТГМ),               бромоформ </w:t>
      </w:r>
      <w:r w:rsidRPr="001309AE">
        <w:rPr>
          <w:rFonts w:ascii="Times New Roman" w:hAnsi="Times New Roman" w:cs="Times New Roman"/>
          <w:sz w:val="28"/>
          <w:szCs w:val="28"/>
          <w:lang w:val="uk-UA"/>
        </w:rPr>
        <w:t>– 2</w:t>
      </w:r>
      <w:r w:rsidR="00D52A34" w:rsidRPr="001309AE">
        <w:rPr>
          <w:rFonts w:ascii="Times New Roman" w:hAnsi="Times New Roman" w:cs="Times New Roman"/>
          <w:sz w:val="28"/>
          <w:szCs w:val="28"/>
          <w:lang w:val="uk-UA"/>
        </w:rPr>
        <w:t>-</w:t>
      </w:r>
      <w:r w:rsidR="00800515" w:rsidRPr="001309AE">
        <w:rPr>
          <w:rFonts w:ascii="Times New Roman" w:hAnsi="Times New Roman" w:cs="Times New Roman"/>
          <w:sz w:val="28"/>
          <w:szCs w:val="28"/>
          <w:lang w:val="uk-UA"/>
        </w:rPr>
        <w:t>4 </w:t>
      </w:r>
      <w:r w:rsidRPr="001309AE">
        <w:rPr>
          <w:rFonts w:ascii="Times New Roman" w:hAnsi="Times New Roman" w:cs="Times New Roman"/>
          <w:sz w:val="28"/>
          <w:szCs w:val="28"/>
          <w:lang w:val="uk-UA"/>
        </w:rPr>
        <w:t>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дибромхлорметан – 6</w:t>
      </w:r>
      <w:r w:rsidR="00D52A34" w:rsidRPr="001309AE">
        <w:rPr>
          <w:rFonts w:ascii="Times New Roman" w:hAnsi="Times New Roman" w:cs="Times New Roman"/>
          <w:sz w:val="28"/>
          <w:szCs w:val="28"/>
          <w:lang w:val="uk-UA"/>
        </w:rPr>
        <w:t>-</w:t>
      </w:r>
      <w:r w:rsidR="00800515" w:rsidRPr="001309AE">
        <w:rPr>
          <w:rFonts w:ascii="Times New Roman" w:hAnsi="Times New Roman" w:cs="Times New Roman"/>
          <w:sz w:val="28"/>
          <w:szCs w:val="28"/>
          <w:lang w:val="uk-UA"/>
        </w:rPr>
        <w:t>12 </w:t>
      </w:r>
      <w:r w:rsidRPr="001309AE">
        <w:rPr>
          <w:rFonts w:ascii="Times New Roman" w:hAnsi="Times New Roman" w:cs="Times New Roman"/>
          <w:sz w:val="28"/>
          <w:szCs w:val="28"/>
          <w:lang w:val="uk-UA"/>
        </w:rPr>
        <w:t>мкг/дм</w:t>
      </w:r>
      <w:r w:rsidRPr="001309AE">
        <w:rPr>
          <w:rFonts w:ascii="Times New Roman" w:hAnsi="Times New Roman" w:cs="Times New Roman"/>
          <w:sz w:val="28"/>
          <w:szCs w:val="28"/>
          <w:vertAlign w:val="superscript"/>
          <w:lang w:val="uk-UA"/>
        </w:rPr>
        <w:t>3</w:t>
      </w:r>
      <w:r w:rsidR="008B57AD">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 xml:space="preserve">бромдихлорметан </w:t>
      </w:r>
      <w:r w:rsidR="008B57AD">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lastRenderedPageBreak/>
        <w:t>– 9</w:t>
      </w:r>
      <w:r w:rsidR="00D52A34" w:rsidRPr="001309AE">
        <w:rPr>
          <w:rFonts w:ascii="Times New Roman" w:hAnsi="Times New Roman" w:cs="Times New Roman"/>
          <w:sz w:val="28"/>
          <w:szCs w:val="28"/>
          <w:lang w:val="uk-UA"/>
        </w:rPr>
        <w:t>-</w:t>
      </w:r>
      <w:r w:rsidR="00800515" w:rsidRPr="001309AE">
        <w:rPr>
          <w:rFonts w:ascii="Times New Roman" w:hAnsi="Times New Roman" w:cs="Times New Roman"/>
          <w:sz w:val="28"/>
          <w:szCs w:val="28"/>
          <w:lang w:val="uk-UA"/>
        </w:rPr>
        <w:t>18 </w:t>
      </w:r>
      <w:r w:rsidRPr="001309AE">
        <w:rPr>
          <w:rFonts w:ascii="Times New Roman" w:hAnsi="Times New Roman" w:cs="Times New Roman"/>
          <w:sz w:val="28"/>
          <w:szCs w:val="28"/>
          <w:lang w:val="uk-UA"/>
        </w:rPr>
        <w:t>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xml:space="preserve"> [7].  У Великобританії в хлорованій річковій питній воді вміст ТГМ</w:t>
      </w:r>
      <w:r w:rsidR="004A33C0">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складав 34</w:t>
      </w:r>
      <w:r w:rsidR="00D52A34" w:rsidRPr="001309AE">
        <w:rPr>
          <w:rFonts w:ascii="Times New Roman" w:hAnsi="Times New Roman" w:cs="Times New Roman"/>
          <w:sz w:val="28"/>
          <w:szCs w:val="28"/>
          <w:lang w:val="uk-UA"/>
        </w:rPr>
        <w:t>-</w:t>
      </w:r>
      <w:r w:rsidR="00800515" w:rsidRPr="001309AE">
        <w:rPr>
          <w:rFonts w:ascii="Times New Roman" w:hAnsi="Times New Roman" w:cs="Times New Roman"/>
          <w:sz w:val="28"/>
          <w:szCs w:val="28"/>
          <w:lang w:val="uk-UA"/>
        </w:rPr>
        <w:t>52 </w:t>
      </w:r>
      <w:r w:rsidRPr="001309AE">
        <w:rPr>
          <w:rFonts w:ascii="Times New Roman" w:hAnsi="Times New Roman" w:cs="Times New Roman"/>
          <w:sz w:val="28"/>
          <w:szCs w:val="28"/>
          <w:lang w:val="uk-UA"/>
        </w:rPr>
        <w:t>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при цьому 6 % води</w:t>
      </w:r>
      <w:r w:rsidR="008B57AD">
        <w:rPr>
          <w:rFonts w:ascii="Times New Roman" w:hAnsi="Times New Roman" w:cs="Times New Roman"/>
          <w:sz w:val="28"/>
          <w:szCs w:val="28"/>
          <w:lang w:val="uk-UA"/>
        </w:rPr>
        <w:t xml:space="preserve"> з мереж </w:t>
      </w:r>
      <w:r w:rsidRPr="001309AE">
        <w:rPr>
          <w:rFonts w:ascii="Times New Roman" w:hAnsi="Times New Roman" w:cs="Times New Roman"/>
          <w:sz w:val="28"/>
          <w:szCs w:val="28"/>
          <w:lang w:val="uk-UA"/>
        </w:rPr>
        <w:t>та 15 % з резервуарів чистої води вміщували ТГМ на рівні 100 мкг/дм</w:t>
      </w:r>
      <w:r w:rsidRPr="001309AE">
        <w:rPr>
          <w:rFonts w:ascii="Times New Roman" w:hAnsi="Times New Roman" w:cs="Times New Roman"/>
          <w:sz w:val="28"/>
          <w:szCs w:val="28"/>
          <w:vertAlign w:val="superscript"/>
          <w:lang w:val="uk-UA"/>
        </w:rPr>
        <w:t>3</w:t>
      </w:r>
      <w:r w:rsidR="0026163A" w:rsidRPr="001309AE">
        <w:rPr>
          <w:rFonts w:ascii="Times New Roman" w:hAnsi="Times New Roman" w:cs="Times New Roman"/>
          <w:sz w:val="28"/>
          <w:szCs w:val="28"/>
          <w:lang w:val="uk-UA"/>
        </w:rPr>
        <w:t xml:space="preserve"> [7]. В</w:t>
      </w:r>
      <w:r w:rsidRPr="001309AE">
        <w:rPr>
          <w:rFonts w:ascii="Times New Roman" w:hAnsi="Times New Roman" w:cs="Times New Roman"/>
          <w:sz w:val="28"/>
          <w:szCs w:val="28"/>
          <w:lang w:val="uk-UA"/>
        </w:rPr>
        <w:t xml:space="preserve"> Італії в питній воді з поверхневих джерел виявлену максимальну </w:t>
      </w:r>
      <w:r w:rsidR="0026163A" w:rsidRPr="001309AE">
        <w:rPr>
          <w:rFonts w:ascii="Times New Roman" w:hAnsi="Times New Roman" w:cs="Times New Roman"/>
          <w:sz w:val="28"/>
          <w:szCs w:val="28"/>
          <w:lang w:val="uk-UA"/>
        </w:rPr>
        <w:t>концентрацію</w:t>
      </w:r>
      <w:r w:rsidRPr="001309AE">
        <w:rPr>
          <w:rFonts w:ascii="Times New Roman" w:hAnsi="Times New Roman" w:cs="Times New Roman"/>
          <w:sz w:val="28"/>
          <w:szCs w:val="28"/>
          <w:lang w:val="uk-UA"/>
        </w:rPr>
        <w:t xml:space="preserve"> ТГМ на рівні 263 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у воді плавального басейну – 177,4 мкг/дм</w:t>
      </w:r>
      <w:r w:rsidRPr="001309AE">
        <w:rPr>
          <w:rFonts w:ascii="Times New Roman" w:hAnsi="Times New Roman" w:cs="Times New Roman"/>
          <w:sz w:val="28"/>
          <w:szCs w:val="28"/>
          <w:vertAlign w:val="superscript"/>
          <w:lang w:val="uk-UA"/>
        </w:rPr>
        <w:t>3</w:t>
      </w:r>
      <w:r w:rsidR="0026163A" w:rsidRPr="001309AE">
        <w:rPr>
          <w:rFonts w:ascii="Times New Roman" w:hAnsi="Times New Roman" w:cs="Times New Roman"/>
          <w:sz w:val="28"/>
          <w:szCs w:val="28"/>
          <w:vertAlign w:val="superscript"/>
          <w:lang w:val="uk-UA"/>
        </w:rPr>
        <w:t xml:space="preserve"> </w:t>
      </w:r>
      <w:r w:rsidR="0026163A" w:rsidRPr="001309AE">
        <w:rPr>
          <w:rFonts w:ascii="Times New Roman" w:hAnsi="Times New Roman" w:cs="Times New Roman"/>
          <w:sz w:val="28"/>
          <w:szCs w:val="28"/>
          <w:lang w:val="uk-UA"/>
        </w:rPr>
        <w:t>[10]</w:t>
      </w:r>
      <w:r w:rsidRPr="001309AE">
        <w:rPr>
          <w:rFonts w:ascii="Times New Roman" w:hAnsi="Times New Roman" w:cs="Times New Roman"/>
          <w:sz w:val="28"/>
          <w:szCs w:val="28"/>
          <w:lang w:val="uk-UA"/>
        </w:rPr>
        <w:t>.</w:t>
      </w:r>
      <w:r w:rsidR="00D52A34" w:rsidRPr="001309AE">
        <w:rPr>
          <w:rFonts w:ascii="Times New Roman" w:hAnsi="Times New Roman" w:cs="Times New Roman"/>
          <w:sz w:val="28"/>
          <w:szCs w:val="28"/>
          <w:lang w:val="uk-UA"/>
        </w:rPr>
        <w:t xml:space="preserve"> У водопровідній питній воді м. </w:t>
      </w:r>
      <w:r w:rsidR="0026163A" w:rsidRPr="001309AE">
        <w:rPr>
          <w:rFonts w:ascii="Times New Roman" w:hAnsi="Times New Roman" w:cs="Times New Roman"/>
          <w:sz w:val="28"/>
          <w:szCs w:val="28"/>
          <w:lang w:val="uk-UA"/>
        </w:rPr>
        <w:t>Барселони</w:t>
      </w:r>
      <w:r w:rsidR="00787E4C" w:rsidRPr="001309AE">
        <w:rPr>
          <w:rFonts w:ascii="Times New Roman" w:hAnsi="Times New Roman" w:cs="Times New Roman"/>
          <w:sz w:val="28"/>
          <w:szCs w:val="28"/>
          <w:lang w:val="uk-UA"/>
        </w:rPr>
        <w:t xml:space="preserve"> (Іспанія)</w:t>
      </w:r>
      <w:r w:rsidRPr="001309AE">
        <w:rPr>
          <w:rFonts w:ascii="Times New Roman" w:hAnsi="Times New Roman" w:cs="Times New Roman"/>
          <w:sz w:val="28"/>
          <w:szCs w:val="28"/>
          <w:lang w:val="uk-UA"/>
        </w:rPr>
        <w:t xml:space="preserve"> згідн</w:t>
      </w:r>
      <w:r w:rsidR="00D52A34" w:rsidRPr="001309AE">
        <w:rPr>
          <w:rFonts w:ascii="Times New Roman" w:hAnsi="Times New Roman" w:cs="Times New Roman"/>
          <w:sz w:val="28"/>
          <w:szCs w:val="28"/>
          <w:lang w:val="uk-UA"/>
        </w:rPr>
        <w:t xml:space="preserve">о </w:t>
      </w:r>
      <w:r w:rsidR="0026163A" w:rsidRPr="001309AE">
        <w:rPr>
          <w:rFonts w:ascii="Times New Roman" w:hAnsi="Times New Roman" w:cs="Times New Roman"/>
          <w:sz w:val="28"/>
          <w:szCs w:val="28"/>
          <w:lang w:val="uk-UA"/>
        </w:rPr>
        <w:t>з дослідженнями, виконаними</w:t>
      </w:r>
      <w:r w:rsidR="00D52A34" w:rsidRPr="001309AE">
        <w:rPr>
          <w:rFonts w:ascii="Times New Roman" w:hAnsi="Times New Roman" w:cs="Times New Roman"/>
          <w:sz w:val="28"/>
          <w:szCs w:val="28"/>
          <w:lang w:val="uk-UA"/>
        </w:rPr>
        <w:t xml:space="preserve"> у 1979-</w:t>
      </w:r>
      <w:r w:rsidRPr="001309AE">
        <w:rPr>
          <w:rFonts w:ascii="Times New Roman" w:hAnsi="Times New Roman" w:cs="Times New Roman"/>
          <w:sz w:val="28"/>
          <w:szCs w:val="28"/>
          <w:lang w:val="uk-UA"/>
        </w:rPr>
        <w:t>1982 рр., встановлено наступні діапазон</w:t>
      </w:r>
      <w:r w:rsidR="0026163A" w:rsidRPr="001309AE">
        <w:rPr>
          <w:rFonts w:ascii="Times New Roman" w:hAnsi="Times New Roman" w:cs="Times New Roman"/>
          <w:sz w:val="28"/>
          <w:szCs w:val="28"/>
          <w:lang w:val="uk-UA"/>
        </w:rPr>
        <w:t>и концентрацій ТГМ</w:t>
      </w:r>
      <w:r w:rsidR="00D52A34" w:rsidRPr="001309AE">
        <w:rPr>
          <w:rFonts w:ascii="Times New Roman" w:hAnsi="Times New Roman" w:cs="Times New Roman"/>
          <w:sz w:val="28"/>
          <w:szCs w:val="28"/>
          <w:lang w:val="uk-UA"/>
        </w:rPr>
        <w:t>: хлороформ –</w:t>
      </w:r>
      <w:r w:rsidRPr="001309AE">
        <w:rPr>
          <w:rFonts w:ascii="Times New Roman" w:hAnsi="Times New Roman" w:cs="Times New Roman"/>
          <w:sz w:val="28"/>
          <w:szCs w:val="28"/>
          <w:lang w:val="uk-UA"/>
        </w:rPr>
        <w:t xml:space="preserve"> 2</w:t>
      </w:r>
      <w:r w:rsidR="00D52A34" w:rsidRPr="001309AE">
        <w:rPr>
          <w:rFonts w:ascii="Times New Roman" w:hAnsi="Times New Roman" w:cs="Times New Roman"/>
          <w:sz w:val="28"/>
          <w:szCs w:val="28"/>
          <w:lang w:val="uk-UA"/>
        </w:rPr>
        <w:t>-</w:t>
      </w:r>
      <w:r w:rsidR="00800515" w:rsidRPr="001309AE">
        <w:rPr>
          <w:rFonts w:ascii="Times New Roman" w:hAnsi="Times New Roman" w:cs="Times New Roman"/>
          <w:sz w:val="28"/>
          <w:szCs w:val="28"/>
          <w:lang w:val="uk-UA"/>
        </w:rPr>
        <w:t>155 </w:t>
      </w:r>
      <w:r w:rsidRPr="001309AE">
        <w:rPr>
          <w:rFonts w:ascii="Times New Roman" w:hAnsi="Times New Roman" w:cs="Times New Roman"/>
          <w:sz w:val="28"/>
          <w:szCs w:val="28"/>
          <w:lang w:val="uk-UA"/>
        </w:rPr>
        <w:t>мкг/дм</w:t>
      </w:r>
      <w:r w:rsidRPr="001309AE">
        <w:rPr>
          <w:rFonts w:ascii="Times New Roman" w:hAnsi="Times New Roman" w:cs="Times New Roman"/>
          <w:sz w:val="28"/>
          <w:szCs w:val="28"/>
          <w:vertAlign w:val="superscript"/>
          <w:lang w:val="uk-UA"/>
        </w:rPr>
        <w:t>3</w:t>
      </w:r>
      <w:r w:rsidR="00800515" w:rsidRPr="001309AE">
        <w:rPr>
          <w:rFonts w:ascii="Times New Roman" w:hAnsi="Times New Roman" w:cs="Times New Roman"/>
          <w:sz w:val="28"/>
          <w:szCs w:val="28"/>
          <w:lang w:val="uk-UA"/>
        </w:rPr>
        <w:t>, бромдихлор</w:t>
      </w:r>
      <w:r w:rsidRPr="001309AE">
        <w:rPr>
          <w:rFonts w:ascii="Times New Roman" w:hAnsi="Times New Roman" w:cs="Times New Roman"/>
          <w:sz w:val="28"/>
          <w:szCs w:val="28"/>
          <w:lang w:val="uk-UA"/>
        </w:rPr>
        <w:t>метан – 10,5</w:t>
      </w:r>
      <w:r w:rsidR="00D52A34" w:rsidRPr="001309AE">
        <w:rPr>
          <w:rFonts w:ascii="Times New Roman" w:hAnsi="Times New Roman" w:cs="Times New Roman"/>
          <w:sz w:val="28"/>
          <w:szCs w:val="28"/>
          <w:lang w:val="uk-UA"/>
        </w:rPr>
        <w:t>-</w:t>
      </w:r>
      <w:r w:rsidR="00800515" w:rsidRPr="001309AE">
        <w:rPr>
          <w:rFonts w:ascii="Times New Roman" w:hAnsi="Times New Roman" w:cs="Times New Roman"/>
          <w:sz w:val="28"/>
          <w:szCs w:val="28"/>
          <w:lang w:val="uk-UA"/>
        </w:rPr>
        <w:t>505 </w:t>
      </w:r>
      <w:r w:rsidRPr="001309AE">
        <w:rPr>
          <w:rFonts w:ascii="Times New Roman" w:hAnsi="Times New Roman" w:cs="Times New Roman"/>
          <w:sz w:val="28"/>
          <w:szCs w:val="28"/>
          <w:lang w:val="uk-UA"/>
        </w:rPr>
        <w:t>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дибромхлорметан – 0,5</w:t>
      </w:r>
      <w:r w:rsidR="00D52A34" w:rsidRPr="001309AE">
        <w:rPr>
          <w:rFonts w:ascii="Times New Roman" w:hAnsi="Times New Roman" w:cs="Times New Roman"/>
          <w:sz w:val="28"/>
          <w:szCs w:val="28"/>
          <w:lang w:val="uk-UA"/>
        </w:rPr>
        <w:t>-</w:t>
      </w:r>
      <w:r w:rsidR="00800515" w:rsidRPr="001309AE">
        <w:rPr>
          <w:rFonts w:ascii="Times New Roman" w:hAnsi="Times New Roman" w:cs="Times New Roman"/>
          <w:sz w:val="28"/>
          <w:szCs w:val="28"/>
          <w:lang w:val="uk-UA"/>
        </w:rPr>
        <w:t>129,5 </w:t>
      </w:r>
      <w:r w:rsidRPr="001309AE">
        <w:rPr>
          <w:rFonts w:ascii="Times New Roman" w:hAnsi="Times New Roman" w:cs="Times New Roman"/>
          <w:sz w:val="28"/>
          <w:szCs w:val="28"/>
          <w:lang w:val="uk-UA"/>
        </w:rPr>
        <w:t>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бромоформ –</w:t>
      </w:r>
      <w:r w:rsidR="0079629A" w:rsidRPr="001309AE">
        <w:rPr>
          <w:rFonts w:ascii="Times New Roman" w:hAnsi="Times New Roman" w:cs="Times New Roman"/>
          <w:sz w:val="28"/>
          <w:szCs w:val="28"/>
          <w:lang w:val="uk-UA"/>
        </w:rPr>
        <w:t xml:space="preserve"> </w:t>
      </w:r>
      <w:r w:rsidR="00D52A34" w:rsidRPr="001309AE">
        <w:rPr>
          <w:rFonts w:ascii="Times New Roman" w:hAnsi="Times New Roman" w:cs="Times New Roman"/>
          <w:sz w:val="28"/>
          <w:szCs w:val="28"/>
          <w:lang w:val="uk-UA"/>
        </w:rPr>
        <w:t xml:space="preserve">до </w:t>
      </w:r>
      <w:r w:rsidRPr="001309AE">
        <w:rPr>
          <w:rFonts w:ascii="Times New Roman" w:hAnsi="Times New Roman" w:cs="Times New Roman"/>
          <w:sz w:val="28"/>
          <w:szCs w:val="28"/>
          <w:lang w:val="uk-UA"/>
        </w:rPr>
        <w:t>210 мкг/дм</w:t>
      </w:r>
      <w:r w:rsidRPr="001309AE">
        <w:rPr>
          <w:rFonts w:ascii="Times New Roman" w:hAnsi="Times New Roman" w:cs="Times New Roman"/>
          <w:sz w:val="28"/>
          <w:szCs w:val="28"/>
          <w:vertAlign w:val="superscript"/>
          <w:lang w:val="uk-UA"/>
        </w:rPr>
        <w:t>3</w:t>
      </w:r>
      <w:r w:rsidR="0026163A" w:rsidRPr="001309AE">
        <w:rPr>
          <w:rFonts w:ascii="Times New Roman" w:hAnsi="Times New Roman" w:cs="Times New Roman"/>
          <w:sz w:val="28"/>
          <w:szCs w:val="28"/>
          <w:vertAlign w:val="superscript"/>
          <w:lang w:val="uk-UA"/>
        </w:rPr>
        <w:t xml:space="preserve"> </w:t>
      </w:r>
      <w:r w:rsidR="0026163A" w:rsidRPr="001309AE">
        <w:rPr>
          <w:rFonts w:ascii="Times New Roman" w:hAnsi="Times New Roman" w:cs="Times New Roman"/>
          <w:sz w:val="28"/>
          <w:szCs w:val="28"/>
          <w:lang w:val="uk-UA"/>
        </w:rPr>
        <w:t>[7]. В</w:t>
      </w:r>
      <w:r w:rsidRPr="001309AE">
        <w:rPr>
          <w:rFonts w:ascii="Times New Roman" w:hAnsi="Times New Roman" w:cs="Times New Roman"/>
          <w:sz w:val="28"/>
          <w:szCs w:val="28"/>
          <w:lang w:val="uk-UA"/>
        </w:rPr>
        <w:t xml:space="preserve"> Фінляндії, де водопостачання здійснюється в основному із озерних вод з високим вмістом гумусових речовин, хлоровані питні води вміщують переважно хлороформ, концентрація якого іноді</w:t>
      </w:r>
      <w:r w:rsidR="008B57AD">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 xml:space="preserve"> сягає 150 мкг/дм</w:t>
      </w:r>
      <w:r w:rsidRPr="001309AE">
        <w:rPr>
          <w:rFonts w:ascii="Times New Roman" w:hAnsi="Times New Roman" w:cs="Times New Roman"/>
          <w:sz w:val="28"/>
          <w:szCs w:val="28"/>
          <w:vertAlign w:val="superscript"/>
          <w:lang w:val="uk-UA"/>
        </w:rPr>
        <w:t>3</w:t>
      </w:r>
      <w:r w:rsidR="0026163A" w:rsidRPr="001309AE">
        <w:rPr>
          <w:rFonts w:ascii="Times New Roman" w:hAnsi="Times New Roman" w:cs="Times New Roman"/>
          <w:sz w:val="28"/>
          <w:szCs w:val="28"/>
          <w:vertAlign w:val="superscript"/>
          <w:lang w:val="uk-UA"/>
        </w:rPr>
        <w:t xml:space="preserve"> </w:t>
      </w:r>
      <w:r w:rsidR="0026163A" w:rsidRPr="001309AE">
        <w:rPr>
          <w:rFonts w:ascii="Times New Roman" w:hAnsi="Times New Roman" w:cs="Times New Roman"/>
          <w:sz w:val="28"/>
          <w:szCs w:val="28"/>
          <w:lang w:val="uk-UA"/>
        </w:rPr>
        <w:t>[7]</w:t>
      </w:r>
      <w:r w:rsidRPr="001309AE">
        <w:rPr>
          <w:rFonts w:ascii="Times New Roman" w:hAnsi="Times New Roman" w:cs="Times New Roman"/>
          <w:sz w:val="28"/>
          <w:szCs w:val="28"/>
          <w:lang w:val="uk-UA"/>
        </w:rPr>
        <w:t xml:space="preserve">. Дослідження, що виконані в 90-х роках в багатьох містах Канади, засвідчили наявність в питній воді хлороформу, середні рівні якого </w:t>
      </w:r>
      <w:r w:rsidR="008B57AD">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становили 9,4-</w:t>
      </w:r>
      <w:r w:rsidR="00800515" w:rsidRPr="001309AE">
        <w:rPr>
          <w:rFonts w:ascii="Times New Roman" w:hAnsi="Times New Roman" w:cs="Times New Roman"/>
          <w:sz w:val="28"/>
          <w:szCs w:val="28"/>
          <w:lang w:val="uk-UA"/>
        </w:rPr>
        <w:t>89,4 </w:t>
      </w:r>
      <w:r w:rsidRPr="001309AE">
        <w:rPr>
          <w:rFonts w:ascii="Times New Roman" w:hAnsi="Times New Roman" w:cs="Times New Roman"/>
          <w:sz w:val="28"/>
          <w:szCs w:val="28"/>
          <w:lang w:val="uk-UA"/>
        </w:rPr>
        <w:t>мкг/дм</w:t>
      </w:r>
      <w:r w:rsidRPr="001309AE">
        <w:rPr>
          <w:rFonts w:ascii="Times New Roman" w:hAnsi="Times New Roman" w:cs="Times New Roman"/>
          <w:sz w:val="28"/>
          <w:szCs w:val="28"/>
          <w:vertAlign w:val="superscript"/>
          <w:lang w:val="uk-UA"/>
        </w:rPr>
        <w:t>3</w:t>
      </w:r>
      <w:r w:rsidR="0026163A"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 xml:space="preserve">максимальні – від декількох сотень до тисячі і </w:t>
      </w:r>
      <w:r w:rsidR="008B57AD">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більше мкг/дм</w:t>
      </w:r>
      <w:r w:rsidRPr="001309AE">
        <w:rPr>
          <w:rFonts w:ascii="Times New Roman" w:hAnsi="Times New Roman" w:cs="Times New Roman"/>
          <w:sz w:val="28"/>
          <w:szCs w:val="28"/>
          <w:vertAlign w:val="superscript"/>
          <w:lang w:val="uk-UA"/>
        </w:rPr>
        <w:t xml:space="preserve">3 </w:t>
      </w:r>
      <w:r w:rsidRPr="001309AE">
        <w:rPr>
          <w:rFonts w:ascii="Times New Roman" w:hAnsi="Times New Roman" w:cs="Times New Roman"/>
          <w:sz w:val="28"/>
          <w:szCs w:val="28"/>
          <w:lang w:val="uk-UA"/>
        </w:rPr>
        <w:t xml:space="preserve">[11]. </w:t>
      </w:r>
    </w:p>
    <w:p w:rsidR="00D52A34" w:rsidRPr="001309AE" w:rsidRDefault="0009304F" w:rsidP="001309AE">
      <w:pPr>
        <w:spacing w:after="0" w:line="360" w:lineRule="auto"/>
        <w:ind w:firstLine="708"/>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Поодинокі дослідження летких ХОС у хлорованій питній воді проводилися у 80-90 роки минулого сторіччя й в Україні. З 2001 року за ініціативи Інституту гігієни та меди</w:t>
      </w:r>
      <w:r w:rsidR="0026163A" w:rsidRPr="001309AE">
        <w:rPr>
          <w:rFonts w:ascii="Times New Roman" w:hAnsi="Times New Roman" w:cs="Times New Roman"/>
          <w:sz w:val="28"/>
          <w:szCs w:val="28"/>
          <w:lang w:val="uk-UA"/>
        </w:rPr>
        <w:t>чної екології НАМНУ, підтриманої</w:t>
      </w:r>
      <w:r w:rsidRPr="001309AE">
        <w:rPr>
          <w:rFonts w:ascii="Times New Roman" w:hAnsi="Times New Roman" w:cs="Times New Roman"/>
          <w:sz w:val="28"/>
          <w:szCs w:val="28"/>
          <w:lang w:val="uk-UA"/>
        </w:rPr>
        <w:t xml:space="preserve"> МОЗ України, такі дослідження набули системний характер і включали визначення у воді разом з хлороформом, як маркера ТГМ, й інших сп</w:t>
      </w:r>
      <w:r w:rsidR="00800515" w:rsidRPr="001309AE">
        <w:rPr>
          <w:rFonts w:ascii="Times New Roman" w:hAnsi="Times New Roman" w:cs="Times New Roman"/>
          <w:sz w:val="28"/>
          <w:szCs w:val="28"/>
          <w:lang w:val="uk-UA"/>
        </w:rPr>
        <w:t>олук цього класу ХОС (дибромхлорметан, бромдихлор</w:t>
      </w:r>
      <w:r w:rsidRPr="001309AE">
        <w:rPr>
          <w:rFonts w:ascii="Times New Roman" w:hAnsi="Times New Roman" w:cs="Times New Roman"/>
          <w:sz w:val="28"/>
          <w:szCs w:val="28"/>
          <w:lang w:val="uk-UA"/>
        </w:rPr>
        <w:t>метан, трихлоретилен, тетрахлоретилен, бромоформ, а також чотирихлористий вуглець) [57,</w:t>
      </w:r>
      <w:r w:rsidR="004A33C0">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58].</w:t>
      </w:r>
    </w:p>
    <w:p w:rsidR="00595D41" w:rsidRPr="001309AE" w:rsidRDefault="0009304F" w:rsidP="001309AE">
      <w:pPr>
        <w:spacing w:after="0" w:line="360" w:lineRule="auto"/>
        <w:ind w:firstLine="708"/>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На сьогодні в Україні з 2015 року передбачено проводити </w:t>
      </w:r>
      <w:r w:rsidR="00800515" w:rsidRPr="001309AE">
        <w:rPr>
          <w:rFonts w:ascii="Times New Roman" w:hAnsi="Times New Roman" w:cs="Times New Roman"/>
          <w:sz w:val="28"/>
          <w:szCs w:val="28"/>
          <w:lang w:val="uk-UA"/>
        </w:rPr>
        <w:t>обов’язкове</w:t>
      </w:r>
      <w:r w:rsidR="0026163A" w:rsidRPr="001309AE">
        <w:rPr>
          <w:rFonts w:ascii="Times New Roman" w:hAnsi="Times New Roman" w:cs="Times New Roman"/>
          <w:sz w:val="28"/>
          <w:szCs w:val="28"/>
          <w:lang w:val="uk-UA"/>
        </w:rPr>
        <w:t xml:space="preserve"> систематичне</w:t>
      </w:r>
      <w:r w:rsidRPr="001309AE">
        <w:rPr>
          <w:rFonts w:ascii="Times New Roman" w:hAnsi="Times New Roman" w:cs="Times New Roman"/>
          <w:sz w:val="28"/>
          <w:szCs w:val="28"/>
          <w:lang w:val="uk-UA"/>
        </w:rPr>
        <w:t xml:space="preserve"> дослідження у хлорованій питній воді річкових водопроводів </w:t>
      </w:r>
      <w:r w:rsidR="008B57AD">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вмісту хлороформу (60 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дибромхлорметану (10 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суми тригалогенметанів (100 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а з 2020 року – тетрахлорвуглецю (2 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суми трихлоретилену та тетрахлоретилену (10 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[13].</w:t>
      </w:r>
    </w:p>
    <w:p w:rsidR="00595D41" w:rsidRPr="001309AE" w:rsidRDefault="0009304F" w:rsidP="001309AE">
      <w:pPr>
        <w:spacing w:after="0" w:line="360" w:lineRule="auto"/>
        <w:ind w:firstLine="708"/>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В останні 10 років, переважно у закордонних наукових виданнях, представлено інформацію щодо визначення у хлорованій питній воді галогеноцтових кислот та їх дії на здоров'я людини [39,</w:t>
      </w:r>
      <w:r w:rsidR="004A33C0">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59-61].</w:t>
      </w:r>
    </w:p>
    <w:p w:rsidR="00595D41" w:rsidRPr="001309AE" w:rsidRDefault="0009304F" w:rsidP="001309AE">
      <w:pPr>
        <w:spacing w:after="0" w:line="360" w:lineRule="auto"/>
        <w:ind w:firstLine="708"/>
        <w:jc w:val="both"/>
        <w:rPr>
          <w:rFonts w:ascii="Times New Roman" w:hAnsi="Times New Roman" w:cs="Times New Roman"/>
          <w:i/>
          <w:color w:val="FF0000"/>
          <w:sz w:val="28"/>
          <w:szCs w:val="28"/>
          <w:lang w:val="uk-UA"/>
        </w:rPr>
      </w:pPr>
      <w:r w:rsidRPr="001309AE">
        <w:rPr>
          <w:rFonts w:ascii="Times New Roman" w:hAnsi="Times New Roman" w:cs="Times New Roman"/>
          <w:sz w:val="28"/>
          <w:szCs w:val="28"/>
          <w:lang w:val="uk-UA"/>
        </w:rPr>
        <w:lastRenderedPageBreak/>
        <w:t xml:space="preserve">Агентством з охорони навколишнього середовища </w:t>
      </w:r>
      <w:r w:rsidRPr="001309AE">
        <w:rPr>
          <w:rFonts w:ascii="Times New Roman" w:hAnsi="Times New Roman" w:cs="Times New Roman"/>
          <w:sz w:val="28"/>
          <w:szCs w:val="28"/>
        </w:rPr>
        <w:t>(</w:t>
      </w:r>
      <w:r w:rsidRPr="001309AE">
        <w:rPr>
          <w:rFonts w:ascii="Times New Roman" w:hAnsi="Times New Roman" w:cs="Times New Roman"/>
          <w:sz w:val="28"/>
          <w:szCs w:val="28"/>
          <w:lang w:val="en-US"/>
        </w:rPr>
        <w:t>US</w:t>
      </w:r>
      <w:r w:rsidRPr="001309AE">
        <w:rPr>
          <w:rFonts w:ascii="Times New Roman" w:hAnsi="Times New Roman" w:cs="Times New Roman"/>
          <w:sz w:val="28"/>
          <w:szCs w:val="28"/>
        </w:rPr>
        <w:t xml:space="preserve"> </w:t>
      </w:r>
      <w:r w:rsidRPr="001309AE">
        <w:rPr>
          <w:rFonts w:ascii="Times New Roman" w:hAnsi="Times New Roman" w:cs="Times New Roman"/>
          <w:sz w:val="28"/>
          <w:szCs w:val="28"/>
          <w:lang w:val="en-US"/>
        </w:rPr>
        <w:t>EPA</w:t>
      </w:r>
      <w:r w:rsidRPr="001309AE">
        <w:rPr>
          <w:rFonts w:ascii="Times New Roman" w:hAnsi="Times New Roman" w:cs="Times New Roman"/>
          <w:sz w:val="28"/>
          <w:szCs w:val="28"/>
        </w:rPr>
        <w:t>)</w:t>
      </w:r>
      <w:r w:rsidRPr="001309AE">
        <w:rPr>
          <w:rFonts w:ascii="Times New Roman" w:hAnsi="Times New Roman" w:cs="Times New Roman"/>
          <w:sz w:val="28"/>
          <w:szCs w:val="28"/>
          <w:lang w:val="uk-UA"/>
        </w:rPr>
        <w:t xml:space="preserve"> США найбільш поширені ГОК внесено д</w:t>
      </w:r>
      <w:r w:rsidR="0079629A" w:rsidRPr="001309AE">
        <w:rPr>
          <w:rFonts w:ascii="Times New Roman" w:hAnsi="Times New Roman" w:cs="Times New Roman"/>
          <w:sz w:val="28"/>
          <w:szCs w:val="28"/>
          <w:lang w:val="uk-UA"/>
        </w:rPr>
        <w:t>о обов’язкового переліку сполук</w:t>
      </w:r>
      <w:r w:rsidRPr="001309AE">
        <w:rPr>
          <w:rFonts w:ascii="Times New Roman" w:hAnsi="Times New Roman" w:cs="Times New Roman"/>
          <w:sz w:val="28"/>
          <w:szCs w:val="28"/>
          <w:lang w:val="uk-UA"/>
        </w:rPr>
        <w:t xml:space="preserve">, що контролюються у питній воді </w:t>
      </w:r>
      <w:r w:rsidRPr="001309AE">
        <w:rPr>
          <w:rFonts w:ascii="Times New Roman" w:hAnsi="Times New Roman" w:cs="Times New Roman"/>
          <w:sz w:val="28"/>
          <w:szCs w:val="28"/>
        </w:rPr>
        <w:t>[14].</w:t>
      </w:r>
    </w:p>
    <w:p w:rsidR="00595D41" w:rsidRPr="001309AE" w:rsidRDefault="0009304F" w:rsidP="001309AE">
      <w:pPr>
        <w:spacing w:after="0" w:line="360" w:lineRule="auto"/>
        <w:ind w:firstLine="708"/>
        <w:jc w:val="both"/>
        <w:rPr>
          <w:rFonts w:ascii="Times New Roman" w:hAnsi="Times New Roman" w:cs="Times New Roman"/>
          <w:i/>
          <w:color w:val="FF0000"/>
          <w:sz w:val="28"/>
          <w:szCs w:val="28"/>
          <w:lang w:val="uk-UA"/>
        </w:rPr>
      </w:pPr>
      <w:r w:rsidRPr="001309AE">
        <w:rPr>
          <w:rFonts w:ascii="Times New Roman" w:hAnsi="Times New Roman" w:cs="Times New Roman"/>
          <w:sz w:val="28"/>
          <w:szCs w:val="28"/>
          <w:lang w:val="uk-UA"/>
        </w:rPr>
        <w:t xml:space="preserve">На сьогодні для окремих індивідуальних </w:t>
      </w:r>
      <w:r w:rsidR="00EF7263" w:rsidRPr="001309AE">
        <w:rPr>
          <w:rFonts w:ascii="Times New Roman" w:hAnsi="Times New Roman" w:cs="Times New Roman"/>
          <w:sz w:val="28"/>
          <w:szCs w:val="28"/>
          <w:lang w:val="uk-UA"/>
        </w:rPr>
        <w:t>галогеноцтових кислот</w:t>
      </w:r>
      <w:r w:rsidRPr="001309AE">
        <w:rPr>
          <w:rFonts w:ascii="Times New Roman" w:hAnsi="Times New Roman" w:cs="Times New Roman"/>
          <w:sz w:val="28"/>
          <w:szCs w:val="28"/>
          <w:lang w:val="uk-UA"/>
        </w:rPr>
        <w:t xml:space="preserve"> та їх сум</w:t>
      </w:r>
      <w:r w:rsidR="00EF7263" w:rsidRPr="001309AE">
        <w:rPr>
          <w:rFonts w:ascii="Times New Roman" w:hAnsi="Times New Roman" w:cs="Times New Roman"/>
          <w:sz w:val="28"/>
          <w:szCs w:val="28"/>
          <w:lang w:val="uk-UA"/>
        </w:rPr>
        <w:t>арного вмісту</w:t>
      </w:r>
      <w:r w:rsidRPr="001309AE">
        <w:rPr>
          <w:rFonts w:ascii="Times New Roman" w:hAnsi="Times New Roman" w:cs="Times New Roman"/>
          <w:sz w:val="28"/>
          <w:szCs w:val="28"/>
          <w:lang w:val="uk-UA"/>
        </w:rPr>
        <w:t xml:space="preserve"> за кордоном розроблено нормативи вмісту у хлорованій питній воді. За даними ВООЗ, вони мають становити для МХОК, ДХОК, </w:t>
      </w:r>
      <w:r w:rsidR="00520E1E">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ТХОК</w:t>
      </w:r>
      <w:r w:rsidR="00595D41"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 xml:space="preserve"> 20, 50 та 200 мкг/дм</w:t>
      </w:r>
      <w:r w:rsidRPr="001309AE">
        <w:rPr>
          <w:rFonts w:ascii="Times New Roman" w:hAnsi="Times New Roman" w:cs="Times New Roman"/>
          <w:sz w:val="28"/>
          <w:szCs w:val="28"/>
          <w:vertAlign w:val="superscript"/>
          <w:lang w:val="uk-UA"/>
        </w:rPr>
        <w:t xml:space="preserve">3 </w:t>
      </w:r>
      <w:r w:rsidRPr="001309AE">
        <w:rPr>
          <w:rFonts w:ascii="Times New Roman" w:hAnsi="Times New Roman" w:cs="Times New Roman"/>
          <w:sz w:val="28"/>
          <w:szCs w:val="28"/>
          <w:lang w:val="uk-UA"/>
        </w:rPr>
        <w:t xml:space="preserve">відповідно. В США застосовується норматив для </w:t>
      </w:r>
      <w:r w:rsidR="004A33C0">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суми 5 ГОК – 60 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в Канаді також для суми 5 ГОК – 80 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в ЄС для суми 9 ГОК, як проект, пропонується норматив на рівні 80 мкг/дм</w:t>
      </w:r>
      <w:r w:rsidRPr="001309AE">
        <w:rPr>
          <w:rFonts w:ascii="Times New Roman" w:hAnsi="Times New Roman" w:cs="Times New Roman"/>
          <w:sz w:val="28"/>
          <w:szCs w:val="28"/>
          <w:vertAlign w:val="superscript"/>
          <w:lang w:val="uk-UA"/>
        </w:rPr>
        <w:t xml:space="preserve">3 </w:t>
      </w:r>
      <w:r w:rsidRPr="001309AE">
        <w:rPr>
          <w:rFonts w:ascii="Times New Roman" w:hAnsi="Times New Roman" w:cs="Times New Roman"/>
          <w:sz w:val="28"/>
          <w:szCs w:val="28"/>
        </w:rPr>
        <w:t>[62-64].</w:t>
      </w:r>
    </w:p>
    <w:p w:rsidR="00595D41" w:rsidRPr="001309AE" w:rsidRDefault="0009304F" w:rsidP="001309AE">
      <w:pPr>
        <w:spacing w:after="0" w:line="360" w:lineRule="auto"/>
        <w:ind w:firstLine="708"/>
        <w:jc w:val="both"/>
        <w:rPr>
          <w:rFonts w:ascii="Times New Roman" w:hAnsi="Times New Roman" w:cs="Times New Roman"/>
          <w:i/>
          <w:color w:val="FF0000"/>
          <w:sz w:val="28"/>
          <w:szCs w:val="28"/>
          <w:lang w:val="uk-UA"/>
        </w:rPr>
      </w:pPr>
      <w:r w:rsidRPr="001309AE">
        <w:rPr>
          <w:rFonts w:ascii="Times New Roman" w:hAnsi="Times New Roman" w:cs="Times New Roman"/>
          <w:sz w:val="28"/>
          <w:szCs w:val="28"/>
          <w:lang w:val="uk-UA"/>
        </w:rPr>
        <w:t>В Україні дослідження з визначення ГОК у хлорованій питній воді донедавна не проводились і лише останнім часом такі дослідження</w:t>
      </w:r>
      <w:r w:rsidR="00EF7263" w:rsidRPr="001309AE">
        <w:rPr>
          <w:rFonts w:ascii="Times New Roman" w:hAnsi="Times New Roman" w:cs="Times New Roman"/>
          <w:sz w:val="28"/>
          <w:szCs w:val="28"/>
          <w:lang w:val="uk-UA"/>
        </w:rPr>
        <w:t xml:space="preserve"> було розпочато фахівцями</w:t>
      </w:r>
      <w:r w:rsidRPr="001309AE">
        <w:rPr>
          <w:rFonts w:ascii="Times New Roman" w:hAnsi="Times New Roman" w:cs="Times New Roman"/>
          <w:sz w:val="28"/>
          <w:szCs w:val="28"/>
          <w:lang w:val="uk-UA"/>
        </w:rPr>
        <w:t xml:space="preserve"> лабораторії</w:t>
      </w:r>
      <w:r w:rsidR="00EF7263" w:rsidRPr="001309AE">
        <w:rPr>
          <w:rFonts w:ascii="Times New Roman" w:hAnsi="Times New Roman" w:cs="Times New Roman"/>
          <w:sz w:val="28"/>
          <w:szCs w:val="28"/>
          <w:lang w:val="uk-UA"/>
        </w:rPr>
        <w:t xml:space="preserve"> гігієни природних, питних вод ДУ «ІГЗ</w:t>
      </w:r>
      <w:r w:rsidR="0079629A" w:rsidRPr="001309AE">
        <w:rPr>
          <w:rFonts w:ascii="Times New Roman" w:hAnsi="Times New Roman" w:cs="Times New Roman"/>
          <w:i/>
          <w:sz w:val="28"/>
          <w:szCs w:val="28"/>
          <w:lang w:val="uk-UA"/>
        </w:rPr>
        <w:t xml:space="preserve"> </w:t>
      </w:r>
      <w:r w:rsidRPr="001309AE">
        <w:rPr>
          <w:rFonts w:ascii="Times New Roman" w:hAnsi="Times New Roman" w:cs="Times New Roman"/>
          <w:sz w:val="28"/>
          <w:szCs w:val="28"/>
          <w:lang w:val="uk-UA"/>
        </w:rPr>
        <w:t>НАМНУ</w:t>
      </w:r>
      <w:r w:rsidR="00EF7263" w:rsidRPr="001309AE">
        <w:rPr>
          <w:rFonts w:ascii="Times New Roman" w:hAnsi="Times New Roman" w:cs="Times New Roman"/>
          <w:sz w:val="28"/>
          <w:szCs w:val="28"/>
          <w:lang w:val="uk-UA"/>
        </w:rPr>
        <w:t>»</w:t>
      </w:r>
      <w:r w:rsidRPr="001309AE">
        <w:rPr>
          <w:rFonts w:ascii="Times New Roman" w:hAnsi="Times New Roman" w:cs="Times New Roman"/>
          <w:sz w:val="28"/>
          <w:szCs w:val="28"/>
          <w:lang w:val="uk-UA"/>
        </w:rPr>
        <w:t xml:space="preserve"> [17,</w:t>
      </w:r>
      <w:r w:rsidR="004A33C0">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 xml:space="preserve">18]. Відсутність донедавна </w:t>
      </w:r>
      <w:r w:rsidR="00EF7263" w:rsidRPr="001309AE">
        <w:rPr>
          <w:rFonts w:ascii="Times New Roman" w:hAnsi="Times New Roman" w:cs="Times New Roman"/>
          <w:sz w:val="28"/>
          <w:szCs w:val="28"/>
          <w:lang w:val="uk-UA"/>
        </w:rPr>
        <w:t>в Україні</w:t>
      </w:r>
      <w:r w:rsidRPr="001309AE">
        <w:rPr>
          <w:rFonts w:ascii="Times New Roman" w:hAnsi="Times New Roman" w:cs="Times New Roman"/>
          <w:sz w:val="28"/>
          <w:szCs w:val="28"/>
          <w:lang w:val="uk-UA"/>
        </w:rPr>
        <w:t xml:space="preserve"> системних моніторингових спостережень щодо рівнів вмісту ГОК у питній воді не дозволяє прогнозувати їх гігієнічну значущість, можливий їх негативний вплив на здоров'я населення при надходженні до організму в комбінації з ТГМ, насамперед хлороформом, які разом з ними є постійними забруднювачами питної води, обробленої хлором.</w:t>
      </w:r>
    </w:p>
    <w:p w:rsidR="0009304F" w:rsidRDefault="0009304F" w:rsidP="001309AE">
      <w:pPr>
        <w:spacing w:after="0" w:line="360" w:lineRule="auto"/>
        <w:ind w:firstLine="708"/>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Таким чином, слід констатувати, що </w:t>
      </w:r>
      <w:r w:rsidR="00EF7263" w:rsidRPr="001309AE">
        <w:rPr>
          <w:rFonts w:ascii="Times New Roman" w:hAnsi="Times New Roman" w:cs="Times New Roman"/>
          <w:sz w:val="28"/>
          <w:szCs w:val="28"/>
          <w:lang w:val="uk-UA"/>
        </w:rPr>
        <w:t>широке використання</w:t>
      </w:r>
      <w:r w:rsidRPr="001309AE">
        <w:rPr>
          <w:rFonts w:ascii="Times New Roman" w:hAnsi="Times New Roman" w:cs="Times New Roman"/>
          <w:sz w:val="28"/>
          <w:szCs w:val="28"/>
          <w:lang w:val="uk-UA"/>
        </w:rPr>
        <w:t xml:space="preserve"> хлор</w:t>
      </w:r>
      <w:r w:rsidR="00EF7263" w:rsidRPr="001309AE">
        <w:rPr>
          <w:rFonts w:ascii="Times New Roman" w:hAnsi="Times New Roman" w:cs="Times New Roman"/>
          <w:sz w:val="28"/>
          <w:szCs w:val="28"/>
          <w:lang w:val="uk-UA"/>
        </w:rPr>
        <w:t>у для з</w:t>
      </w:r>
      <w:r w:rsidRPr="001309AE">
        <w:rPr>
          <w:rFonts w:ascii="Times New Roman" w:hAnsi="Times New Roman" w:cs="Times New Roman"/>
          <w:sz w:val="28"/>
          <w:szCs w:val="28"/>
          <w:lang w:val="uk-UA"/>
        </w:rPr>
        <w:t xml:space="preserve">незаражування питної води, зважаючи на його високу бактерицидну та віруліцидну активність, </w:t>
      </w:r>
      <w:r w:rsidR="00EF7263" w:rsidRPr="001309AE">
        <w:rPr>
          <w:rFonts w:ascii="Times New Roman" w:hAnsi="Times New Roman" w:cs="Times New Roman"/>
          <w:sz w:val="28"/>
          <w:szCs w:val="28"/>
          <w:lang w:val="uk-UA"/>
        </w:rPr>
        <w:t xml:space="preserve">актуалізують проведення </w:t>
      </w:r>
      <w:r w:rsidRPr="001309AE">
        <w:rPr>
          <w:rFonts w:ascii="Times New Roman" w:hAnsi="Times New Roman" w:cs="Times New Roman"/>
          <w:sz w:val="28"/>
          <w:szCs w:val="28"/>
          <w:lang w:val="uk-UA"/>
        </w:rPr>
        <w:t>дослідже</w:t>
      </w:r>
      <w:r w:rsidR="00787E4C" w:rsidRPr="001309AE">
        <w:rPr>
          <w:rFonts w:ascii="Times New Roman" w:hAnsi="Times New Roman" w:cs="Times New Roman"/>
          <w:sz w:val="28"/>
          <w:szCs w:val="28"/>
          <w:lang w:val="uk-UA"/>
        </w:rPr>
        <w:t>н</w:t>
      </w:r>
      <w:r w:rsidR="00EF7263" w:rsidRPr="001309AE">
        <w:rPr>
          <w:rFonts w:ascii="Times New Roman" w:hAnsi="Times New Roman" w:cs="Times New Roman"/>
          <w:sz w:val="28"/>
          <w:szCs w:val="28"/>
          <w:lang w:val="uk-UA"/>
        </w:rPr>
        <w:t>ь</w:t>
      </w:r>
      <w:r w:rsidR="00787E4C" w:rsidRPr="001309AE">
        <w:rPr>
          <w:rFonts w:ascii="Times New Roman" w:hAnsi="Times New Roman" w:cs="Times New Roman"/>
          <w:sz w:val="28"/>
          <w:szCs w:val="28"/>
          <w:lang w:val="uk-UA"/>
        </w:rPr>
        <w:t xml:space="preserve"> токсичних</w:t>
      </w:r>
      <w:r w:rsidRPr="001309AE">
        <w:rPr>
          <w:rFonts w:ascii="Times New Roman" w:hAnsi="Times New Roman" w:cs="Times New Roman"/>
          <w:sz w:val="28"/>
          <w:szCs w:val="28"/>
          <w:lang w:val="uk-UA"/>
        </w:rPr>
        <w:t xml:space="preserve"> хлорорганічних сполук як побічних продуктів дезінфекції</w:t>
      </w:r>
      <w:r w:rsidR="00EF7263" w:rsidRPr="001309AE">
        <w:rPr>
          <w:rFonts w:ascii="Times New Roman" w:hAnsi="Times New Roman" w:cs="Times New Roman"/>
          <w:sz w:val="28"/>
          <w:szCs w:val="28"/>
          <w:lang w:val="uk-UA"/>
        </w:rPr>
        <w:t xml:space="preserve"> питної води</w:t>
      </w:r>
      <w:r w:rsidR="00787E4C" w:rsidRPr="001309AE">
        <w:rPr>
          <w:rFonts w:ascii="Times New Roman" w:hAnsi="Times New Roman" w:cs="Times New Roman"/>
          <w:sz w:val="28"/>
          <w:szCs w:val="28"/>
          <w:lang w:val="uk-UA"/>
        </w:rPr>
        <w:t>, що при цьому утворюються. Такі дослідження мають передбачати</w:t>
      </w:r>
      <w:r w:rsidR="004C28A3" w:rsidRPr="001309AE">
        <w:rPr>
          <w:rFonts w:ascii="Times New Roman" w:hAnsi="Times New Roman" w:cs="Times New Roman"/>
          <w:sz w:val="28"/>
          <w:szCs w:val="28"/>
          <w:lang w:val="uk-UA"/>
        </w:rPr>
        <w:t xml:space="preserve"> кінцевою метою</w:t>
      </w:r>
      <w:r w:rsidRPr="001309AE">
        <w:rPr>
          <w:rFonts w:ascii="Times New Roman" w:hAnsi="Times New Roman" w:cs="Times New Roman"/>
          <w:sz w:val="28"/>
          <w:szCs w:val="28"/>
          <w:lang w:val="uk-UA"/>
        </w:rPr>
        <w:t xml:space="preserve"> розробку заходів по мінімізації ризику для здоров'я людей від спо</w:t>
      </w:r>
      <w:r w:rsidR="004C28A3" w:rsidRPr="001309AE">
        <w:rPr>
          <w:rFonts w:ascii="Times New Roman" w:hAnsi="Times New Roman" w:cs="Times New Roman"/>
          <w:sz w:val="28"/>
          <w:szCs w:val="28"/>
          <w:lang w:val="uk-UA"/>
        </w:rPr>
        <w:t>живання хлорованої питної води забрудненої ХОС.</w:t>
      </w:r>
    </w:p>
    <w:p w:rsidR="00EF7263" w:rsidRPr="001309AE" w:rsidRDefault="00EF7263" w:rsidP="001309AE">
      <w:pPr>
        <w:tabs>
          <w:tab w:val="left" w:pos="567"/>
          <w:tab w:val="left" w:pos="709"/>
        </w:tabs>
        <w:spacing w:after="0" w:line="360" w:lineRule="auto"/>
        <w:jc w:val="both"/>
        <w:rPr>
          <w:rFonts w:ascii="Times New Roman" w:hAnsi="Times New Roman" w:cs="Times New Roman"/>
          <w:sz w:val="28"/>
          <w:szCs w:val="28"/>
          <w:lang w:val="uk-UA"/>
        </w:rPr>
      </w:pPr>
    </w:p>
    <w:p w:rsidR="0009304F" w:rsidRPr="001309AE" w:rsidRDefault="00595D41" w:rsidP="001309AE">
      <w:pPr>
        <w:tabs>
          <w:tab w:val="left" w:pos="567"/>
          <w:tab w:val="left" w:pos="709"/>
        </w:tabs>
        <w:spacing w:after="0" w:line="360" w:lineRule="auto"/>
        <w:jc w:val="center"/>
        <w:rPr>
          <w:rFonts w:ascii="Times New Roman" w:hAnsi="Times New Roman" w:cs="Times New Roman"/>
          <w:b/>
          <w:sz w:val="28"/>
          <w:szCs w:val="28"/>
          <w:lang w:val="uk-UA"/>
        </w:rPr>
      </w:pPr>
      <w:r w:rsidRPr="001309AE">
        <w:rPr>
          <w:rFonts w:ascii="Times New Roman" w:hAnsi="Times New Roman" w:cs="Times New Roman"/>
          <w:b/>
          <w:sz w:val="28"/>
          <w:szCs w:val="28"/>
          <w:lang w:val="uk-UA"/>
        </w:rPr>
        <w:t xml:space="preserve">1.2 </w:t>
      </w:r>
      <w:r w:rsidR="0009304F" w:rsidRPr="001309AE">
        <w:rPr>
          <w:rFonts w:ascii="Times New Roman" w:hAnsi="Times New Roman" w:cs="Times New Roman"/>
          <w:b/>
          <w:sz w:val="28"/>
          <w:szCs w:val="28"/>
          <w:lang w:val="uk-UA"/>
        </w:rPr>
        <w:t>Вплив природних та технологічних чинників на процес утворення хлорорганічн</w:t>
      </w:r>
      <w:r w:rsidR="008A65EB" w:rsidRPr="001309AE">
        <w:rPr>
          <w:rFonts w:ascii="Times New Roman" w:hAnsi="Times New Roman" w:cs="Times New Roman"/>
          <w:b/>
          <w:sz w:val="28"/>
          <w:szCs w:val="28"/>
          <w:lang w:val="uk-UA"/>
        </w:rPr>
        <w:t>их сполук у воді при хлоруванні</w:t>
      </w:r>
    </w:p>
    <w:p w:rsidR="0009304F" w:rsidRPr="001309AE" w:rsidRDefault="0009304F" w:rsidP="001309AE">
      <w:pPr>
        <w:tabs>
          <w:tab w:val="left" w:pos="709"/>
        </w:tabs>
        <w:spacing w:after="0" w:line="360" w:lineRule="auto"/>
        <w:jc w:val="both"/>
        <w:rPr>
          <w:rFonts w:ascii="Times New Roman" w:hAnsi="Times New Roman" w:cs="Times New Roman"/>
          <w:sz w:val="28"/>
          <w:szCs w:val="28"/>
          <w:lang w:val="uk-UA"/>
        </w:rPr>
      </w:pPr>
    </w:p>
    <w:p w:rsidR="002007EA" w:rsidRPr="004D19B0" w:rsidRDefault="0009304F" w:rsidP="001309AE">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Джерелом централізованого водопостачання для питних та господарсько-побутових потреб населення в більшос</w:t>
      </w:r>
      <w:r w:rsidR="00EF7263" w:rsidRPr="001309AE">
        <w:rPr>
          <w:rFonts w:ascii="Times New Roman" w:hAnsi="Times New Roman" w:cs="Times New Roman"/>
          <w:sz w:val="28"/>
          <w:szCs w:val="28"/>
          <w:lang w:val="uk-UA"/>
        </w:rPr>
        <w:t>ті країн світу є поверхневі водойми</w:t>
      </w:r>
      <w:r w:rsidRPr="001309AE">
        <w:rPr>
          <w:rFonts w:ascii="Times New Roman" w:hAnsi="Times New Roman" w:cs="Times New Roman"/>
          <w:sz w:val="28"/>
          <w:szCs w:val="28"/>
          <w:lang w:val="uk-UA"/>
        </w:rPr>
        <w:t xml:space="preserve">. Не </w:t>
      </w:r>
      <w:r w:rsidRPr="001309AE">
        <w:rPr>
          <w:rFonts w:ascii="Times New Roman" w:hAnsi="Times New Roman" w:cs="Times New Roman"/>
          <w:sz w:val="28"/>
          <w:szCs w:val="28"/>
          <w:lang w:val="uk-UA"/>
        </w:rPr>
        <w:lastRenderedPageBreak/>
        <w:t>виключенням є і Україна, в якій джерела</w:t>
      </w:r>
      <w:r w:rsidR="00B95D8C" w:rsidRPr="001309AE">
        <w:rPr>
          <w:rFonts w:ascii="Times New Roman" w:hAnsi="Times New Roman" w:cs="Times New Roman"/>
          <w:sz w:val="28"/>
          <w:szCs w:val="28"/>
          <w:lang w:val="uk-UA"/>
        </w:rPr>
        <w:t>ми</w:t>
      </w:r>
      <w:r w:rsidRPr="001309AE">
        <w:rPr>
          <w:rFonts w:ascii="Times New Roman" w:hAnsi="Times New Roman" w:cs="Times New Roman"/>
          <w:sz w:val="28"/>
          <w:szCs w:val="28"/>
          <w:lang w:val="uk-UA"/>
        </w:rPr>
        <w:t xml:space="preserve"> питного водопостачання </w:t>
      </w:r>
      <w:r w:rsidR="00B95D8C" w:rsidRPr="001309AE">
        <w:rPr>
          <w:rFonts w:ascii="Times New Roman" w:hAnsi="Times New Roman" w:cs="Times New Roman"/>
          <w:sz w:val="28"/>
          <w:szCs w:val="28"/>
          <w:lang w:val="uk-UA"/>
        </w:rPr>
        <w:t>є</w:t>
      </w:r>
      <w:r w:rsidRPr="001309AE">
        <w:rPr>
          <w:rFonts w:ascii="Times New Roman" w:hAnsi="Times New Roman" w:cs="Times New Roman"/>
          <w:sz w:val="28"/>
          <w:szCs w:val="28"/>
          <w:lang w:val="uk-UA"/>
        </w:rPr>
        <w:t xml:space="preserve"> річки Дніпро, Дністер, Південний Буг, Сіверський Донець, Десна, Прут та ін. Найпотужнішим </w:t>
      </w:r>
      <w:r w:rsidR="00B95D8C" w:rsidRPr="001309AE">
        <w:rPr>
          <w:rFonts w:ascii="Times New Roman" w:hAnsi="Times New Roman" w:cs="Times New Roman"/>
          <w:sz w:val="28"/>
          <w:szCs w:val="28"/>
          <w:lang w:val="uk-UA"/>
        </w:rPr>
        <w:t xml:space="preserve">вододжерелом </w:t>
      </w:r>
      <w:r w:rsidRPr="001309AE">
        <w:rPr>
          <w:rFonts w:ascii="Times New Roman" w:hAnsi="Times New Roman" w:cs="Times New Roman"/>
          <w:sz w:val="28"/>
          <w:szCs w:val="28"/>
          <w:lang w:val="uk-UA"/>
        </w:rPr>
        <w:t xml:space="preserve">серед них є Дніпро, на якому зосереджена найбільша кількість питних водопроводів, що разом забезпечують питної водою понад </w:t>
      </w:r>
      <w:r w:rsidR="0079629A" w:rsidRPr="001309AE">
        <w:rPr>
          <w:rFonts w:ascii="Times New Roman" w:hAnsi="Times New Roman" w:cs="Times New Roman"/>
          <w:sz w:val="28"/>
          <w:szCs w:val="28"/>
          <w:lang w:val="uk-UA"/>
        </w:rPr>
        <w:t xml:space="preserve">дві третини жителів </w:t>
      </w:r>
      <w:r w:rsidRPr="001309AE">
        <w:rPr>
          <w:rFonts w:ascii="Times New Roman" w:hAnsi="Times New Roman" w:cs="Times New Roman"/>
          <w:sz w:val="28"/>
          <w:szCs w:val="28"/>
          <w:lang w:val="uk-UA"/>
        </w:rPr>
        <w:t>країни [1,</w:t>
      </w:r>
      <w:r w:rsidR="003277AC">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2].</w:t>
      </w:r>
      <w:r w:rsidR="002007EA" w:rsidRPr="001309AE">
        <w:rPr>
          <w:rFonts w:ascii="Times New Roman" w:hAnsi="Times New Roman" w:cs="Times New Roman"/>
          <w:i/>
          <w:sz w:val="28"/>
          <w:szCs w:val="28"/>
          <w:lang w:val="uk-UA"/>
        </w:rPr>
        <w:t xml:space="preserve"> </w:t>
      </w:r>
    </w:p>
    <w:p w:rsidR="0009304F" w:rsidRPr="001309AE" w:rsidRDefault="0009304F" w:rsidP="001309AE">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Одним із основних недоліків поверхневих водойм є можливість їхньої евтрофікації внаслідок природного та антропогенного  забруднення (промислове, житлово-комунальне, сільськогосподарське, транспортне), що призводить до коливань хімічного складу води, передусім органічної складової,  і, як наслідок, несталої якості води. </w:t>
      </w:r>
    </w:p>
    <w:p w:rsidR="00853EF7" w:rsidRPr="001309AE" w:rsidRDefault="0009304F" w:rsidP="001309AE">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Сезонні температурні коливання, що призводять до збільшення біомаси фітопланктону та амонійної частки [65], зміна сольового складу за рахунок потрапляння високомінералізованих підземних та шахтних вод має досить повільне та поступове відображення на загальному екологічному стані відкритої водойми. Вагомий вплив на якість води має природна органічна складова даного вододжерела (гумінові</w:t>
      </w:r>
      <w:r w:rsidR="000A694D" w:rsidRPr="001309AE">
        <w:rPr>
          <w:rFonts w:ascii="Times New Roman" w:hAnsi="Times New Roman" w:cs="Times New Roman"/>
          <w:sz w:val="28"/>
          <w:szCs w:val="28"/>
          <w:lang w:val="uk-UA"/>
        </w:rPr>
        <w:t xml:space="preserve"> кислоти (ГК)</w:t>
      </w:r>
      <w:r w:rsidRPr="001309AE">
        <w:rPr>
          <w:rFonts w:ascii="Times New Roman" w:hAnsi="Times New Roman" w:cs="Times New Roman"/>
          <w:sz w:val="28"/>
          <w:szCs w:val="28"/>
          <w:lang w:val="uk-UA"/>
        </w:rPr>
        <w:t xml:space="preserve"> та фульвокислоти</w:t>
      </w:r>
      <w:r w:rsidR="000A694D" w:rsidRPr="001309AE">
        <w:rPr>
          <w:rFonts w:ascii="Times New Roman" w:hAnsi="Times New Roman" w:cs="Times New Roman"/>
          <w:sz w:val="28"/>
          <w:szCs w:val="28"/>
          <w:lang w:val="uk-UA"/>
        </w:rPr>
        <w:t xml:space="preserve"> (ФК)</w:t>
      </w:r>
      <w:r w:rsidRPr="001309AE">
        <w:rPr>
          <w:rFonts w:ascii="Times New Roman" w:hAnsi="Times New Roman" w:cs="Times New Roman"/>
          <w:sz w:val="28"/>
          <w:szCs w:val="28"/>
          <w:lang w:val="uk-UA"/>
        </w:rPr>
        <w:t>, білки, амінокислоти, вуглеводи, полісахариди) [7].</w:t>
      </w:r>
    </w:p>
    <w:p w:rsidR="00853EF7" w:rsidRPr="001309AE" w:rsidRDefault="0009304F" w:rsidP="001309AE">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На відміну від природної, антропогенна евтрофікація наступає досить стрімко. Вона викликана надходженням стічних вод, забруднених такими біогенними речовинами як мінеральні сполуки азоту (</w:t>
      </w:r>
      <w:r w:rsidRPr="001309AE">
        <w:rPr>
          <w:rFonts w:ascii="Times New Roman" w:hAnsi="Times New Roman" w:cs="Times New Roman"/>
          <w:sz w:val="28"/>
          <w:szCs w:val="28"/>
          <w:lang w:val="en-US"/>
        </w:rPr>
        <w:t>NH</w:t>
      </w:r>
      <w:r w:rsidRPr="001309AE">
        <w:rPr>
          <w:rFonts w:ascii="Times New Roman" w:hAnsi="Times New Roman" w:cs="Times New Roman"/>
          <w:sz w:val="28"/>
          <w:szCs w:val="28"/>
          <w:vertAlign w:val="subscript"/>
          <w:lang w:val="uk-UA"/>
        </w:rPr>
        <w:t>4</w:t>
      </w:r>
      <w:r w:rsidRPr="001309AE">
        <w:rPr>
          <w:rFonts w:ascii="Times New Roman" w:hAnsi="Times New Roman" w:cs="Times New Roman"/>
          <w:sz w:val="28"/>
          <w:szCs w:val="28"/>
          <w:vertAlign w:val="superscript"/>
          <w:lang w:val="uk-UA"/>
        </w:rPr>
        <w:t>+</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en-US"/>
        </w:rPr>
        <w:t>NO</w:t>
      </w:r>
      <w:r w:rsidRPr="001309AE">
        <w:rPr>
          <w:rFonts w:ascii="Times New Roman" w:hAnsi="Times New Roman" w:cs="Times New Roman"/>
          <w:sz w:val="28"/>
          <w:szCs w:val="28"/>
          <w:vertAlign w:val="subscript"/>
          <w:lang w:val="uk-UA"/>
        </w:rPr>
        <w:t>2</w:t>
      </w:r>
      <w:r w:rsidRPr="001309AE">
        <w:rPr>
          <w:rFonts w:ascii="Times New Roman" w:hAnsi="Times New Roman" w:cs="Times New Roman"/>
          <w:sz w:val="28"/>
          <w:szCs w:val="28"/>
          <w:vertAlign w:val="superscript"/>
          <w:lang w:val="uk-UA"/>
        </w:rPr>
        <w:t>-</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en-US"/>
        </w:rPr>
        <w:t>NO</w:t>
      </w:r>
      <w:r w:rsidRPr="001309AE">
        <w:rPr>
          <w:rFonts w:ascii="Times New Roman" w:hAnsi="Times New Roman" w:cs="Times New Roman"/>
          <w:sz w:val="28"/>
          <w:szCs w:val="28"/>
          <w:vertAlign w:val="subscript"/>
          <w:lang w:val="uk-UA"/>
        </w:rPr>
        <w:t>3</w:t>
      </w:r>
      <w:r w:rsidRPr="001309AE">
        <w:rPr>
          <w:rFonts w:ascii="Times New Roman" w:hAnsi="Times New Roman" w:cs="Times New Roman"/>
          <w:sz w:val="28"/>
          <w:szCs w:val="28"/>
          <w:vertAlign w:val="superscript"/>
          <w:lang w:val="uk-UA"/>
        </w:rPr>
        <w:t>-</w:t>
      </w:r>
      <w:r w:rsidRPr="001309AE">
        <w:rPr>
          <w:rFonts w:ascii="Times New Roman" w:hAnsi="Times New Roman" w:cs="Times New Roman"/>
          <w:sz w:val="28"/>
          <w:szCs w:val="28"/>
          <w:lang w:val="uk-UA"/>
        </w:rPr>
        <w:t>), фосфору (</w:t>
      </w:r>
      <w:r w:rsidRPr="001309AE">
        <w:rPr>
          <w:rFonts w:ascii="Times New Roman" w:hAnsi="Times New Roman" w:cs="Times New Roman"/>
          <w:sz w:val="28"/>
          <w:szCs w:val="28"/>
          <w:lang w:val="en-US"/>
        </w:rPr>
        <w:t>H</w:t>
      </w:r>
      <w:r w:rsidRPr="001309AE">
        <w:rPr>
          <w:rFonts w:ascii="Times New Roman" w:hAnsi="Times New Roman" w:cs="Times New Roman"/>
          <w:sz w:val="28"/>
          <w:szCs w:val="28"/>
          <w:vertAlign w:val="subscript"/>
          <w:lang w:val="uk-UA"/>
        </w:rPr>
        <w:t>2</w:t>
      </w:r>
      <w:r w:rsidRPr="001309AE">
        <w:rPr>
          <w:rFonts w:ascii="Times New Roman" w:hAnsi="Times New Roman" w:cs="Times New Roman"/>
          <w:sz w:val="28"/>
          <w:szCs w:val="28"/>
          <w:lang w:val="en-US"/>
        </w:rPr>
        <w:t>PO</w:t>
      </w:r>
      <w:r w:rsidRPr="001309AE">
        <w:rPr>
          <w:rFonts w:ascii="Times New Roman" w:hAnsi="Times New Roman" w:cs="Times New Roman"/>
          <w:sz w:val="28"/>
          <w:szCs w:val="28"/>
          <w:vertAlign w:val="subscript"/>
          <w:lang w:val="uk-UA"/>
        </w:rPr>
        <w:t>4</w:t>
      </w:r>
      <w:r w:rsidRPr="001309AE">
        <w:rPr>
          <w:rFonts w:ascii="Times New Roman" w:hAnsi="Times New Roman" w:cs="Times New Roman"/>
          <w:sz w:val="28"/>
          <w:szCs w:val="28"/>
          <w:vertAlign w:val="superscript"/>
          <w:lang w:val="uk-UA"/>
        </w:rPr>
        <w:t>-</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en-US"/>
        </w:rPr>
        <w:t>HPO</w:t>
      </w:r>
      <w:r w:rsidRPr="001309AE">
        <w:rPr>
          <w:rFonts w:ascii="Times New Roman" w:hAnsi="Times New Roman" w:cs="Times New Roman"/>
          <w:sz w:val="28"/>
          <w:szCs w:val="28"/>
          <w:vertAlign w:val="subscript"/>
          <w:lang w:val="uk-UA"/>
        </w:rPr>
        <w:t>4</w:t>
      </w:r>
      <w:r w:rsidRPr="001309AE">
        <w:rPr>
          <w:rFonts w:ascii="Times New Roman" w:hAnsi="Times New Roman" w:cs="Times New Roman"/>
          <w:sz w:val="28"/>
          <w:szCs w:val="28"/>
          <w:vertAlign w:val="superscript"/>
          <w:lang w:val="uk-UA"/>
        </w:rPr>
        <w:t>2-</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en-US"/>
        </w:rPr>
        <w:t>PO</w:t>
      </w:r>
      <w:r w:rsidRPr="001309AE">
        <w:rPr>
          <w:rFonts w:ascii="Times New Roman" w:hAnsi="Times New Roman" w:cs="Times New Roman"/>
          <w:sz w:val="28"/>
          <w:szCs w:val="28"/>
          <w:vertAlign w:val="subscript"/>
          <w:lang w:val="uk-UA"/>
        </w:rPr>
        <w:t>4</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кремнію (</w:t>
      </w:r>
      <w:r w:rsidRPr="001309AE">
        <w:rPr>
          <w:rFonts w:ascii="Times New Roman" w:hAnsi="Times New Roman" w:cs="Times New Roman"/>
          <w:sz w:val="28"/>
          <w:szCs w:val="28"/>
          <w:lang w:val="en-US"/>
        </w:rPr>
        <w:t>HSiO</w:t>
      </w:r>
      <w:r w:rsidRPr="001309AE">
        <w:rPr>
          <w:rFonts w:ascii="Times New Roman" w:hAnsi="Times New Roman" w:cs="Times New Roman"/>
          <w:sz w:val="28"/>
          <w:szCs w:val="28"/>
          <w:vertAlign w:val="subscript"/>
          <w:lang w:val="uk-UA"/>
        </w:rPr>
        <w:t>3</w:t>
      </w:r>
      <w:r w:rsidRPr="001309AE">
        <w:rPr>
          <w:rFonts w:ascii="Times New Roman" w:hAnsi="Times New Roman" w:cs="Times New Roman"/>
          <w:sz w:val="28"/>
          <w:szCs w:val="28"/>
          <w:vertAlign w:val="superscript"/>
          <w:lang w:val="uk-UA"/>
        </w:rPr>
        <w:t>-</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en-US"/>
        </w:rPr>
        <w:t>SiO</w:t>
      </w:r>
      <w:r w:rsidRPr="001309AE">
        <w:rPr>
          <w:rFonts w:ascii="Times New Roman" w:hAnsi="Times New Roman" w:cs="Times New Roman"/>
          <w:sz w:val="28"/>
          <w:szCs w:val="28"/>
          <w:vertAlign w:val="subscript"/>
          <w:lang w:val="uk-UA"/>
        </w:rPr>
        <w:t>3</w:t>
      </w:r>
      <w:r w:rsidRPr="001309AE">
        <w:rPr>
          <w:rFonts w:ascii="Times New Roman" w:hAnsi="Times New Roman" w:cs="Times New Roman"/>
          <w:sz w:val="28"/>
          <w:szCs w:val="28"/>
          <w:vertAlign w:val="superscript"/>
          <w:lang w:val="uk-UA"/>
        </w:rPr>
        <w:t>2-</w:t>
      </w:r>
      <w:r w:rsidRPr="001309AE">
        <w:rPr>
          <w:rFonts w:ascii="Times New Roman" w:hAnsi="Times New Roman" w:cs="Times New Roman"/>
          <w:sz w:val="28"/>
          <w:szCs w:val="28"/>
          <w:lang w:val="uk-UA"/>
        </w:rPr>
        <w:t>), заліза (</w:t>
      </w:r>
      <w:r w:rsidRPr="001309AE">
        <w:rPr>
          <w:rFonts w:ascii="Times New Roman" w:hAnsi="Times New Roman" w:cs="Times New Roman"/>
          <w:sz w:val="28"/>
          <w:szCs w:val="28"/>
          <w:lang w:val="en-US"/>
        </w:rPr>
        <w:t>Fe</w:t>
      </w:r>
      <w:r w:rsidRPr="001309AE">
        <w:rPr>
          <w:rFonts w:ascii="Times New Roman" w:hAnsi="Times New Roman" w:cs="Times New Roman"/>
          <w:sz w:val="28"/>
          <w:szCs w:val="28"/>
          <w:vertAlign w:val="superscript"/>
          <w:lang w:val="uk-UA"/>
        </w:rPr>
        <w:t>2+</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en-US"/>
        </w:rPr>
        <w:t>Fe</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та органічними речовинами</w:t>
      </w:r>
      <w:r w:rsidR="00BD3E7F" w:rsidRPr="001309AE">
        <w:rPr>
          <w:rFonts w:ascii="Times New Roman" w:hAnsi="Times New Roman" w:cs="Times New Roman"/>
          <w:sz w:val="28"/>
          <w:szCs w:val="28"/>
          <w:lang w:val="uk-UA"/>
        </w:rPr>
        <w:t xml:space="preserve"> (ОР)</w:t>
      </w:r>
      <w:r w:rsidRPr="001309AE">
        <w:rPr>
          <w:rFonts w:ascii="Times New Roman" w:hAnsi="Times New Roman" w:cs="Times New Roman"/>
          <w:sz w:val="28"/>
          <w:szCs w:val="28"/>
          <w:lang w:val="uk-UA"/>
        </w:rPr>
        <w:t xml:space="preserve"> антропогенного походження (високомолекулярні полімери, нафтопродукти, феноли, СПАР</w:t>
      </w:r>
      <w:r w:rsidR="0079629A" w:rsidRPr="001309AE">
        <w:rPr>
          <w:rFonts w:ascii="Times New Roman" w:hAnsi="Times New Roman" w:cs="Times New Roman"/>
          <w:sz w:val="28"/>
          <w:szCs w:val="28"/>
          <w:lang w:val="uk-UA"/>
        </w:rPr>
        <w:t>,</w:t>
      </w:r>
      <w:r w:rsidR="0079629A" w:rsidRPr="001309AE">
        <w:rPr>
          <w:rFonts w:ascii="Times New Roman" w:hAnsi="Times New Roman" w:cs="Times New Roman"/>
          <w:i/>
          <w:color w:val="FF0000"/>
          <w:sz w:val="28"/>
          <w:szCs w:val="28"/>
          <w:lang w:val="uk-UA"/>
        </w:rPr>
        <w:t xml:space="preserve"> </w:t>
      </w:r>
      <w:r w:rsidRPr="001309AE">
        <w:rPr>
          <w:rFonts w:ascii="Times New Roman" w:hAnsi="Times New Roman" w:cs="Times New Roman"/>
          <w:sz w:val="28"/>
          <w:szCs w:val="28"/>
          <w:lang w:val="uk-UA"/>
        </w:rPr>
        <w:t xml:space="preserve">пестициди, відходи тваринництва) [7]. </w:t>
      </w:r>
    </w:p>
    <w:p w:rsidR="00165467" w:rsidRPr="001309AE" w:rsidRDefault="0009304F" w:rsidP="001309AE">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Органічні речовини</w:t>
      </w:r>
      <w:r w:rsidR="000A694D" w:rsidRPr="001309AE">
        <w:rPr>
          <w:rFonts w:ascii="Times New Roman" w:hAnsi="Times New Roman" w:cs="Times New Roman"/>
          <w:sz w:val="28"/>
          <w:szCs w:val="28"/>
          <w:lang w:val="uk-UA"/>
        </w:rPr>
        <w:t xml:space="preserve"> </w:t>
      </w:r>
      <w:r w:rsidR="00853EF7" w:rsidRPr="001309AE">
        <w:rPr>
          <w:rFonts w:ascii="Times New Roman" w:hAnsi="Times New Roman" w:cs="Times New Roman"/>
          <w:sz w:val="28"/>
          <w:szCs w:val="28"/>
          <w:lang w:val="uk-UA"/>
        </w:rPr>
        <w:t>–</w:t>
      </w:r>
      <w:r w:rsidRPr="001309AE">
        <w:rPr>
          <w:rFonts w:ascii="Times New Roman" w:hAnsi="Times New Roman" w:cs="Times New Roman"/>
          <w:sz w:val="28"/>
          <w:szCs w:val="28"/>
          <w:lang w:val="uk-UA"/>
        </w:rPr>
        <w:t xml:space="preserve"> сполуки, молекули котрих утворені ланцюгами з ковалентно зв’язаних атомів карбону. Одним із положень, на яких ґрунтується сучасна класифікація органічних сполук, є утворення нової речовини з новими властивостями, до яких призводить зміна міжатомарного сполучення в молекулі речовини </w:t>
      </w:r>
      <w:r w:rsidRPr="001309AE">
        <w:rPr>
          <w:rFonts w:ascii="Times New Roman" w:hAnsi="Times New Roman" w:cs="Times New Roman"/>
          <w:sz w:val="28"/>
          <w:szCs w:val="28"/>
        </w:rPr>
        <w:t>[66].</w:t>
      </w:r>
      <w:r w:rsidRPr="001309AE">
        <w:rPr>
          <w:rFonts w:ascii="Times New Roman" w:hAnsi="Times New Roman" w:cs="Times New Roman"/>
          <w:sz w:val="28"/>
          <w:szCs w:val="28"/>
          <w:lang w:val="uk-UA"/>
        </w:rPr>
        <w:t xml:space="preserve"> </w:t>
      </w:r>
    </w:p>
    <w:p w:rsidR="0009304F" w:rsidRPr="001309AE" w:rsidRDefault="0009304F" w:rsidP="001309AE">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lastRenderedPageBreak/>
        <w:t xml:space="preserve">Органічний склад води відкритих водойм визначається багатьма факторами. Це природня органіка та органічні/неорганічні домішки, які </w:t>
      </w:r>
      <w:r w:rsidR="00B95D8C" w:rsidRPr="001309AE">
        <w:rPr>
          <w:rFonts w:ascii="Times New Roman" w:hAnsi="Times New Roman" w:cs="Times New Roman"/>
          <w:sz w:val="28"/>
          <w:szCs w:val="28"/>
          <w:lang w:val="uk-UA"/>
        </w:rPr>
        <w:t>за класифікацією академіка</w:t>
      </w:r>
      <w:r w:rsidRPr="001309AE">
        <w:rPr>
          <w:rFonts w:ascii="Times New Roman" w:hAnsi="Times New Roman" w:cs="Times New Roman"/>
          <w:sz w:val="28"/>
          <w:szCs w:val="28"/>
          <w:lang w:val="uk-UA"/>
        </w:rPr>
        <w:t xml:space="preserve"> Л.А.</w:t>
      </w:r>
      <w:r w:rsidR="00165467" w:rsidRPr="001309AE">
        <w:rPr>
          <w:rFonts w:ascii="Times New Roman" w:hAnsi="Times New Roman" w:cs="Times New Roman"/>
          <w:sz w:val="28"/>
          <w:szCs w:val="28"/>
          <w:lang w:val="uk-UA"/>
        </w:rPr>
        <w:t> </w:t>
      </w:r>
      <w:r w:rsidR="00B95D8C" w:rsidRPr="001309AE">
        <w:rPr>
          <w:rFonts w:ascii="Times New Roman" w:hAnsi="Times New Roman" w:cs="Times New Roman"/>
          <w:sz w:val="28"/>
          <w:szCs w:val="28"/>
          <w:lang w:val="uk-UA"/>
        </w:rPr>
        <w:t>Кульського</w:t>
      </w:r>
      <w:r w:rsidRPr="001309AE">
        <w:rPr>
          <w:rFonts w:ascii="Times New Roman" w:hAnsi="Times New Roman" w:cs="Times New Roman"/>
          <w:sz w:val="28"/>
          <w:szCs w:val="28"/>
          <w:lang w:val="uk-UA"/>
        </w:rPr>
        <w:t xml:space="preserve"> розподілені </w:t>
      </w:r>
      <w:r w:rsidR="00B95D8C" w:rsidRPr="001309AE">
        <w:rPr>
          <w:rFonts w:ascii="Times New Roman" w:hAnsi="Times New Roman" w:cs="Times New Roman"/>
          <w:sz w:val="28"/>
          <w:szCs w:val="28"/>
          <w:lang w:val="uk-UA"/>
        </w:rPr>
        <w:t>таким чином</w:t>
      </w:r>
      <w:r w:rsidRPr="001309AE">
        <w:rPr>
          <w:rFonts w:ascii="Times New Roman" w:hAnsi="Times New Roman" w:cs="Times New Roman"/>
          <w:sz w:val="28"/>
          <w:szCs w:val="28"/>
          <w:lang w:val="uk-UA"/>
        </w:rPr>
        <w:t>:</w:t>
      </w:r>
    </w:p>
    <w:p w:rsidR="0009304F" w:rsidRPr="001309AE" w:rsidRDefault="0009304F" w:rsidP="001309AE">
      <w:pPr>
        <w:pStyle w:val="a4"/>
        <w:numPr>
          <w:ilvl w:val="0"/>
          <w:numId w:val="14"/>
        </w:numPr>
        <w:tabs>
          <w:tab w:val="left" w:pos="142"/>
        </w:tabs>
        <w:spacing w:after="0" w:line="360" w:lineRule="auto"/>
        <w:ind w:left="0" w:firstLine="0"/>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завись суспензії, емульсії (мікроорганізми та планктон з розміром часточок </w:t>
      </w:r>
      <w:r w:rsidR="003C5992" w:rsidRPr="001309AE">
        <w:rPr>
          <w:rFonts w:ascii="Times New Roman" w:hAnsi="Times New Roman" w:cs="Times New Roman"/>
          <w:sz w:val="28"/>
          <w:szCs w:val="28"/>
          <w:lang w:val="uk-UA"/>
        </w:rPr>
        <w:t xml:space="preserve">(р.ч.) </w:t>
      </w:r>
      <w:r w:rsidRPr="001309AE">
        <w:rPr>
          <w:rFonts w:ascii="Times New Roman" w:hAnsi="Times New Roman" w:cs="Times New Roman"/>
          <w:sz w:val="28"/>
          <w:szCs w:val="28"/>
          <w:lang w:val="uk-UA"/>
        </w:rPr>
        <w:t>10</w:t>
      </w:r>
      <w:r w:rsidRPr="001309AE">
        <w:rPr>
          <w:rFonts w:ascii="Times New Roman" w:hAnsi="Times New Roman" w:cs="Times New Roman"/>
          <w:sz w:val="28"/>
          <w:szCs w:val="28"/>
          <w:vertAlign w:val="superscript"/>
          <w:lang w:val="uk-UA"/>
        </w:rPr>
        <w:t>-2</w:t>
      </w:r>
      <w:r w:rsidRPr="001309AE">
        <w:rPr>
          <w:rFonts w:ascii="Times New Roman" w:hAnsi="Times New Roman" w:cs="Times New Roman"/>
          <w:sz w:val="28"/>
          <w:szCs w:val="28"/>
          <w:lang w:val="uk-UA"/>
        </w:rPr>
        <w:t>-10</w:t>
      </w:r>
      <w:r w:rsidRPr="001309AE">
        <w:rPr>
          <w:rFonts w:ascii="Times New Roman" w:hAnsi="Times New Roman" w:cs="Times New Roman"/>
          <w:sz w:val="28"/>
          <w:szCs w:val="28"/>
          <w:vertAlign w:val="superscript"/>
          <w:lang w:val="uk-UA"/>
        </w:rPr>
        <w:t>-4</w:t>
      </w:r>
      <w:r w:rsidR="003C5992" w:rsidRPr="001309AE">
        <w:rPr>
          <w:rFonts w:ascii="Times New Roman" w:hAnsi="Times New Roman" w:cs="Times New Roman"/>
          <w:sz w:val="28"/>
          <w:szCs w:val="28"/>
          <w:vertAlign w:val="superscript"/>
          <w:lang w:val="uk-UA"/>
        </w:rPr>
        <w:t xml:space="preserve"> </w:t>
      </w:r>
      <w:r w:rsidRPr="001309AE">
        <w:rPr>
          <w:rFonts w:ascii="Times New Roman" w:hAnsi="Times New Roman" w:cs="Times New Roman"/>
          <w:sz w:val="28"/>
          <w:szCs w:val="28"/>
          <w:lang w:val="uk-UA"/>
        </w:rPr>
        <w:t>см, зумовлюють мутність води);</w:t>
      </w:r>
    </w:p>
    <w:p w:rsidR="0009304F" w:rsidRPr="001309AE" w:rsidRDefault="0009304F" w:rsidP="001309AE">
      <w:pPr>
        <w:pStyle w:val="a4"/>
        <w:numPr>
          <w:ilvl w:val="0"/>
          <w:numId w:val="14"/>
        </w:numPr>
        <w:tabs>
          <w:tab w:val="left" w:pos="142"/>
        </w:tabs>
        <w:spacing w:after="0" w:line="360" w:lineRule="auto"/>
        <w:ind w:left="0" w:firstLine="0"/>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колоїдні розч</w:t>
      </w:r>
      <w:r w:rsidR="003C5992" w:rsidRPr="001309AE">
        <w:rPr>
          <w:rFonts w:ascii="Times New Roman" w:hAnsi="Times New Roman" w:cs="Times New Roman"/>
          <w:sz w:val="28"/>
          <w:szCs w:val="28"/>
          <w:lang w:val="uk-UA"/>
        </w:rPr>
        <w:t xml:space="preserve">ини і високомолекулярні сполуки, р.ч. </w:t>
      </w:r>
      <w:r w:rsidRPr="001309AE">
        <w:rPr>
          <w:rFonts w:ascii="Times New Roman" w:hAnsi="Times New Roman" w:cs="Times New Roman"/>
          <w:sz w:val="28"/>
          <w:szCs w:val="28"/>
          <w:lang w:val="uk-UA"/>
        </w:rPr>
        <w:t>10</w:t>
      </w:r>
      <w:r w:rsidRPr="001309AE">
        <w:rPr>
          <w:rFonts w:ascii="Times New Roman" w:hAnsi="Times New Roman" w:cs="Times New Roman"/>
          <w:sz w:val="28"/>
          <w:szCs w:val="28"/>
          <w:vertAlign w:val="superscript"/>
          <w:lang w:val="uk-UA"/>
        </w:rPr>
        <w:t>-5</w:t>
      </w:r>
      <w:r w:rsidRPr="001309AE">
        <w:rPr>
          <w:rFonts w:ascii="Times New Roman" w:hAnsi="Times New Roman" w:cs="Times New Roman"/>
          <w:sz w:val="28"/>
          <w:szCs w:val="28"/>
          <w:lang w:val="uk-UA"/>
        </w:rPr>
        <w:t>-10</w:t>
      </w:r>
      <w:r w:rsidRPr="001309AE">
        <w:rPr>
          <w:rFonts w:ascii="Times New Roman" w:hAnsi="Times New Roman" w:cs="Times New Roman"/>
          <w:sz w:val="28"/>
          <w:szCs w:val="28"/>
          <w:vertAlign w:val="superscript"/>
          <w:lang w:val="uk-UA"/>
        </w:rPr>
        <w:t>-6</w:t>
      </w:r>
      <w:r w:rsidR="004D19B0">
        <w:rPr>
          <w:rFonts w:ascii="Times New Roman" w:hAnsi="Times New Roman" w:cs="Times New Roman"/>
          <w:sz w:val="28"/>
          <w:szCs w:val="28"/>
          <w:vertAlign w:val="superscript"/>
          <w:lang w:val="uk-UA"/>
        </w:rPr>
        <w:t xml:space="preserve"> </w:t>
      </w:r>
      <w:r w:rsidRPr="001309AE">
        <w:rPr>
          <w:rFonts w:ascii="Times New Roman" w:hAnsi="Times New Roman" w:cs="Times New Roman"/>
          <w:sz w:val="28"/>
          <w:szCs w:val="28"/>
          <w:lang w:val="uk-UA"/>
        </w:rPr>
        <w:t>см, впливають на величину окиснюваності і кольоровості води);</w:t>
      </w:r>
    </w:p>
    <w:p w:rsidR="0009304F" w:rsidRPr="001309AE" w:rsidRDefault="0009304F" w:rsidP="001309AE">
      <w:pPr>
        <w:pStyle w:val="a4"/>
        <w:numPr>
          <w:ilvl w:val="0"/>
          <w:numId w:val="14"/>
        </w:numPr>
        <w:tabs>
          <w:tab w:val="left" w:pos="142"/>
        </w:tabs>
        <w:spacing w:after="0" w:line="360" w:lineRule="auto"/>
        <w:ind w:left="0" w:firstLine="0"/>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молекулярні розчини (гази, розчинні у воді органічні речовини, </w:t>
      </w:r>
      <w:r w:rsidR="003277AC">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р.ч. 10</w:t>
      </w:r>
      <w:r w:rsidRPr="001309AE">
        <w:rPr>
          <w:rFonts w:ascii="Times New Roman" w:hAnsi="Times New Roman" w:cs="Times New Roman"/>
          <w:sz w:val="28"/>
          <w:szCs w:val="28"/>
          <w:vertAlign w:val="superscript"/>
          <w:lang w:val="uk-UA"/>
        </w:rPr>
        <w:t>-6</w:t>
      </w:r>
      <w:r w:rsidRPr="001309AE">
        <w:rPr>
          <w:rFonts w:ascii="Times New Roman" w:hAnsi="Times New Roman" w:cs="Times New Roman"/>
          <w:sz w:val="28"/>
          <w:szCs w:val="28"/>
          <w:lang w:val="uk-UA"/>
        </w:rPr>
        <w:t>-10</w:t>
      </w:r>
      <w:r w:rsidRPr="001309AE">
        <w:rPr>
          <w:rFonts w:ascii="Times New Roman" w:hAnsi="Times New Roman" w:cs="Times New Roman"/>
          <w:sz w:val="28"/>
          <w:szCs w:val="28"/>
          <w:vertAlign w:val="superscript"/>
          <w:lang w:val="uk-UA"/>
        </w:rPr>
        <w:t>-7</w:t>
      </w:r>
      <w:r w:rsidR="004D19B0">
        <w:rPr>
          <w:rFonts w:ascii="Times New Roman" w:hAnsi="Times New Roman" w:cs="Times New Roman"/>
          <w:sz w:val="28"/>
          <w:szCs w:val="28"/>
          <w:vertAlign w:val="superscript"/>
          <w:lang w:val="uk-UA"/>
        </w:rPr>
        <w:t xml:space="preserve"> </w:t>
      </w:r>
      <w:r w:rsidRPr="001309AE">
        <w:rPr>
          <w:rFonts w:ascii="Times New Roman" w:hAnsi="Times New Roman" w:cs="Times New Roman"/>
          <w:sz w:val="28"/>
          <w:szCs w:val="28"/>
          <w:lang w:val="uk-UA"/>
        </w:rPr>
        <w:t>см, надають воді запаху і присмаку);</w:t>
      </w:r>
    </w:p>
    <w:p w:rsidR="00165467" w:rsidRPr="001309AE" w:rsidRDefault="0009304F" w:rsidP="001309AE">
      <w:pPr>
        <w:pStyle w:val="a4"/>
        <w:numPr>
          <w:ilvl w:val="0"/>
          <w:numId w:val="14"/>
        </w:numPr>
        <w:tabs>
          <w:tab w:val="left" w:pos="142"/>
        </w:tabs>
        <w:spacing w:after="0" w:line="360" w:lineRule="auto"/>
        <w:ind w:left="0" w:firstLine="0"/>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іонні розчини (солі, кислоти, основи, р.ч. 10</w:t>
      </w:r>
      <w:r w:rsidRPr="001309AE">
        <w:rPr>
          <w:rFonts w:ascii="Times New Roman" w:hAnsi="Times New Roman" w:cs="Times New Roman"/>
          <w:sz w:val="28"/>
          <w:szCs w:val="28"/>
          <w:vertAlign w:val="superscript"/>
          <w:lang w:val="uk-UA"/>
        </w:rPr>
        <w:t>-7</w:t>
      </w:r>
      <w:r w:rsidRPr="001309AE">
        <w:rPr>
          <w:rFonts w:ascii="Times New Roman" w:hAnsi="Times New Roman" w:cs="Times New Roman"/>
          <w:sz w:val="28"/>
          <w:szCs w:val="28"/>
          <w:lang w:val="uk-UA"/>
        </w:rPr>
        <w:t>-10</w:t>
      </w:r>
      <w:r w:rsidRPr="001309AE">
        <w:rPr>
          <w:rFonts w:ascii="Times New Roman" w:hAnsi="Times New Roman" w:cs="Times New Roman"/>
          <w:sz w:val="28"/>
          <w:szCs w:val="28"/>
          <w:vertAlign w:val="superscript"/>
          <w:lang w:val="uk-UA"/>
        </w:rPr>
        <w:t>-8</w:t>
      </w:r>
      <w:r w:rsidR="004D19B0">
        <w:rPr>
          <w:rFonts w:ascii="Times New Roman" w:hAnsi="Times New Roman" w:cs="Times New Roman"/>
          <w:sz w:val="28"/>
          <w:szCs w:val="28"/>
          <w:vertAlign w:val="superscript"/>
          <w:lang w:val="uk-UA"/>
        </w:rPr>
        <w:t xml:space="preserve"> </w:t>
      </w:r>
      <w:r w:rsidRPr="001309AE">
        <w:rPr>
          <w:rFonts w:ascii="Times New Roman" w:hAnsi="Times New Roman" w:cs="Times New Roman"/>
          <w:sz w:val="28"/>
          <w:szCs w:val="28"/>
          <w:lang w:val="uk-UA"/>
        </w:rPr>
        <w:t>см, призводять до зміни  мінералізації, кислотності, лужності)</w:t>
      </w:r>
      <w:r w:rsidR="00B95D8C" w:rsidRPr="001309AE">
        <w:rPr>
          <w:rFonts w:ascii="Times New Roman" w:hAnsi="Times New Roman" w:cs="Times New Roman"/>
          <w:sz w:val="28"/>
          <w:szCs w:val="28"/>
          <w:lang w:val="uk-UA"/>
        </w:rPr>
        <w:t xml:space="preserve"> [67]</w:t>
      </w:r>
      <w:r w:rsidRPr="001309AE">
        <w:rPr>
          <w:rFonts w:ascii="Times New Roman" w:hAnsi="Times New Roman" w:cs="Times New Roman"/>
          <w:sz w:val="28"/>
          <w:szCs w:val="28"/>
          <w:lang w:val="uk-UA"/>
        </w:rPr>
        <w:t>.</w:t>
      </w:r>
    </w:p>
    <w:p w:rsidR="00165467" w:rsidRPr="001309AE" w:rsidRDefault="0009304F" w:rsidP="001309AE">
      <w:pPr>
        <w:pStyle w:val="a4"/>
        <w:tabs>
          <w:tab w:val="left" w:pos="142"/>
        </w:tabs>
        <w:spacing w:after="0" w:line="360" w:lineRule="auto"/>
        <w:ind w:left="0"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Кількісний та якісний склад органічних сполук води поверхневих вододжерел різноманітний, як і самі джерела їх надходження.</w:t>
      </w:r>
    </w:p>
    <w:p w:rsidR="00165467" w:rsidRPr="001309AE" w:rsidRDefault="0009304F" w:rsidP="001309AE">
      <w:pPr>
        <w:pStyle w:val="a4"/>
        <w:tabs>
          <w:tab w:val="left" w:pos="142"/>
        </w:tabs>
        <w:spacing w:after="0" w:line="360" w:lineRule="auto"/>
        <w:ind w:left="0"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Максимальна кількість забруднюючих речовин, в тому числі органічного походження, потрапляє з промисловими стічними водами, котрі є основним джерелом забруднення природних вод, мають різний склад та великі об’єми (співвідношення з комунально-побутовими 3:1) [49,</w:t>
      </w:r>
      <w:r w:rsidR="004D19B0">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50]. Домінуючими скид</w:t>
      </w:r>
      <w:r w:rsidR="00B95D8C" w:rsidRPr="001309AE">
        <w:rPr>
          <w:rFonts w:ascii="Times New Roman" w:hAnsi="Times New Roman" w:cs="Times New Roman"/>
          <w:sz w:val="28"/>
          <w:szCs w:val="28"/>
          <w:lang w:val="uk-UA"/>
        </w:rPr>
        <w:t>ами</w:t>
      </w:r>
      <w:r w:rsidRPr="001309AE">
        <w:rPr>
          <w:rFonts w:ascii="Times New Roman" w:hAnsi="Times New Roman" w:cs="Times New Roman"/>
          <w:sz w:val="28"/>
          <w:szCs w:val="28"/>
          <w:lang w:val="uk-UA"/>
        </w:rPr>
        <w:t xml:space="preserve"> стічних вод до водойм є </w:t>
      </w:r>
      <w:r w:rsidR="00B95D8C" w:rsidRPr="001309AE">
        <w:rPr>
          <w:rFonts w:ascii="Times New Roman" w:hAnsi="Times New Roman" w:cs="Times New Roman"/>
          <w:sz w:val="28"/>
          <w:szCs w:val="28"/>
          <w:lang w:val="uk-UA"/>
        </w:rPr>
        <w:t>скиди таких галузей</w:t>
      </w:r>
      <w:r w:rsidRPr="001309AE">
        <w:rPr>
          <w:rFonts w:ascii="Times New Roman" w:hAnsi="Times New Roman" w:cs="Times New Roman"/>
          <w:sz w:val="28"/>
          <w:szCs w:val="28"/>
          <w:lang w:val="uk-UA"/>
        </w:rPr>
        <w:t xml:space="preserve"> виробництва: целюлозно-паперова, нафтопереробна, промисловість органічного синтезу та чорна металургія (доменне і сталеплавильне виробництво) [51].</w:t>
      </w:r>
    </w:p>
    <w:p w:rsidR="00165467" w:rsidRPr="001309AE" w:rsidRDefault="0009304F" w:rsidP="001309AE">
      <w:pPr>
        <w:pStyle w:val="a4"/>
        <w:tabs>
          <w:tab w:val="left" w:pos="142"/>
        </w:tabs>
        <w:spacing w:after="0" w:line="360" w:lineRule="auto"/>
        <w:ind w:left="0"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Побутові комунальні стоки відрізняються </w:t>
      </w:r>
      <w:r w:rsidR="00B95D8C" w:rsidRPr="001309AE">
        <w:rPr>
          <w:rFonts w:ascii="Times New Roman" w:hAnsi="Times New Roman" w:cs="Times New Roman"/>
          <w:sz w:val="28"/>
          <w:szCs w:val="28"/>
          <w:lang w:val="uk-UA"/>
        </w:rPr>
        <w:t xml:space="preserve">від промислових стічних вод </w:t>
      </w:r>
      <w:r w:rsidRPr="001309AE">
        <w:rPr>
          <w:rFonts w:ascii="Times New Roman" w:hAnsi="Times New Roman" w:cs="Times New Roman"/>
          <w:sz w:val="28"/>
          <w:szCs w:val="28"/>
          <w:lang w:val="uk-UA"/>
        </w:rPr>
        <w:t>поєднанням в своєму складі органічних речовин, мікроорганізмів та шкідливих утворень  від використання хімічних речовин в побуті. Дощова і тала вода з розчиненими забруднюючими речовинами є однією із складових побутових стоків.</w:t>
      </w:r>
    </w:p>
    <w:p w:rsidR="00165467" w:rsidRPr="001309AE" w:rsidRDefault="0009304F" w:rsidP="001309AE">
      <w:pPr>
        <w:pStyle w:val="a4"/>
        <w:tabs>
          <w:tab w:val="left" w:pos="142"/>
        </w:tabs>
        <w:spacing w:after="0" w:line="360" w:lineRule="auto"/>
        <w:ind w:left="0"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Додатково водні об’єкти забруднюються неочищеними поверхневими стоками, </w:t>
      </w:r>
      <w:r w:rsidR="00B95D8C" w:rsidRPr="001309AE">
        <w:rPr>
          <w:rFonts w:ascii="Times New Roman" w:hAnsi="Times New Roman" w:cs="Times New Roman"/>
          <w:sz w:val="28"/>
          <w:szCs w:val="28"/>
          <w:lang w:val="uk-UA"/>
        </w:rPr>
        <w:t xml:space="preserve">які </w:t>
      </w:r>
      <w:r w:rsidRPr="001309AE">
        <w:rPr>
          <w:rFonts w:ascii="Times New Roman" w:hAnsi="Times New Roman" w:cs="Times New Roman"/>
          <w:sz w:val="28"/>
          <w:szCs w:val="28"/>
          <w:lang w:val="uk-UA"/>
        </w:rPr>
        <w:t>характер</w:t>
      </w:r>
      <w:r w:rsidR="00B95D8C" w:rsidRPr="001309AE">
        <w:rPr>
          <w:rFonts w:ascii="Times New Roman" w:hAnsi="Times New Roman" w:cs="Times New Roman"/>
          <w:sz w:val="28"/>
          <w:szCs w:val="28"/>
          <w:lang w:val="uk-UA"/>
        </w:rPr>
        <w:t>изуються наявністю в них нафтопродуктів, поверхнево-активних речовин, важких металів</w:t>
      </w:r>
      <w:r w:rsidRPr="001309AE">
        <w:rPr>
          <w:rFonts w:ascii="Times New Roman" w:hAnsi="Times New Roman" w:cs="Times New Roman"/>
          <w:sz w:val="28"/>
          <w:szCs w:val="28"/>
          <w:lang w:val="uk-UA"/>
        </w:rPr>
        <w:t xml:space="preserve"> тощо </w:t>
      </w:r>
      <w:r w:rsidRPr="001309AE">
        <w:rPr>
          <w:rFonts w:ascii="Times New Roman" w:hAnsi="Times New Roman" w:cs="Times New Roman"/>
          <w:sz w:val="28"/>
          <w:szCs w:val="28"/>
        </w:rPr>
        <w:t>[51].</w:t>
      </w:r>
    </w:p>
    <w:p w:rsidR="00165467" w:rsidRPr="001309AE" w:rsidRDefault="0009304F" w:rsidP="001309AE">
      <w:pPr>
        <w:pStyle w:val="a4"/>
        <w:tabs>
          <w:tab w:val="left" w:pos="142"/>
        </w:tabs>
        <w:spacing w:after="0" w:line="360" w:lineRule="auto"/>
        <w:ind w:left="0"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Інтенсифікація сільськогосподарського виробництва супроводжується застосуванням стійких до впливу зовнішніх факторів, здатних довготривало </w:t>
      </w:r>
      <w:r w:rsidRPr="001309AE">
        <w:rPr>
          <w:rFonts w:ascii="Times New Roman" w:hAnsi="Times New Roman" w:cs="Times New Roman"/>
          <w:sz w:val="28"/>
          <w:szCs w:val="28"/>
          <w:lang w:val="uk-UA"/>
        </w:rPr>
        <w:lastRenderedPageBreak/>
        <w:t xml:space="preserve">зберігати свої хімічні властивості, органічних інсектицидів, фунгіцидів, гербіцидів, пестицидів, органічних та неорганічних добрив. Це призводить до їх накопичення в ґрунті та подальше змивання у водойми та </w:t>
      </w:r>
      <w:r w:rsidR="00B95D8C" w:rsidRPr="001309AE">
        <w:rPr>
          <w:rFonts w:ascii="Times New Roman" w:hAnsi="Times New Roman" w:cs="Times New Roman"/>
          <w:sz w:val="28"/>
          <w:szCs w:val="28"/>
          <w:lang w:val="uk-UA"/>
        </w:rPr>
        <w:t xml:space="preserve">підземні </w:t>
      </w:r>
      <w:r w:rsidRPr="001309AE">
        <w:rPr>
          <w:rFonts w:ascii="Times New Roman" w:hAnsi="Times New Roman" w:cs="Times New Roman"/>
          <w:sz w:val="28"/>
          <w:szCs w:val="28"/>
          <w:lang w:val="uk-UA"/>
        </w:rPr>
        <w:t xml:space="preserve">водоносні горизонти. Велика </w:t>
      </w:r>
      <w:r w:rsidR="003C5992" w:rsidRPr="001309AE">
        <w:rPr>
          <w:rFonts w:ascii="Times New Roman" w:hAnsi="Times New Roman" w:cs="Times New Roman"/>
          <w:sz w:val="28"/>
          <w:szCs w:val="28"/>
          <w:lang w:val="uk-UA"/>
        </w:rPr>
        <w:t>частка</w:t>
      </w:r>
      <w:r w:rsidR="00165467"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органічних відходів утворюється в результаті переробки сільськогосподарської продукції (харчова та шкіряна промисловість).</w:t>
      </w:r>
    </w:p>
    <w:p w:rsidR="0009304F" w:rsidRPr="001309AE" w:rsidRDefault="0009304F" w:rsidP="001309AE">
      <w:pPr>
        <w:pStyle w:val="a4"/>
        <w:tabs>
          <w:tab w:val="left" w:pos="142"/>
        </w:tabs>
        <w:spacing w:after="0" w:line="360" w:lineRule="auto"/>
        <w:ind w:left="0"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Забруднення водних об’єктів біогенними речовинами у складі стічних вод веде до розвитку фітопланктону, викликає порушення процесу самоочищення водойм </w:t>
      </w:r>
      <w:r w:rsidRPr="001309AE">
        <w:rPr>
          <w:rFonts w:ascii="Times New Roman" w:hAnsi="Times New Roman" w:cs="Times New Roman"/>
          <w:sz w:val="28"/>
          <w:szCs w:val="28"/>
        </w:rPr>
        <w:t>[1].</w:t>
      </w:r>
      <w:r w:rsidRPr="001309AE">
        <w:rPr>
          <w:rFonts w:ascii="Times New Roman" w:hAnsi="Times New Roman" w:cs="Times New Roman"/>
          <w:sz w:val="28"/>
          <w:szCs w:val="28"/>
          <w:lang w:val="uk-UA"/>
        </w:rPr>
        <w:t xml:space="preserve"> Цьому сприяє й порушення теплового режиму водного басейну в результаті зливу нагрітих стоків підприємств та охолоджуючої води ТЕС </w:t>
      </w:r>
      <w:r w:rsidR="003277AC">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 xml:space="preserve">та АЕС </w:t>
      </w:r>
      <w:r w:rsidRPr="001309AE">
        <w:rPr>
          <w:rFonts w:ascii="Times New Roman" w:hAnsi="Times New Roman" w:cs="Times New Roman"/>
          <w:sz w:val="28"/>
          <w:szCs w:val="28"/>
        </w:rPr>
        <w:t>[4]</w:t>
      </w:r>
      <w:r w:rsidR="00766A7C" w:rsidRPr="001309AE">
        <w:rPr>
          <w:rFonts w:ascii="Times New Roman" w:hAnsi="Times New Roman" w:cs="Times New Roman"/>
          <w:sz w:val="28"/>
          <w:szCs w:val="28"/>
          <w:lang w:val="uk-UA"/>
        </w:rPr>
        <w:t>.</w:t>
      </w:r>
    </w:p>
    <w:p w:rsidR="00766A7C" w:rsidRPr="001309AE" w:rsidRDefault="0009304F" w:rsidP="001309AE">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Таким чином, з наведених даних витікає, що на якісний склад води поверхневих джерел впливають як природні, так і антропогенні чинники. Вони формують органічну та мінеральну складову води,</w:t>
      </w:r>
      <w:r w:rsidR="00BD3E7F" w:rsidRPr="001309AE">
        <w:rPr>
          <w:rFonts w:ascii="Times New Roman" w:hAnsi="Times New Roman" w:cs="Times New Roman"/>
          <w:sz w:val="28"/>
          <w:szCs w:val="28"/>
          <w:lang w:val="uk-UA"/>
        </w:rPr>
        <w:t xml:space="preserve"> які при дезінфекції води хлорв</w:t>
      </w:r>
      <w:r w:rsidRPr="001309AE">
        <w:rPr>
          <w:rFonts w:ascii="Times New Roman" w:hAnsi="Times New Roman" w:cs="Times New Roman"/>
          <w:sz w:val="28"/>
          <w:szCs w:val="28"/>
          <w:lang w:val="uk-UA"/>
        </w:rPr>
        <w:t>міщуючими речовинами приймають участь в утворенні побі</w:t>
      </w:r>
      <w:r w:rsidR="00BD3E7F" w:rsidRPr="001309AE">
        <w:rPr>
          <w:rFonts w:ascii="Times New Roman" w:hAnsi="Times New Roman" w:cs="Times New Roman"/>
          <w:sz w:val="28"/>
          <w:szCs w:val="28"/>
          <w:lang w:val="uk-UA"/>
        </w:rPr>
        <w:t>чних продуктів дезінфекції</w:t>
      </w:r>
      <w:r w:rsidRPr="001309AE">
        <w:rPr>
          <w:rFonts w:ascii="Times New Roman" w:hAnsi="Times New Roman" w:cs="Times New Roman"/>
          <w:sz w:val="28"/>
          <w:szCs w:val="28"/>
          <w:lang w:val="uk-UA"/>
        </w:rPr>
        <w:t>, зокрема хлорорганічних</w:t>
      </w:r>
      <w:r w:rsidR="00BD3E7F" w:rsidRPr="001309AE">
        <w:rPr>
          <w:rFonts w:ascii="Times New Roman" w:hAnsi="Times New Roman" w:cs="Times New Roman"/>
          <w:sz w:val="28"/>
          <w:szCs w:val="28"/>
          <w:lang w:val="uk-UA"/>
        </w:rPr>
        <w:t xml:space="preserve"> сполук</w:t>
      </w:r>
      <w:r w:rsidRPr="001309AE">
        <w:rPr>
          <w:rFonts w:ascii="Times New Roman" w:hAnsi="Times New Roman" w:cs="Times New Roman"/>
          <w:sz w:val="28"/>
          <w:szCs w:val="28"/>
          <w:lang w:val="uk-UA"/>
        </w:rPr>
        <w:t xml:space="preserve"> [68].</w:t>
      </w:r>
    </w:p>
    <w:p w:rsidR="0009304F" w:rsidRPr="001309AE" w:rsidRDefault="003C5992" w:rsidP="001309AE">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 Основною причиною утворення</w:t>
      </w:r>
      <w:r w:rsidR="0009304F" w:rsidRPr="001309AE">
        <w:rPr>
          <w:rFonts w:ascii="Times New Roman" w:hAnsi="Times New Roman" w:cs="Times New Roman"/>
          <w:sz w:val="28"/>
          <w:szCs w:val="28"/>
          <w:lang w:val="uk-UA"/>
        </w:rPr>
        <w:t xml:space="preserve"> ХОС є органічні речовини</w:t>
      </w:r>
      <w:r w:rsidRPr="001309AE">
        <w:rPr>
          <w:rFonts w:ascii="Times New Roman" w:hAnsi="Times New Roman" w:cs="Times New Roman"/>
          <w:sz w:val="28"/>
          <w:szCs w:val="28"/>
          <w:lang w:val="uk-UA"/>
        </w:rPr>
        <w:t xml:space="preserve"> (ОР)</w:t>
      </w:r>
      <w:r w:rsidR="0009304F" w:rsidRPr="001309AE">
        <w:rPr>
          <w:rFonts w:ascii="Times New Roman" w:hAnsi="Times New Roman" w:cs="Times New Roman"/>
          <w:sz w:val="28"/>
          <w:szCs w:val="28"/>
          <w:lang w:val="uk-UA"/>
        </w:rPr>
        <w:t>. Виявлено, що при дезінфекції води вододжерел хлором та його сполуками, 10-90% саме органічної складової води вступає з ними в реакцію, результатом якої є утворення непередбачуваної кількості нових сполук [7].</w:t>
      </w:r>
    </w:p>
    <w:p w:rsidR="0009304F" w:rsidRPr="001309AE" w:rsidRDefault="0009304F" w:rsidP="001309AE">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На процес взаємод</w:t>
      </w:r>
      <w:r w:rsidR="00BD3E7F" w:rsidRPr="001309AE">
        <w:rPr>
          <w:rFonts w:ascii="Times New Roman" w:hAnsi="Times New Roman" w:cs="Times New Roman"/>
          <w:sz w:val="28"/>
          <w:szCs w:val="28"/>
          <w:lang w:val="uk-UA"/>
        </w:rPr>
        <w:t>ії хлору з ОР</w:t>
      </w:r>
      <w:r w:rsidR="00766A7C" w:rsidRPr="001309AE">
        <w:rPr>
          <w:rFonts w:ascii="Times New Roman" w:hAnsi="Times New Roman" w:cs="Times New Roman"/>
          <w:i/>
          <w:color w:val="FF0000"/>
          <w:sz w:val="28"/>
          <w:szCs w:val="28"/>
          <w:lang w:val="uk-UA"/>
        </w:rPr>
        <w:t xml:space="preserve"> </w:t>
      </w:r>
      <w:r w:rsidRPr="001309AE">
        <w:rPr>
          <w:rFonts w:ascii="Times New Roman" w:hAnsi="Times New Roman" w:cs="Times New Roman"/>
          <w:sz w:val="28"/>
          <w:szCs w:val="28"/>
          <w:lang w:val="uk-UA"/>
        </w:rPr>
        <w:t>впливають неорганічні домішки природної води, які виконують роль каталізаторів (</w:t>
      </w:r>
      <w:r w:rsidRPr="001309AE">
        <w:rPr>
          <w:rFonts w:ascii="Times New Roman" w:hAnsi="Times New Roman" w:cs="Times New Roman"/>
          <w:sz w:val="28"/>
          <w:szCs w:val="28"/>
          <w:lang w:val="en-US"/>
        </w:rPr>
        <w:t>Cu</w:t>
      </w:r>
      <w:r w:rsidRPr="001309AE">
        <w:rPr>
          <w:rFonts w:ascii="Times New Roman" w:hAnsi="Times New Roman" w:cs="Times New Roman"/>
          <w:sz w:val="28"/>
          <w:szCs w:val="28"/>
          <w:vertAlign w:val="superscript"/>
          <w:lang w:val="uk-UA"/>
        </w:rPr>
        <w:t>2+</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en-US"/>
        </w:rPr>
        <w:t>Mn</w:t>
      </w:r>
      <w:r w:rsidRPr="001309AE">
        <w:rPr>
          <w:rFonts w:ascii="Times New Roman" w:hAnsi="Times New Roman" w:cs="Times New Roman"/>
          <w:sz w:val="28"/>
          <w:szCs w:val="28"/>
          <w:vertAlign w:val="superscript"/>
          <w:lang w:val="uk-UA"/>
        </w:rPr>
        <w:t>2+</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en-US"/>
        </w:rPr>
        <w:t>Zn</w:t>
      </w:r>
      <w:r w:rsidRPr="001309AE">
        <w:rPr>
          <w:rFonts w:ascii="Times New Roman" w:hAnsi="Times New Roman" w:cs="Times New Roman"/>
          <w:sz w:val="28"/>
          <w:szCs w:val="28"/>
          <w:vertAlign w:val="superscript"/>
          <w:lang w:val="uk-UA"/>
        </w:rPr>
        <w:t>2+</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en-US"/>
        </w:rPr>
        <w:t>Al</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en-US"/>
        </w:rPr>
        <w:t>Fe</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або інгібіторів (</w:t>
      </w:r>
      <w:r w:rsidRPr="001309AE">
        <w:rPr>
          <w:rFonts w:ascii="Times New Roman" w:hAnsi="Times New Roman" w:cs="Times New Roman"/>
          <w:sz w:val="28"/>
          <w:szCs w:val="28"/>
          <w:lang w:val="en-US"/>
        </w:rPr>
        <w:t>Na</w:t>
      </w:r>
      <w:r w:rsidRPr="001309AE">
        <w:rPr>
          <w:rFonts w:ascii="Times New Roman" w:hAnsi="Times New Roman" w:cs="Times New Roman"/>
          <w:sz w:val="28"/>
          <w:szCs w:val="28"/>
          <w:vertAlign w:val="superscript"/>
          <w:lang w:val="uk-UA"/>
        </w:rPr>
        <w:t>+</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en-US"/>
        </w:rPr>
        <w:t>K</w:t>
      </w:r>
      <w:r w:rsidRPr="001309AE">
        <w:rPr>
          <w:rFonts w:ascii="Times New Roman" w:hAnsi="Times New Roman" w:cs="Times New Roman"/>
          <w:sz w:val="28"/>
          <w:szCs w:val="28"/>
          <w:vertAlign w:val="superscript"/>
          <w:lang w:val="uk-UA"/>
        </w:rPr>
        <w:t>+</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en-US"/>
        </w:rPr>
        <w:t>Mg</w:t>
      </w:r>
      <w:r w:rsidRPr="001309AE">
        <w:rPr>
          <w:rFonts w:ascii="Times New Roman" w:hAnsi="Times New Roman" w:cs="Times New Roman"/>
          <w:sz w:val="28"/>
          <w:szCs w:val="28"/>
          <w:vertAlign w:val="superscript"/>
          <w:lang w:val="uk-UA"/>
        </w:rPr>
        <w:t>2+</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en-US"/>
        </w:rPr>
        <w:t>Fe</w:t>
      </w:r>
      <w:r w:rsidRPr="001309AE">
        <w:rPr>
          <w:rFonts w:ascii="Times New Roman" w:hAnsi="Times New Roman" w:cs="Times New Roman"/>
          <w:sz w:val="28"/>
          <w:szCs w:val="28"/>
          <w:vertAlign w:val="superscript"/>
          <w:lang w:val="uk-UA"/>
        </w:rPr>
        <w:t>2+</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en-US"/>
        </w:rPr>
        <w:t>Ca</w:t>
      </w:r>
      <w:r w:rsidRPr="001309AE">
        <w:rPr>
          <w:rFonts w:ascii="Times New Roman" w:hAnsi="Times New Roman" w:cs="Times New Roman"/>
          <w:sz w:val="28"/>
          <w:szCs w:val="28"/>
          <w:vertAlign w:val="superscript"/>
          <w:lang w:val="uk-UA"/>
        </w:rPr>
        <w:t>2+</w:t>
      </w:r>
      <w:r w:rsidRPr="001309AE">
        <w:rPr>
          <w:rFonts w:ascii="Times New Roman" w:hAnsi="Times New Roman" w:cs="Times New Roman"/>
          <w:sz w:val="28"/>
          <w:szCs w:val="28"/>
          <w:lang w:val="uk-UA"/>
        </w:rPr>
        <w:t>) [2].</w:t>
      </w:r>
    </w:p>
    <w:p w:rsidR="0009304F" w:rsidRPr="001309AE" w:rsidRDefault="0009304F" w:rsidP="001309AE">
      <w:pPr>
        <w:spacing w:after="0" w:line="360" w:lineRule="auto"/>
        <w:ind w:firstLine="709"/>
        <w:jc w:val="both"/>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 xml:space="preserve">Аналіз даних літератури свідчить, що характер, </w:t>
      </w:r>
      <w:r w:rsidRPr="001309AE">
        <w:rPr>
          <w:rFonts w:ascii="Times New Roman" w:eastAsia="Calibri" w:hAnsi="Times New Roman" w:cs="Times New Roman"/>
          <w:sz w:val="28"/>
          <w:szCs w:val="28"/>
          <w:lang w:val="uk-UA"/>
        </w:rPr>
        <w:t>концентрація</w:t>
      </w:r>
      <w:r w:rsidRPr="001309AE">
        <w:rPr>
          <w:rFonts w:ascii="Times New Roman" w:eastAsia="Times New Roman" w:hAnsi="Times New Roman" w:cs="Times New Roman"/>
          <w:sz w:val="28"/>
          <w:szCs w:val="28"/>
          <w:lang w:val="uk-UA" w:eastAsia="ru-RU"/>
        </w:rPr>
        <w:t xml:space="preserve"> та різноманітність</w:t>
      </w:r>
      <w:r w:rsidRPr="001309AE">
        <w:rPr>
          <w:rFonts w:ascii="Times New Roman" w:eastAsia="Calibri" w:hAnsi="Times New Roman" w:cs="Times New Roman"/>
          <w:sz w:val="28"/>
          <w:szCs w:val="28"/>
          <w:lang w:val="uk-UA"/>
        </w:rPr>
        <w:t xml:space="preserve"> галоїдованих сполук</w:t>
      </w:r>
      <w:r w:rsidRPr="001309AE">
        <w:rPr>
          <w:rFonts w:ascii="Times New Roman" w:eastAsia="Times New Roman" w:hAnsi="Times New Roman" w:cs="Times New Roman"/>
          <w:sz w:val="28"/>
          <w:szCs w:val="28"/>
          <w:lang w:val="uk-UA" w:eastAsia="ru-RU"/>
        </w:rPr>
        <w:t>, які утворюються в процесі хлорування води, залежать від кількісного та якісного складу пр</w:t>
      </w:r>
      <w:r w:rsidR="00BD3E7F" w:rsidRPr="001309AE">
        <w:rPr>
          <w:rFonts w:ascii="Times New Roman" w:eastAsia="Times New Roman" w:hAnsi="Times New Roman" w:cs="Times New Roman"/>
          <w:sz w:val="28"/>
          <w:szCs w:val="28"/>
          <w:lang w:val="uk-UA" w:eastAsia="ru-RU"/>
        </w:rPr>
        <w:t>исутніх у ній ОР</w:t>
      </w:r>
      <w:r w:rsidRPr="001309AE">
        <w:rPr>
          <w:rFonts w:ascii="Times New Roman" w:eastAsia="Times New Roman" w:hAnsi="Times New Roman" w:cs="Times New Roman"/>
          <w:sz w:val="28"/>
          <w:szCs w:val="28"/>
          <w:lang w:val="uk-UA" w:eastAsia="ru-RU"/>
        </w:rPr>
        <w:t xml:space="preserve">. </w:t>
      </w:r>
      <w:r w:rsidRPr="001309AE">
        <w:rPr>
          <w:rFonts w:ascii="Times New Roman" w:eastAsia="Calibri" w:hAnsi="Times New Roman" w:cs="Times New Roman"/>
          <w:sz w:val="28"/>
          <w:szCs w:val="28"/>
          <w:lang w:val="uk-UA"/>
        </w:rPr>
        <w:t>Органічні домішки природної води представлені речовинами майже всіх класів, але найбільша їх кількість припадає на гумусові сполуки</w:t>
      </w:r>
      <w:r w:rsidRPr="001309AE">
        <w:rPr>
          <w:rFonts w:ascii="Times New Roman" w:eastAsia="Times New Roman" w:hAnsi="Times New Roman" w:cs="Times New Roman"/>
          <w:sz w:val="28"/>
          <w:szCs w:val="28"/>
          <w:lang w:val="uk-UA" w:eastAsia="ru-RU"/>
        </w:rPr>
        <w:t xml:space="preserve">, до складу яких </w:t>
      </w:r>
      <w:r w:rsidRPr="001309AE">
        <w:rPr>
          <w:rFonts w:ascii="Times New Roman" w:eastAsia="Calibri" w:hAnsi="Times New Roman" w:cs="Times New Roman"/>
          <w:sz w:val="28"/>
          <w:szCs w:val="28"/>
          <w:lang w:val="uk-UA"/>
        </w:rPr>
        <w:t xml:space="preserve">входять </w:t>
      </w:r>
      <w:r w:rsidRPr="001309AE">
        <w:rPr>
          <w:rFonts w:ascii="Times New Roman" w:eastAsia="Times New Roman" w:hAnsi="Times New Roman" w:cs="Times New Roman"/>
          <w:sz w:val="28"/>
          <w:szCs w:val="28"/>
          <w:lang w:val="uk-UA" w:eastAsia="ru-RU"/>
        </w:rPr>
        <w:t xml:space="preserve">гумінові- і фульвокислоти </w:t>
      </w:r>
      <w:r w:rsidRPr="001309AE">
        <w:rPr>
          <w:rFonts w:ascii="Times New Roman" w:eastAsia="Calibri" w:hAnsi="Times New Roman" w:cs="Times New Roman"/>
          <w:sz w:val="28"/>
          <w:szCs w:val="28"/>
          <w:lang w:val="uk-UA"/>
        </w:rPr>
        <w:t xml:space="preserve">[52]. </w:t>
      </w:r>
      <w:r w:rsidRPr="001309AE">
        <w:rPr>
          <w:rFonts w:ascii="Times New Roman" w:eastAsia="Times New Roman" w:hAnsi="Times New Roman" w:cs="Times New Roman"/>
          <w:sz w:val="28"/>
          <w:szCs w:val="28"/>
          <w:lang w:val="uk-UA" w:eastAsia="ru-RU"/>
        </w:rPr>
        <w:t>В більшості публікацій а</w:t>
      </w:r>
      <w:r w:rsidR="00BD3E7F" w:rsidRPr="001309AE">
        <w:rPr>
          <w:rFonts w:ascii="Times New Roman" w:eastAsia="Times New Roman" w:hAnsi="Times New Roman" w:cs="Times New Roman"/>
          <w:sz w:val="28"/>
          <w:szCs w:val="28"/>
          <w:lang w:val="uk-UA" w:eastAsia="ru-RU"/>
        </w:rPr>
        <w:t>втори оцінюють вміст ГК та ФК</w:t>
      </w:r>
      <w:r w:rsidRPr="001309AE">
        <w:rPr>
          <w:rFonts w:ascii="Times New Roman" w:eastAsia="Times New Roman" w:hAnsi="Times New Roman" w:cs="Times New Roman"/>
          <w:sz w:val="28"/>
          <w:szCs w:val="28"/>
          <w:lang w:val="uk-UA" w:eastAsia="ru-RU"/>
        </w:rPr>
        <w:t xml:space="preserve"> у природних водах до 90 % від загальної кількості органічних речовин у воді </w:t>
      </w:r>
      <w:r w:rsidRPr="001309AE">
        <w:rPr>
          <w:rFonts w:ascii="Times New Roman" w:eastAsia="Calibri" w:hAnsi="Times New Roman" w:cs="Times New Roman"/>
          <w:sz w:val="28"/>
          <w:szCs w:val="28"/>
          <w:lang w:val="uk-UA"/>
        </w:rPr>
        <w:t>[69]</w:t>
      </w:r>
      <w:r w:rsidR="00AD195F"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 xml:space="preserve">і </w:t>
      </w:r>
      <w:r w:rsidRPr="001309AE">
        <w:rPr>
          <w:rFonts w:ascii="Times New Roman" w:eastAsia="Times New Roman" w:hAnsi="Times New Roman" w:cs="Times New Roman"/>
          <w:sz w:val="28"/>
          <w:szCs w:val="28"/>
          <w:lang w:val="uk-UA" w:eastAsia="ru-RU"/>
        </w:rPr>
        <w:t xml:space="preserve">стверджують, що саме водний гумус відповідає за утворення токсичних </w:t>
      </w:r>
      <w:r w:rsidRPr="001309AE">
        <w:rPr>
          <w:rFonts w:ascii="Times New Roman" w:eastAsia="Times New Roman" w:hAnsi="Times New Roman" w:cs="Times New Roman"/>
          <w:sz w:val="28"/>
          <w:szCs w:val="28"/>
          <w:lang w:val="uk-UA" w:eastAsia="ru-RU"/>
        </w:rPr>
        <w:lastRenderedPageBreak/>
        <w:t xml:space="preserve">ХОС в питній воді під час її дезінфекції </w:t>
      </w:r>
      <w:r w:rsidRPr="001309AE">
        <w:rPr>
          <w:rFonts w:ascii="Times New Roman" w:eastAsia="Calibri" w:hAnsi="Times New Roman" w:cs="Times New Roman"/>
          <w:sz w:val="28"/>
          <w:szCs w:val="28"/>
          <w:lang w:val="uk-UA"/>
        </w:rPr>
        <w:t>[70,</w:t>
      </w:r>
      <w:r w:rsidR="00214312">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 xml:space="preserve">71]. </w:t>
      </w:r>
      <w:r w:rsidRPr="001309AE">
        <w:rPr>
          <w:rFonts w:ascii="Times New Roman" w:eastAsia="Times New Roman" w:hAnsi="Times New Roman" w:cs="Times New Roman"/>
          <w:sz w:val="28"/>
          <w:szCs w:val="28"/>
          <w:lang w:val="uk-UA" w:eastAsia="ru-RU"/>
        </w:rPr>
        <w:t>Показано, що максимальний потенціал формування ТГМ пов</w:t>
      </w:r>
      <w:r w:rsidRPr="001309AE">
        <w:rPr>
          <w:rFonts w:ascii="Times New Roman" w:eastAsia="Calibri" w:hAnsi="Times New Roman" w:cs="Times New Roman"/>
          <w:sz w:val="28"/>
          <w:szCs w:val="28"/>
          <w:lang w:val="uk-UA" w:eastAsia="ru-RU"/>
        </w:rPr>
        <w:t>'</w:t>
      </w:r>
      <w:r w:rsidRPr="001309AE">
        <w:rPr>
          <w:rFonts w:ascii="Times New Roman" w:eastAsia="Times New Roman" w:hAnsi="Times New Roman" w:cs="Times New Roman"/>
          <w:sz w:val="28"/>
          <w:szCs w:val="28"/>
          <w:lang w:val="uk-UA" w:eastAsia="ru-RU"/>
        </w:rPr>
        <w:t xml:space="preserve">язаний з гідрофобною фракцією </w:t>
      </w:r>
      <w:r w:rsidR="00BD3E7F" w:rsidRPr="001309AE">
        <w:rPr>
          <w:rFonts w:ascii="Times New Roman" w:eastAsia="Times New Roman" w:hAnsi="Times New Roman" w:cs="Times New Roman"/>
          <w:sz w:val="28"/>
          <w:szCs w:val="28"/>
          <w:lang w:val="uk-UA" w:eastAsia="ru-RU"/>
        </w:rPr>
        <w:t>(ГК)</w:t>
      </w:r>
      <w:r w:rsidRPr="001309AE">
        <w:rPr>
          <w:rFonts w:ascii="Times New Roman" w:eastAsia="Times New Roman" w:hAnsi="Times New Roman" w:cs="Times New Roman"/>
          <w:sz w:val="28"/>
          <w:szCs w:val="28"/>
          <w:lang w:val="uk-UA" w:eastAsia="ru-RU"/>
        </w:rPr>
        <w:t xml:space="preserve">, тоді як утворення </w:t>
      </w:r>
      <w:r w:rsidRPr="001309AE">
        <w:rPr>
          <w:rFonts w:ascii="Times New Roman" w:eastAsia="Calibri" w:hAnsi="Times New Roman" w:cs="Times New Roman"/>
          <w:sz w:val="28"/>
          <w:szCs w:val="28"/>
          <w:lang w:val="uk-UA"/>
        </w:rPr>
        <w:t>ГОК більшою мірою залежить від їх гідрофільної фракції (ФК)</w:t>
      </w:r>
      <w:r w:rsidRPr="001309AE">
        <w:rPr>
          <w:rFonts w:ascii="Times New Roman" w:eastAsia="Times New Roman" w:hAnsi="Times New Roman" w:cs="Times New Roman"/>
          <w:sz w:val="28"/>
          <w:szCs w:val="28"/>
          <w:lang w:val="uk-UA" w:eastAsia="ru-RU"/>
        </w:rPr>
        <w:t xml:space="preserve">. Гідрофільні властивості в поєднанні з відносно більш низькою молекулярною масою (порівняно з ГК) обумовлюють високу розчинність ФК у полярних розчинниках (вода тощо) та сприяють утворенню під час хлорування найбільш високих концентрацій ГОК, а саме дихлорооцтової кислоти </w:t>
      </w:r>
      <w:r w:rsidRPr="001309AE">
        <w:rPr>
          <w:rFonts w:ascii="Times New Roman" w:eastAsia="Calibri" w:hAnsi="Times New Roman" w:cs="Times New Roman"/>
          <w:sz w:val="28"/>
          <w:szCs w:val="28"/>
          <w:lang w:val="uk-UA"/>
        </w:rPr>
        <w:t>[72].</w:t>
      </w:r>
    </w:p>
    <w:p w:rsidR="0009304F" w:rsidRPr="001309AE" w:rsidRDefault="0009304F" w:rsidP="001309AE">
      <w:pPr>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Інтенсивність утворення ППД при хлоруванні гумусових сполук залежить також і від багатьох інших факторів: типу та дози дезінфектанта, тривалості контакту з ним, температури води, кількості мінеральних солей, пори року, реакції середовища та ін. [53]. </w:t>
      </w:r>
    </w:p>
    <w:p w:rsidR="0009304F" w:rsidRPr="001309AE" w:rsidRDefault="00B95D8C" w:rsidP="001309AE">
      <w:pPr>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В ряді факторів хлорування доза хлору</w:t>
      </w:r>
      <w:r w:rsidR="0009304F" w:rsidRPr="001309AE">
        <w:rPr>
          <w:rFonts w:ascii="Times New Roman" w:eastAsia="Calibri" w:hAnsi="Times New Roman" w:cs="Times New Roman"/>
          <w:sz w:val="28"/>
          <w:szCs w:val="28"/>
          <w:lang w:val="uk-UA"/>
        </w:rPr>
        <w:t xml:space="preserve"> є пріоритетною умовою утворення ХОС </w:t>
      </w:r>
      <w:r w:rsidR="0009304F" w:rsidRPr="001309AE">
        <w:rPr>
          <w:rFonts w:ascii="Times New Roman" w:eastAsia="Calibri" w:hAnsi="Times New Roman" w:cs="Times New Roman"/>
          <w:sz w:val="28"/>
          <w:szCs w:val="28"/>
        </w:rPr>
        <w:t>[73]</w:t>
      </w:r>
      <w:r w:rsidR="0009304F" w:rsidRPr="001309AE">
        <w:rPr>
          <w:rFonts w:ascii="Times New Roman" w:eastAsia="Calibri" w:hAnsi="Times New Roman" w:cs="Times New Roman"/>
          <w:sz w:val="28"/>
          <w:szCs w:val="28"/>
          <w:lang w:val="uk-UA"/>
        </w:rPr>
        <w:t xml:space="preserve">.  Набір хлорпохідних в залежності від технології водопідготовки навіть одного джерела може також змінюватися, якщо при цьому змінюється </w:t>
      </w:r>
      <w:r w:rsidR="00B63627" w:rsidRPr="001309AE">
        <w:rPr>
          <w:rFonts w:ascii="Times New Roman" w:eastAsia="Calibri" w:hAnsi="Times New Roman" w:cs="Times New Roman"/>
          <w:sz w:val="28"/>
          <w:szCs w:val="28"/>
          <w:lang w:val="uk-UA"/>
        </w:rPr>
        <w:t>водневий показник (</w:t>
      </w:r>
      <w:r w:rsidR="0009304F" w:rsidRPr="001309AE">
        <w:rPr>
          <w:rFonts w:ascii="Times New Roman" w:eastAsia="Calibri" w:hAnsi="Times New Roman" w:cs="Times New Roman"/>
          <w:sz w:val="28"/>
          <w:szCs w:val="28"/>
          <w:lang w:val="en-US"/>
        </w:rPr>
        <w:t>pH</w:t>
      </w:r>
      <w:r w:rsidR="00B63627" w:rsidRPr="001309AE">
        <w:rPr>
          <w:rFonts w:ascii="Times New Roman" w:eastAsia="Calibri" w:hAnsi="Times New Roman" w:cs="Times New Roman"/>
          <w:sz w:val="28"/>
          <w:szCs w:val="28"/>
          <w:lang w:val="uk-UA"/>
        </w:rPr>
        <w:t xml:space="preserve">) </w:t>
      </w:r>
      <w:r w:rsidR="0009304F" w:rsidRPr="001309AE">
        <w:rPr>
          <w:rFonts w:ascii="Times New Roman" w:eastAsia="Calibri" w:hAnsi="Times New Roman" w:cs="Times New Roman"/>
          <w:sz w:val="28"/>
          <w:szCs w:val="28"/>
        </w:rPr>
        <w:t>[74]</w:t>
      </w:r>
      <w:r w:rsidR="0009304F" w:rsidRPr="001309AE">
        <w:rPr>
          <w:rFonts w:ascii="Times New Roman" w:eastAsia="Calibri" w:hAnsi="Times New Roman" w:cs="Times New Roman"/>
          <w:sz w:val="28"/>
          <w:szCs w:val="28"/>
          <w:lang w:val="uk-UA"/>
        </w:rPr>
        <w:t xml:space="preserve">.  Подовження експозиції збільшує утворення ХОС у вигляді ТГМ та ГОК </w:t>
      </w:r>
      <w:r w:rsidR="0009304F" w:rsidRPr="001309AE">
        <w:rPr>
          <w:rFonts w:ascii="Times New Roman" w:eastAsia="Calibri" w:hAnsi="Times New Roman" w:cs="Times New Roman"/>
          <w:sz w:val="28"/>
          <w:szCs w:val="28"/>
        </w:rPr>
        <w:t>[75]</w:t>
      </w:r>
      <w:r w:rsidR="0009304F" w:rsidRPr="001309AE">
        <w:rPr>
          <w:rFonts w:ascii="Times New Roman" w:eastAsia="Calibri" w:hAnsi="Times New Roman" w:cs="Times New Roman"/>
          <w:sz w:val="28"/>
          <w:szCs w:val="28"/>
          <w:lang w:val="uk-UA"/>
        </w:rPr>
        <w:t>.</w:t>
      </w:r>
    </w:p>
    <w:p w:rsidR="0009304F" w:rsidRPr="001309AE" w:rsidRDefault="0009304F" w:rsidP="001309AE">
      <w:pPr>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Результати розробки кінетичної моделі утворення ТГМ та ГОК при хлорамінуванні води </w:t>
      </w:r>
      <w:r w:rsidR="00B95D8C" w:rsidRPr="001309AE">
        <w:rPr>
          <w:rFonts w:ascii="Times New Roman" w:eastAsia="Calibri" w:hAnsi="Times New Roman" w:cs="Times New Roman"/>
          <w:sz w:val="28"/>
          <w:szCs w:val="28"/>
          <w:lang w:val="uk-UA"/>
        </w:rPr>
        <w:t>засвідчили</w:t>
      </w:r>
      <w:r w:rsidRPr="001309AE">
        <w:rPr>
          <w:rFonts w:ascii="Times New Roman" w:eastAsia="Calibri" w:hAnsi="Times New Roman" w:cs="Times New Roman"/>
          <w:sz w:val="28"/>
          <w:szCs w:val="28"/>
          <w:lang w:val="uk-UA"/>
        </w:rPr>
        <w:t>, що їх формування пропорційне концентраціям вільного активного хлору і природних органічних речовин (</w:t>
      </w:r>
      <w:r w:rsidRPr="001309AE">
        <w:rPr>
          <w:rFonts w:ascii="Times New Roman" w:eastAsia="Times New Roman" w:hAnsi="Times New Roman" w:cs="Times New Roman"/>
          <w:sz w:val="28"/>
          <w:szCs w:val="28"/>
          <w:lang w:val="uk-UA" w:eastAsia="ru-RU"/>
        </w:rPr>
        <w:t>ПОР)</w:t>
      </w:r>
      <w:r w:rsidRPr="001309AE">
        <w:rPr>
          <w:rFonts w:ascii="Times New Roman" w:eastAsia="Calibri" w:hAnsi="Times New Roman" w:cs="Times New Roman"/>
          <w:sz w:val="28"/>
          <w:szCs w:val="28"/>
          <w:lang w:val="uk-UA"/>
        </w:rPr>
        <w:t xml:space="preserve"> [76].</w:t>
      </w:r>
      <w:r w:rsidR="00AD195F"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Вивчення забруднення питної води ГОК у Великобританії показало, що співвідношення загальних ТГМ та ГОК корелює з температурою, рН, вільним та загальним хлором, але загальну кількість ТГМ не можна в повній мірі використовувати як індикатор ГОК [77].</w:t>
      </w:r>
    </w:p>
    <w:p w:rsidR="00FA76E4" w:rsidRPr="001309AE" w:rsidRDefault="0009304F" w:rsidP="001309AE">
      <w:pPr>
        <w:spacing w:after="0" w:line="360" w:lineRule="auto"/>
        <w:ind w:firstLine="709"/>
        <w:jc w:val="both"/>
        <w:rPr>
          <w:rFonts w:ascii="Times New Roman" w:hAnsi="Times New Roman" w:cs="Times New Roman"/>
          <w:sz w:val="28"/>
          <w:szCs w:val="28"/>
          <w:lang w:val="uk-UA"/>
        </w:rPr>
      </w:pPr>
      <w:r w:rsidRPr="001309AE">
        <w:rPr>
          <w:rFonts w:ascii="Times New Roman" w:eastAsia="Calibri" w:hAnsi="Times New Roman" w:cs="Times New Roman"/>
          <w:sz w:val="28"/>
          <w:szCs w:val="28"/>
          <w:lang w:val="uk-UA"/>
        </w:rPr>
        <w:t>Загалом, за</w:t>
      </w:r>
      <w:r w:rsidR="00FA76E4" w:rsidRPr="001309AE">
        <w:rPr>
          <w:rFonts w:ascii="Times New Roman" w:eastAsia="Calibri" w:hAnsi="Times New Roman" w:cs="Times New Roman"/>
          <w:sz w:val="28"/>
          <w:szCs w:val="28"/>
          <w:lang w:val="uk-UA"/>
        </w:rPr>
        <w:t>рубіжними дослідниками</w:t>
      </w:r>
      <w:r w:rsidRPr="001309AE">
        <w:rPr>
          <w:rFonts w:ascii="Times New Roman" w:eastAsia="Calibri" w:hAnsi="Times New Roman" w:cs="Times New Roman"/>
          <w:sz w:val="28"/>
          <w:szCs w:val="28"/>
          <w:lang w:val="uk-UA"/>
        </w:rPr>
        <w:t xml:space="preserve"> </w:t>
      </w:r>
      <w:r w:rsidR="00FA76E4" w:rsidRPr="001309AE">
        <w:rPr>
          <w:rFonts w:ascii="Times New Roman" w:eastAsia="Calibri" w:hAnsi="Times New Roman" w:cs="Times New Roman"/>
          <w:sz w:val="28"/>
          <w:szCs w:val="28"/>
          <w:lang w:val="uk-UA"/>
        </w:rPr>
        <w:t>[78</w:t>
      </w:r>
      <w:r w:rsidR="007C31C7">
        <w:rPr>
          <w:rFonts w:ascii="Times New Roman" w:eastAsia="Calibri" w:hAnsi="Times New Roman" w:cs="Times New Roman"/>
          <w:sz w:val="28"/>
          <w:szCs w:val="28"/>
          <w:lang w:val="uk-UA"/>
        </w:rPr>
        <w:t>-82</w:t>
      </w:r>
      <w:r w:rsidR="00FA76E4" w:rsidRPr="001309AE">
        <w:rPr>
          <w:rFonts w:ascii="Times New Roman" w:eastAsia="Calibri" w:hAnsi="Times New Roman" w:cs="Times New Roman"/>
          <w:sz w:val="28"/>
          <w:szCs w:val="28"/>
          <w:lang w:val="uk-UA"/>
        </w:rPr>
        <w:t>]</w:t>
      </w:r>
      <w:r w:rsidR="00B95D8C" w:rsidRPr="001309AE">
        <w:rPr>
          <w:rFonts w:ascii="Times New Roman" w:eastAsia="Calibri" w:hAnsi="Times New Roman" w:cs="Times New Roman"/>
          <w:sz w:val="28"/>
          <w:szCs w:val="28"/>
          <w:lang w:val="uk-UA"/>
        </w:rPr>
        <w:t xml:space="preserve"> висловлено</w:t>
      </w:r>
      <w:r w:rsidR="00FE0C29" w:rsidRPr="001309AE">
        <w:rPr>
          <w:rFonts w:ascii="Times New Roman" w:eastAsia="Calibri" w:hAnsi="Times New Roman" w:cs="Times New Roman"/>
          <w:sz w:val="28"/>
          <w:szCs w:val="28"/>
          <w:lang w:val="uk-UA"/>
        </w:rPr>
        <w:t xml:space="preserve"> припущення про залежність утворення ТГМ та ГОК від </w:t>
      </w:r>
      <w:r w:rsidRPr="001309AE">
        <w:rPr>
          <w:rFonts w:ascii="Times New Roman" w:eastAsia="Calibri" w:hAnsi="Times New Roman" w:cs="Times New Roman"/>
          <w:sz w:val="28"/>
          <w:szCs w:val="28"/>
          <w:lang w:val="uk-UA"/>
        </w:rPr>
        <w:t xml:space="preserve"> </w:t>
      </w:r>
      <w:r w:rsidR="00FE0C29" w:rsidRPr="001309AE">
        <w:rPr>
          <w:rFonts w:ascii="Times New Roman" w:eastAsia="Calibri" w:hAnsi="Times New Roman" w:cs="Times New Roman"/>
          <w:sz w:val="28"/>
          <w:szCs w:val="28"/>
          <w:lang w:val="uk-UA"/>
        </w:rPr>
        <w:t>дози</w:t>
      </w:r>
      <w:r w:rsidR="00FA76E4" w:rsidRPr="001309AE">
        <w:rPr>
          <w:rFonts w:ascii="Times New Roman" w:eastAsia="Calibri" w:hAnsi="Times New Roman" w:cs="Times New Roman"/>
          <w:sz w:val="28"/>
          <w:szCs w:val="28"/>
          <w:lang w:val="uk-UA"/>
        </w:rPr>
        <w:t xml:space="preserve"> хлору</w:t>
      </w:r>
      <w:r w:rsidR="00FE0C29" w:rsidRPr="001309AE">
        <w:rPr>
          <w:rFonts w:ascii="Times New Roman" w:eastAsia="Calibri" w:hAnsi="Times New Roman" w:cs="Times New Roman"/>
          <w:sz w:val="28"/>
          <w:szCs w:val="28"/>
          <w:lang w:val="uk-UA"/>
        </w:rPr>
        <w:t xml:space="preserve"> та часу експозиції</w:t>
      </w:r>
      <w:r w:rsidRPr="001309AE">
        <w:rPr>
          <w:rFonts w:ascii="Times New Roman" w:eastAsia="Calibri" w:hAnsi="Times New Roman" w:cs="Times New Roman"/>
          <w:sz w:val="28"/>
          <w:szCs w:val="28"/>
          <w:lang w:val="uk-UA"/>
        </w:rPr>
        <w:t>, концентрації загального органі</w:t>
      </w:r>
      <w:r w:rsidR="004C394E" w:rsidRPr="001309AE">
        <w:rPr>
          <w:rFonts w:ascii="Times New Roman" w:eastAsia="Calibri" w:hAnsi="Times New Roman" w:cs="Times New Roman"/>
          <w:sz w:val="28"/>
          <w:szCs w:val="28"/>
          <w:lang w:val="uk-UA"/>
        </w:rPr>
        <w:t>чного вуглецю (ЗОВ), сезонності</w:t>
      </w:r>
      <w:r w:rsidR="00FE0C29" w:rsidRPr="001309AE">
        <w:rPr>
          <w:rFonts w:ascii="Times New Roman" w:eastAsia="Calibri" w:hAnsi="Times New Roman" w:cs="Times New Roman"/>
          <w:sz w:val="28"/>
          <w:szCs w:val="28"/>
          <w:lang w:val="uk-UA"/>
        </w:rPr>
        <w:t xml:space="preserve">, </w:t>
      </w:r>
      <w:r w:rsidR="004C394E" w:rsidRPr="001309AE">
        <w:rPr>
          <w:rFonts w:ascii="Times New Roman" w:eastAsia="Calibri" w:hAnsi="Times New Roman" w:cs="Times New Roman"/>
          <w:sz w:val="28"/>
          <w:szCs w:val="28"/>
          <w:lang w:val="uk-UA"/>
        </w:rPr>
        <w:t>температурних коливаннь</w:t>
      </w:r>
      <w:r w:rsidRPr="001309AE">
        <w:rPr>
          <w:rFonts w:ascii="Times New Roman" w:eastAsia="Calibri" w:hAnsi="Times New Roman" w:cs="Times New Roman"/>
          <w:sz w:val="28"/>
          <w:szCs w:val="28"/>
          <w:lang w:val="uk-UA"/>
        </w:rPr>
        <w:t xml:space="preserve"> </w:t>
      </w:r>
      <w:r w:rsidR="00FE0C29" w:rsidRPr="001309AE">
        <w:rPr>
          <w:rFonts w:ascii="Times New Roman" w:eastAsia="Calibri" w:hAnsi="Times New Roman" w:cs="Times New Roman"/>
          <w:sz w:val="28"/>
          <w:szCs w:val="28"/>
          <w:lang w:val="uk-UA"/>
        </w:rPr>
        <w:t>та</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en-US"/>
        </w:rPr>
        <w:t>pH</w:t>
      </w:r>
      <w:r w:rsidRPr="001309AE">
        <w:rPr>
          <w:rFonts w:ascii="Times New Roman" w:eastAsia="Calibri" w:hAnsi="Times New Roman" w:cs="Times New Roman"/>
          <w:sz w:val="28"/>
          <w:szCs w:val="28"/>
          <w:lang w:val="uk-UA"/>
        </w:rPr>
        <w:t xml:space="preserve">. </w:t>
      </w:r>
    </w:p>
    <w:p w:rsidR="00117ECA" w:rsidRPr="001309AE" w:rsidRDefault="0009304F" w:rsidP="001309AE">
      <w:pPr>
        <w:spacing w:after="0" w:line="360" w:lineRule="auto"/>
        <w:ind w:firstLine="709"/>
        <w:jc w:val="both"/>
        <w:rPr>
          <w:rFonts w:ascii="Times New Roman" w:eastAsia="Calibri" w:hAnsi="Times New Roman" w:cs="Times New Roman"/>
          <w:i/>
          <w:color w:val="FF0000"/>
          <w:sz w:val="28"/>
          <w:szCs w:val="28"/>
          <w:lang w:val="uk-UA"/>
        </w:rPr>
      </w:pPr>
      <w:r w:rsidRPr="001309AE">
        <w:rPr>
          <w:rFonts w:ascii="Times New Roman" w:eastAsia="Calibri" w:hAnsi="Times New Roman" w:cs="Times New Roman"/>
          <w:sz w:val="28"/>
          <w:szCs w:val="28"/>
          <w:lang w:val="uk-UA"/>
        </w:rPr>
        <w:t xml:space="preserve">На протікання процесу взаємодії хлору з органічними речовинами впливає і неорганічна частина домішок води. Збільшення солевмісту інтенсифікує процеси деструкції </w:t>
      </w:r>
      <w:r w:rsidR="00B63627" w:rsidRPr="001309AE">
        <w:rPr>
          <w:rFonts w:ascii="Times New Roman" w:eastAsia="Calibri" w:hAnsi="Times New Roman" w:cs="Times New Roman"/>
          <w:sz w:val="28"/>
          <w:szCs w:val="28"/>
          <w:lang w:val="uk-UA"/>
        </w:rPr>
        <w:t>ОР</w:t>
      </w:r>
      <w:r w:rsidRPr="001309AE">
        <w:rPr>
          <w:rFonts w:ascii="Times New Roman" w:eastAsia="Calibri" w:hAnsi="Times New Roman" w:cs="Times New Roman"/>
          <w:sz w:val="28"/>
          <w:szCs w:val="28"/>
          <w:lang w:val="uk-UA"/>
        </w:rPr>
        <w:t xml:space="preserve"> [2]. </w:t>
      </w:r>
      <w:r w:rsidRPr="001309AE">
        <w:rPr>
          <w:rFonts w:ascii="Times New Roman" w:hAnsi="Times New Roman" w:cs="Times New Roman"/>
          <w:sz w:val="28"/>
          <w:szCs w:val="28"/>
          <w:lang w:val="uk-UA"/>
        </w:rPr>
        <w:t xml:space="preserve">Деструкція органічних речовин, викликана підвищеним </w:t>
      </w:r>
      <w:r w:rsidRPr="001309AE">
        <w:rPr>
          <w:rFonts w:ascii="Times New Roman" w:hAnsi="Times New Roman" w:cs="Times New Roman"/>
          <w:sz w:val="28"/>
          <w:szCs w:val="28"/>
          <w:lang w:val="uk-UA"/>
        </w:rPr>
        <w:lastRenderedPageBreak/>
        <w:t>солевмістом, призводить до збільшення долі продуктів з мінімальною молекулярною масою, цим самим демонструє обернено пропорційну залежність, в котрій збільшення мінералізації сприяє пригніченню утворення ТГМ.</w:t>
      </w:r>
    </w:p>
    <w:p w:rsidR="0009304F" w:rsidRPr="001309AE" w:rsidRDefault="0009304F" w:rsidP="001309AE">
      <w:pPr>
        <w:spacing w:after="0" w:line="360" w:lineRule="auto"/>
        <w:ind w:firstLine="709"/>
        <w:jc w:val="both"/>
        <w:rPr>
          <w:rFonts w:ascii="Times New Roman" w:eastAsia="Calibri" w:hAnsi="Times New Roman" w:cs="Times New Roman"/>
          <w:i/>
          <w:color w:val="FF0000"/>
          <w:sz w:val="28"/>
          <w:szCs w:val="28"/>
          <w:lang w:val="uk-UA"/>
        </w:rPr>
      </w:pPr>
      <w:r w:rsidRPr="001309AE">
        <w:rPr>
          <w:rFonts w:ascii="Times New Roman" w:hAnsi="Times New Roman" w:cs="Times New Roman"/>
          <w:sz w:val="28"/>
          <w:szCs w:val="28"/>
          <w:lang w:val="uk-UA"/>
        </w:rPr>
        <w:t>Амонійні солі, що утворюються в результаті самоочищення води поверхневих водойм, запобігають утворенню ХФ при знезаражуванні води хлором [68,</w:t>
      </w:r>
      <w:r w:rsidR="00214312">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83,</w:t>
      </w:r>
      <w:r w:rsidR="00214312">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84]. Але аміак не є гарантом проти утворення бромвмісних ТГМ, попередниками яких є броміди, що можуть міститись в природній воді на рівні ГДК (0,2 мг/дм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w:t>
      </w:r>
      <w:r w:rsidRPr="001309AE">
        <w:rPr>
          <w:rFonts w:ascii="Times New Roman" w:hAnsi="Times New Roman" w:cs="Times New Roman"/>
          <w:sz w:val="28"/>
          <w:szCs w:val="28"/>
        </w:rPr>
        <w:t>85</w:t>
      </w:r>
      <w:r w:rsidRPr="001309AE">
        <w:rPr>
          <w:rFonts w:ascii="Times New Roman" w:hAnsi="Times New Roman" w:cs="Times New Roman"/>
          <w:sz w:val="28"/>
          <w:szCs w:val="28"/>
          <w:lang w:val="uk-UA"/>
        </w:rPr>
        <w:t xml:space="preserve">]. Це є підтвердженням залежності утворення хлорованих або бромованих ППД від присутності певного галоген-йону в вихідній воді. В результаті окиснювального впливу хлору на органічну складову в механізмі формування ГОК утворення хлорпохідних домінує над утворенням бромпохідних </w:t>
      </w:r>
      <w:r w:rsidRPr="001309AE">
        <w:rPr>
          <w:rFonts w:ascii="Times New Roman" w:hAnsi="Times New Roman" w:cs="Times New Roman"/>
          <w:sz w:val="28"/>
          <w:szCs w:val="28"/>
        </w:rPr>
        <w:t>[14,</w:t>
      </w:r>
      <w:r w:rsidR="00214312">
        <w:rPr>
          <w:rFonts w:ascii="Times New Roman" w:hAnsi="Times New Roman" w:cs="Times New Roman"/>
          <w:sz w:val="28"/>
          <w:szCs w:val="28"/>
          <w:lang w:val="uk-UA"/>
        </w:rPr>
        <w:t xml:space="preserve"> </w:t>
      </w:r>
      <w:r w:rsidRPr="001309AE">
        <w:rPr>
          <w:rFonts w:ascii="Times New Roman" w:hAnsi="Times New Roman" w:cs="Times New Roman"/>
          <w:sz w:val="28"/>
          <w:szCs w:val="28"/>
        </w:rPr>
        <w:t>83].</w:t>
      </w:r>
    </w:p>
    <w:p w:rsidR="00117ECA" w:rsidRPr="001309AE" w:rsidRDefault="0009304F" w:rsidP="001309AE">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eastAsia="Calibri" w:hAnsi="Times New Roman" w:cs="Times New Roman"/>
          <w:sz w:val="28"/>
          <w:szCs w:val="28"/>
          <w:lang w:val="uk-UA"/>
        </w:rPr>
        <w:t>Щодо впливу важких металів на процес утворення ГОК, то результати дослідницьких робіт виявили, що цинк, як компонент труб водорозподільної системи, може викликати послідовне дегалогенування ГО</w:t>
      </w:r>
      <w:r w:rsidR="00B63627" w:rsidRPr="001309AE">
        <w:rPr>
          <w:rFonts w:ascii="Times New Roman" w:eastAsia="Calibri" w:hAnsi="Times New Roman" w:cs="Times New Roman"/>
          <w:sz w:val="28"/>
          <w:szCs w:val="28"/>
          <w:lang w:val="uk-UA"/>
        </w:rPr>
        <w:t>К. Монохлороцтова кислота</w:t>
      </w:r>
      <w:r w:rsidRPr="001309AE">
        <w:rPr>
          <w:rFonts w:ascii="Times New Roman" w:eastAsia="Calibri" w:hAnsi="Times New Roman" w:cs="Times New Roman"/>
          <w:sz w:val="28"/>
          <w:szCs w:val="28"/>
          <w:lang w:val="uk-UA"/>
        </w:rPr>
        <w:t xml:space="preserve"> є кінцевим продуктом при дегалогенуванні ТХОК і ДХОК. Всі бромовані ГОК більш активні в реакції з цинком, ніж хлоровані похідні і перетворюються на ацетати [86]. Загалом, наявність у хлорованій питній воді бромованих або йодованих ППД може пояснюватися присутністю відповідного галоген-йону в її вихідному складі [87]. Щодо ГОК, то утворення хлорпохідних оцтової кислоти переважає і випереджає формування бромованих оцтових кислот.</w:t>
      </w:r>
    </w:p>
    <w:p w:rsidR="00117ECA" w:rsidRPr="001309AE" w:rsidRDefault="0009304F" w:rsidP="001309AE">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Якість води в зоні водозабору є важливим фактором, що впливає на якість питної води. Концентрація складових кольоровості (</w:t>
      </w:r>
      <w:r w:rsidR="00F810AA" w:rsidRPr="001309AE">
        <w:rPr>
          <w:rFonts w:ascii="Times New Roman" w:hAnsi="Times New Roman" w:cs="Times New Roman"/>
          <w:sz w:val="28"/>
          <w:szCs w:val="28"/>
          <w:lang w:val="uk-UA"/>
        </w:rPr>
        <w:t>гумінові речовини</w:t>
      </w:r>
      <w:r w:rsidRPr="001309AE">
        <w:rPr>
          <w:rFonts w:ascii="Times New Roman" w:hAnsi="Times New Roman" w:cs="Times New Roman"/>
          <w:sz w:val="28"/>
          <w:szCs w:val="28"/>
          <w:lang w:val="uk-UA"/>
        </w:rPr>
        <w:t>) та каламутності (зважені частинки</w:t>
      </w:r>
      <w:r w:rsidRPr="001309AE">
        <w:rPr>
          <w:rFonts w:ascii="Times New Roman" w:hAnsi="Times New Roman" w:cs="Times New Roman"/>
          <w:color w:val="777777"/>
          <w:sz w:val="28"/>
          <w:szCs w:val="28"/>
          <w:lang w:val="uk-UA"/>
        </w:rPr>
        <w:t xml:space="preserve"> </w:t>
      </w:r>
      <w:r w:rsidRPr="001309AE">
        <w:rPr>
          <w:rFonts w:ascii="Times New Roman" w:hAnsi="Times New Roman" w:cs="Times New Roman"/>
          <w:sz w:val="28"/>
          <w:szCs w:val="28"/>
          <w:lang w:val="uk-UA"/>
        </w:rPr>
        <w:t xml:space="preserve">органічної та мінеральної природи), вміст планктону, </w:t>
      </w:r>
      <w:r w:rsidR="00FF532B" w:rsidRPr="001309AE">
        <w:rPr>
          <w:rFonts w:ascii="Times New Roman" w:hAnsi="Times New Roman" w:cs="Times New Roman"/>
          <w:sz w:val="28"/>
          <w:szCs w:val="28"/>
          <w:lang w:val="uk-UA"/>
        </w:rPr>
        <w:t>загального органічного вуглецю</w:t>
      </w:r>
      <w:r w:rsidRPr="001309AE">
        <w:rPr>
          <w:rFonts w:ascii="Times New Roman" w:hAnsi="Times New Roman" w:cs="Times New Roman"/>
          <w:sz w:val="28"/>
          <w:szCs w:val="28"/>
          <w:lang w:val="uk-UA"/>
        </w:rPr>
        <w:t>,</w:t>
      </w:r>
      <w:r w:rsidR="00FF532B" w:rsidRPr="001309AE">
        <w:rPr>
          <w:rFonts w:ascii="Times New Roman" w:hAnsi="Times New Roman" w:cs="Times New Roman"/>
          <w:sz w:val="28"/>
          <w:szCs w:val="28"/>
          <w:lang w:val="uk-UA"/>
        </w:rPr>
        <w:t xml:space="preserve"> хімічного споживання кисню</w:t>
      </w:r>
      <w:r w:rsidRPr="001309AE">
        <w:rPr>
          <w:rFonts w:ascii="Times New Roman" w:hAnsi="Times New Roman" w:cs="Times New Roman"/>
          <w:sz w:val="28"/>
          <w:szCs w:val="28"/>
          <w:lang w:val="uk-UA"/>
        </w:rPr>
        <w:t xml:space="preserve"> - це основоположні фактори, що визначають вихідну дозу хлорвмісних дезінфікуючих засобів, необхідну для надання воді кондиційних характеристик. Підвищення вихідної та залишкової дози хлору, тривалість контакту з ним, технологічна схема водопідготовки та довжина водопроводу від місця водозабору до водоочисних </w:t>
      </w:r>
      <w:r w:rsidRPr="001309AE">
        <w:rPr>
          <w:rFonts w:ascii="Times New Roman" w:hAnsi="Times New Roman" w:cs="Times New Roman"/>
          <w:sz w:val="28"/>
          <w:szCs w:val="28"/>
          <w:lang w:val="uk-UA"/>
        </w:rPr>
        <w:lastRenderedPageBreak/>
        <w:t>споруд</w:t>
      </w:r>
      <w:r w:rsidR="00F810AA" w:rsidRPr="001309AE">
        <w:rPr>
          <w:rFonts w:ascii="Times New Roman" w:hAnsi="Times New Roman" w:cs="Times New Roman"/>
          <w:color w:val="FF0000"/>
          <w:sz w:val="28"/>
          <w:szCs w:val="28"/>
          <w:lang w:val="uk-UA"/>
        </w:rPr>
        <w:t xml:space="preserve"> </w:t>
      </w:r>
      <w:r w:rsidR="00117ECA" w:rsidRPr="001309AE">
        <w:rPr>
          <w:rFonts w:ascii="Times New Roman" w:hAnsi="Times New Roman" w:cs="Times New Roman"/>
          <w:sz w:val="28"/>
          <w:szCs w:val="28"/>
          <w:lang w:val="uk-UA"/>
        </w:rPr>
        <w:t>–</w:t>
      </w:r>
      <w:r w:rsidRPr="001309AE">
        <w:rPr>
          <w:rFonts w:ascii="Times New Roman" w:hAnsi="Times New Roman" w:cs="Times New Roman"/>
          <w:sz w:val="28"/>
          <w:szCs w:val="28"/>
          <w:lang w:val="uk-UA"/>
        </w:rPr>
        <w:t xml:space="preserve"> є чинниками, що призводять до збільшення ХОС у питній </w:t>
      </w:r>
      <w:r w:rsidR="004C28A3"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воді [69,</w:t>
      </w:r>
      <w:r w:rsidR="00214312">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88-92].</w:t>
      </w:r>
    </w:p>
    <w:p w:rsidR="00117ECA" w:rsidRPr="001309AE" w:rsidRDefault="0009304F" w:rsidP="001309AE">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Досліджуючи процес утворення ХОС на водоочисних спорудах  Дніпровської та Деснянської ВС, виявлено, що незначне збільшення ХФ спостерігається протягом усього проц</w:t>
      </w:r>
      <w:r w:rsidR="00117ECA" w:rsidRPr="001309AE">
        <w:rPr>
          <w:rFonts w:ascii="Times New Roman" w:hAnsi="Times New Roman" w:cs="Times New Roman"/>
          <w:sz w:val="28"/>
          <w:szCs w:val="28"/>
          <w:lang w:val="uk-UA"/>
        </w:rPr>
        <w:t>есу водопідготовки (</w:t>
      </w:r>
      <w:r w:rsidRPr="001309AE">
        <w:rPr>
          <w:rFonts w:ascii="Times New Roman" w:hAnsi="Times New Roman" w:cs="Times New Roman"/>
          <w:sz w:val="28"/>
          <w:szCs w:val="28"/>
          <w:lang w:val="uk-UA"/>
        </w:rPr>
        <w:t>6 год). Але 70</w:t>
      </w:r>
      <w:r w:rsidR="00117ECA" w:rsidRPr="001309AE">
        <w:rPr>
          <w:rFonts w:ascii="Times New Roman" w:hAnsi="Times New Roman" w:cs="Times New Roman"/>
          <w:sz w:val="28"/>
          <w:szCs w:val="28"/>
          <w:lang w:val="uk-UA"/>
        </w:rPr>
        <w:t>-</w:t>
      </w:r>
      <w:r w:rsidR="001D6675" w:rsidRPr="001309AE">
        <w:rPr>
          <w:rFonts w:ascii="Times New Roman" w:hAnsi="Times New Roman" w:cs="Times New Roman"/>
          <w:sz w:val="28"/>
          <w:szCs w:val="28"/>
          <w:lang w:val="uk-UA"/>
        </w:rPr>
        <w:t xml:space="preserve">90 </w:t>
      </w:r>
      <w:r w:rsidRPr="001309AE">
        <w:rPr>
          <w:rFonts w:ascii="Times New Roman" w:hAnsi="Times New Roman" w:cs="Times New Roman"/>
          <w:sz w:val="28"/>
          <w:szCs w:val="28"/>
          <w:lang w:val="uk-UA"/>
        </w:rPr>
        <w:t>% від загальної його кількості утворюється на перших її етапах: в змішувачі та камері реакції; дози хлору, що вносяться при вторинному хлоруванні, вагомого приросту ХФ не викликають (10-15% за весь період проведення водоочистки) [93].</w:t>
      </w:r>
      <w:r w:rsidRPr="001309AE">
        <w:rPr>
          <w:rFonts w:ascii="Times New Roman" w:hAnsi="Times New Roman" w:cs="Times New Roman"/>
          <w:sz w:val="28"/>
          <w:szCs w:val="28"/>
        </w:rPr>
        <w:t xml:space="preserve"> </w:t>
      </w:r>
      <w:r w:rsidRPr="001309AE">
        <w:rPr>
          <w:rFonts w:ascii="Times New Roman" w:hAnsi="Times New Roman" w:cs="Times New Roman"/>
          <w:sz w:val="28"/>
          <w:szCs w:val="28"/>
          <w:lang w:val="uk-UA"/>
        </w:rPr>
        <w:t xml:space="preserve">Дані спостереження підтверджують вплив первинного хлорування, дози </w:t>
      </w:r>
      <w:r w:rsidR="001D6675" w:rsidRPr="001309AE">
        <w:rPr>
          <w:rFonts w:ascii="Times New Roman" w:hAnsi="Times New Roman" w:cs="Times New Roman"/>
          <w:sz w:val="28"/>
          <w:szCs w:val="28"/>
          <w:lang w:val="uk-UA"/>
        </w:rPr>
        <w:t>дезінфектанту</w:t>
      </w:r>
      <w:r w:rsidRPr="001309AE">
        <w:rPr>
          <w:rFonts w:ascii="Times New Roman" w:hAnsi="Times New Roman" w:cs="Times New Roman"/>
          <w:sz w:val="28"/>
          <w:szCs w:val="28"/>
          <w:lang w:val="uk-UA"/>
        </w:rPr>
        <w:t xml:space="preserve"> </w:t>
      </w:r>
      <w:r w:rsidR="001D6675"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та часу контакту з ним на утворення ХОС.</w:t>
      </w:r>
    </w:p>
    <w:p w:rsidR="00117ECA" w:rsidRPr="001309AE" w:rsidRDefault="0009304F" w:rsidP="001309AE">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Вірогідність забруднення хлороформом хлорвмісних агентів для оброблення води була виключена дослідженнями </w:t>
      </w:r>
      <w:r w:rsidRPr="001309AE">
        <w:rPr>
          <w:rFonts w:ascii="Times New Roman" w:hAnsi="Times New Roman" w:cs="Times New Roman"/>
          <w:sz w:val="28"/>
          <w:szCs w:val="28"/>
          <w:lang w:val="en-US"/>
        </w:rPr>
        <w:t>J</w:t>
      </w:r>
      <w:r w:rsidRPr="001309AE">
        <w:rPr>
          <w:rFonts w:ascii="Times New Roman" w:hAnsi="Times New Roman" w:cs="Times New Roman"/>
          <w:sz w:val="28"/>
          <w:szCs w:val="28"/>
          <w:lang w:val="uk-UA"/>
        </w:rPr>
        <w:t>.</w:t>
      </w:r>
      <w:r w:rsidRPr="001309AE">
        <w:rPr>
          <w:rFonts w:ascii="Times New Roman" w:hAnsi="Times New Roman" w:cs="Times New Roman"/>
          <w:sz w:val="28"/>
          <w:szCs w:val="28"/>
          <w:lang w:val="en-US"/>
        </w:rPr>
        <w:t>J</w:t>
      </w:r>
      <w:r w:rsidRPr="001309AE">
        <w:rPr>
          <w:rFonts w:ascii="Times New Roman" w:hAnsi="Times New Roman" w:cs="Times New Roman"/>
          <w:sz w:val="28"/>
          <w:szCs w:val="28"/>
          <w:lang w:val="uk-UA"/>
        </w:rPr>
        <w:t>.</w:t>
      </w:r>
      <w:r w:rsidRPr="001309AE">
        <w:rPr>
          <w:rFonts w:ascii="Times New Roman" w:hAnsi="Times New Roman" w:cs="Times New Roman"/>
          <w:sz w:val="28"/>
          <w:szCs w:val="28"/>
          <w:lang w:val="en-US"/>
        </w:rPr>
        <w:t>Rook</w:t>
      </w:r>
      <w:r w:rsidRPr="001309AE">
        <w:rPr>
          <w:rFonts w:ascii="Times New Roman" w:hAnsi="Times New Roman" w:cs="Times New Roman"/>
          <w:sz w:val="28"/>
          <w:szCs w:val="28"/>
          <w:lang w:val="uk-UA"/>
        </w:rPr>
        <w:t>. Проведені роботи  доводять утворення хлороформу та галоїдзаміщених вуглеводнів, як продукту реакції між хлором та гумусовими речовинами</w:t>
      </w:r>
      <w:r w:rsidR="004C394E" w:rsidRPr="001309AE">
        <w:rPr>
          <w:rFonts w:ascii="Times New Roman" w:hAnsi="Times New Roman" w:cs="Times New Roman"/>
          <w:sz w:val="28"/>
          <w:szCs w:val="28"/>
          <w:lang w:val="uk-UA"/>
        </w:rPr>
        <w:t xml:space="preserve"> [94,</w:t>
      </w:r>
      <w:r w:rsidR="00214312">
        <w:rPr>
          <w:rFonts w:ascii="Times New Roman" w:hAnsi="Times New Roman" w:cs="Times New Roman"/>
          <w:sz w:val="28"/>
          <w:szCs w:val="28"/>
          <w:lang w:val="uk-UA"/>
        </w:rPr>
        <w:t xml:space="preserve"> </w:t>
      </w:r>
      <w:r w:rsidR="004C394E" w:rsidRPr="001309AE">
        <w:rPr>
          <w:rFonts w:ascii="Times New Roman" w:hAnsi="Times New Roman" w:cs="Times New Roman"/>
          <w:sz w:val="28"/>
          <w:szCs w:val="28"/>
          <w:lang w:val="uk-UA"/>
        </w:rPr>
        <w:t>95]</w:t>
      </w:r>
      <w:r w:rsidRPr="001309AE">
        <w:rPr>
          <w:rFonts w:ascii="Times New Roman" w:hAnsi="Times New Roman" w:cs="Times New Roman"/>
          <w:sz w:val="28"/>
          <w:szCs w:val="28"/>
          <w:lang w:val="uk-UA"/>
        </w:rPr>
        <w:t>. Тобто, кількісний та якісний склад всіх ППД в результаті знезаражування води залежить лише від якості  вихідної води.</w:t>
      </w:r>
    </w:p>
    <w:p w:rsidR="00214312" w:rsidRDefault="0009304F" w:rsidP="00725FEC">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Таким чином, підсумовуючи, можна зазначити, що використання хлору для обробки води призводить до утворення як летких, так і нелетких ХОС, визначено основні та допоміжні фактори, що впливають на цей процес. Проте ці дослідження </w:t>
      </w:r>
      <w:r w:rsidR="004C394E" w:rsidRPr="001309AE">
        <w:rPr>
          <w:rFonts w:ascii="Times New Roman" w:hAnsi="Times New Roman" w:cs="Times New Roman"/>
          <w:sz w:val="28"/>
          <w:szCs w:val="28"/>
          <w:lang w:val="uk-UA"/>
        </w:rPr>
        <w:t xml:space="preserve">є недосконалими, враховуючи неоднозначність їх результатів, та </w:t>
      </w:r>
      <w:r w:rsidRPr="001309AE">
        <w:rPr>
          <w:rFonts w:ascii="Times New Roman" w:hAnsi="Times New Roman" w:cs="Times New Roman"/>
          <w:sz w:val="28"/>
          <w:szCs w:val="28"/>
          <w:lang w:val="uk-UA"/>
        </w:rPr>
        <w:t>потребують подальшого розвитку</w:t>
      </w:r>
      <w:r w:rsidR="004C394E" w:rsidRPr="001309AE">
        <w:rPr>
          <w:rFonts w:ascii="Times New Roman" w:hAnsi="Times New Roman" w:cs="Times New Roman"/>
          <w:sz w:val="28"/>
          <w:szCs w:val="28"/>
          <w:lang w:val="uk-UA"/>
        </w:rPr>
        <w:t>.</w:t>
      </w:r>
      <w:r w:rsidRPr="001309AE">
        <w:rPr>
          <w:rFonts w:ascii="Times New Roman" w:hAnsi="Times New Roman" w:cs="Times New Roman"/>
          <w:sz w:val="28"/>
          <w:szCs w:val="28"/>
          <w:lang w:val="uk-UA"/>
        </w:rPr>
        <w:t xml:space="preserve"> </w:t>
      </w:r>
    </w:p>
    <w:p w:rsidR="00214312" w:rsidRPr="001309AE" w:rsidRDefault="00214312" w:rsidP="001309AE">
      <w:pPr>
        <w:tabs>
          <w:tab w:val="left" w:pos="567"/>
          <w:tab w:val="left" w:pos="709"/>
        </w:tabs>
        <w:spacing w:after="0" w:line="360" w:lineRule="auto"/>
        <w:jc w:val="both"/>
        <w:rPr>
          <w:rFonts w:ascii="Times New Roman" w:hAnsi="Times New Roman" w:cs="Times New Roman"/>
          <w:sz w:val="28"/>
          <w:szCs w:val="28"/>
          <w:lang w:val="uk-UA"/>
        </w:rPr>
      </w:pPr>
    </w:p>
    <w:p w:rsidR="0009304F" w:rsidRPr="001309AE" w:rsidRDefault="002B5304" w:rsidP="001309AE">
      <w:pPr>
        <w:tabs>
          <w:tab w:val="left" w:pos="567"/>
          <w:tab w:val="left" w:pos="709"/>
          <w:tab w:val="left" w:pos="851"/>
          <w:tab w:val="left" w:pos="1276"/>
        </w:tabs>
        <w:spacing w:after="0" w:line="360" w:lineRule="auto"/>
        <w:jc w:val="center"/>
        <w:rPr>
          <w:rFonts w:ascii="Times New Roman" w:hAnsi="Times New Roman" w:cs="Times New Roman"/>
          <w:b/>
          <w:sz w:val="28"/>
          <w:szCs w:val="28"/>
          <w:lang w:val="uk-UA"/>
        </w:rPr>
      </w:pPr>
      <w:r w:rsidRPr="001309AE">
        <w:rPr>
          <w:rFonts w:ascii="Times New Roman" w:hAnsi="Times New Roman" w:cs="Times New Roman"/>
          <w:b/>
          <w:sz w:val="28"/>
          <w:szCs w:val="28"/>
          <w:lang w:val="uk-UA"/>
        </w:rPr>
        <w:t>1.3 Д</w:t>
      </w:r>
      <w:r w:rsidR="008A65EB" w:rsidRPr="001309AE">
        <w:rPr>
          <w:rFonts w:ascii="Times New Roman" w:hAnsi="Times New Roman" w:cs="Times New Roman"/>
          <w:b/>
          <w:sz w:val="28"/>
          <w:szCs w:val="28"/>
          <w:lang w:val="uk-UA"/>
        </w:rPr>
        <w:t>ослідження впливу хлорорганічних сполук</w:t>
      </w:r>
      <w:r w:rsidR="0009304F" w:rsidRPr="001309AE">
        <w:rPr>
          <w:rFonts w:ascii="Times New Roman" w:hAnsi="Times New Roman" w:cs="Times New Roman"/>
          <w:b/>
          <w:sz w:val="28"/>
          <w:szCs w:val="28"/>
          <w:lang w:val="uk-UA"/>
        </w:rPr>
        <w:t xml:space="preserve"> питної води на організм</w:t>
      </w:r>
      <w:r w:rsidR="004C394E" w:rsidRPr="001309AE">
        <w:rPr>
          <w:rFonts w:ascii="Times New Roman" w:hAnsi="Times New Roman" w:cs="Times New Roman"/>
          <w:b/>
          <w:sz w:val="28"/>
          <w:szCs w:val="28"/>
          <w:lang w:val="uk-UA"/>
        </w:rPr>
        <w:t xml:space="preserve"> піддослідних тварин </w:t>
      </w:r>
      <w:r w:rsidRPr="001309AE">
        <w:rPr>
          <w:rFonts w:ascii="Times New Roman" w:hAnsi="Times New Roman" w:cs="Times New Roman"/>
          <w:b/>
          <w:sz w:val="28"/>
          <w:szCs w:val="28"/>
          <w:lang w:val="uk-UA"/>
        </w:rPr>
        <w:t>і захворюваність</w:t>
      </w:r>
      <w:r w:rsidR="0009304F" w:rsidRPr="001309AE">
        <w:rPr>
          <w:rFonts w:ascii="Times New Roman" w:hAnsi="Times New Roman" w:cs="Times New Roman"/>
          <w:b/>
          <w:sz w:val="28"/>
          <w:szCs w:val="28"/>
          <w:lang w:val="uk-UA"/>
        </w:rPr>
        <w:t xml:space="preserve"> населення </w:t>
      </w:r>
      <w:r w:rsidR="008A65EB" w:rsidRPr="001309AE">
        <w:rPr>
          <w:rFonts w:ascii="Times New Roman" w:hAnsi="Times New Roman" w:cs="Times New Roman"/>
          <w:b/>
          <w:sz w:val="28"/>
          <w:szCs w:val="28"/>
          <w:lang w:val="uk-UA"/>
        </w:rPr>
        <w:t>та заходи профілактики</w:t>
      </w:r>
    </w:p>
    <w:p w:rsidR="00117ECA" w:rsidRPr="001309AE" w:rsidRDefault="00117ECA" w:rsidP="001309AE">
      <w:pPr>
        <w:tabs>
          <w:tab w:val="left" w:pos="567"/>
          <w:tab w:val="left" w:pos="709"/>
          <w:tab w:val="left" w:pos="851"/>
          <w:tab w:val="left" w:pos="1276"/>
        </w:tabs>
        <w:spacing w:after="0" w:line="360" w:lineRule="auto"/>
        <w:jc w:val="center"/>
        <w:rPr>
          <w:rFonts w:ascii="Times New Roman" w:hAnsi="Times New Roman" w:cs="Times New Roman"/>
          <w:b/>
          <w:sz w:val="28"/>
          <w:szCs w:val="28"/>
          <w:lang w:val="uk-UA"/>
        </w:rPr>
      </w:pPr>
    </w:p>
    <w:p w:rsidR="00117ECA" w:rsidRPr="001309AE" w:rsidRDefault="0009304F" w:rsidP="001309AE">
      <w:pPr>
        <w:tabs>
          <w:tab w:val="left" w:pos="567"/>
          <w:tab w:val="left" w:pos="709"/>
          <w:tab w:val="left" w:pos="851"/>
          <w:tab w:val="left" w:pos="1276"/>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Критерії безпеки питної води на міжнародн</w:t>
      </w:r>
      <w:r w:rsidR="009E63B8" w:rsidRPr="001309AE">
        <w:rPr>
          <w:rFonts w:ascii="Times New Roman" w:hAnsi="Times New Roman" w:cs="Times New Roman"/>
          <w:sz w:val="28"/>
          <w:szCs w:val="28"/>
          <w:lang w:val="uk-UA"/>
        </w:rPr>
        <w:t>ому рівні визначені</w:t>
      </w:r>
      <w:r w:rsidRPr="001309AE">
        <w:rPr>
          <w:rFonts w:ascii="Times New Roman" w:hAnsi="Times New Roman" w:cs="Times New Roman"/>
          <w:sz w:val="28"/>
          <w:szCs w:val="28"/>
          <w:lang w:val="uk-UA"/>
        </w:rPr>
        <w:t xml:space="preserve"> ВООЗ, Директивою ЄС, а на національному – нормативними документами кожної конкретної країни. Добрі органолептичні властивості, епідемічна безпечність, нешкідливість хімічного складу</w:t>
      </w:r>
      <w:r w:rsidR="009E63B8" w:rsidRPr="001309AE">
        <w:rPr>
          <w:rFonts w:ascii="Times New Roman" w:hAnsi="Times New Roman" w:cs="Times New Roman"/>
          <w:sz w:val="28"/>
          <w:szCs w:val="28"/>
          <w:lang w:val="uk-UA"/>
        </w:rPr>
        <w:t xml:space="preserve"> води</w:t>
      </w:r>
      <w:r w:rsidRPr="001309AE">
        <w:rPr>
          <w:rFonts w:ascii="Times New Roman" w:hAnsi="Times New Roman" w:cs="Times New Roman"/>
          <w:sz w:val="28"/>
          <w:szCs w:val="28"/>
          <w:lang w:val="uk-UA"/>
        </w:rPr>
        <w:t xml:space="preserve"> - лише дотримання цих вимог здатне зробити воду «еліксиром життя», а не його «ворогом».</w:t>
      </w:r>
    </w:p>
    <w:p w:rsidR="00117ECA" w:rsidRPr="001309AE" w:rsidRDefault="0009304F" w:rsidP="001309AE">
      <w:pPr>
        <w:tabs>
          <w:tab w:val="left" w:pos="567"/>
          <w:tab w:val="left" w:pos="709"/>
          <w:tab w:val="left" w:pos="851"/>
          <w:tab w:val="left" w:pos="1276"/>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lastRenderedPageBreak/>
        <w:t xml:space="preserve">Формування побічних продуктів дезінфекції, що мають токсичні, канцерогенні, мутагенні, тератогенні та інші властивості є головним негативним наслідком при застосуванні існуючих хлорних технологій для очистки води поверхневих водойм [96]. Високий ризик для споживачів хлорованої води створює здатність ППД, зокрема ХОС, до прояву загальнотоксичних властивостей та віддалених ефектів дії </w:t>
      </w:r>
      <w:r w:rsidRPr="001309AE">
        <w:rPr>
          <w:rFonts w:ascii="Times New Roman" w:hAnsi="Times New Roman" w:cs="Times New Roman"/>
          <w:sz w:val="28"/>
          <w:szCs w:val="28"/>
        </w:rPr>
        <w:t>[7].</w:t>
      </w:r>
    </w:p>
    <w:p w:rsidR="00117ECA" w:rsidRPr="001309AE" w:rsidRDefault="0009304F" w:rsidP="001309AE">
      <w:pPr>
        <w:tabs>
          <w:tab w:val="left" w:pos="567"/>
          <w:tab w:val="left" w:pos="709"/>
          <w:tab w:val="left" w:pos="851"/>
          <w:tab w:val="left" w:pos="1276"/>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На жаль</w:t>
      </w:r>
      <w:r w:rsidR="002B5304" w:rsidRPr="001309AE">
        <w:rPr>
          <w:rFonts w:ascii="Times New Roman" w:hAnsi="Times New Roman" w:cs="Times New Roman"/>
          <w:sz w:val="28"/>
          <w:szCs w:val="28"/>
          <w:lang w:val="uk-UA"/>
        </w:rPr>
        <w:t>,</w:t>
      </w:r>
      <w:r w:rsidRPr="001309AE">
        <w:rPr>
          <w:rFonts w:ascii="Times New Roman" w:hAnsi="Times New Roman" w:cs="Times New Roman"/>
          <w:sz w:val="28"/>
          <w:szCs w:val="28"/>
          <w:lang w:val="uk-UA"/>
        </w:rPr>
        <w:t xml:space="preserve"> питанню утворення ХОС у питній воді та їхньої дії на організм </w:t>
      </w:r>
      <w:r w:rsidR="009E63B8" w:rsidRPr="001309AE">
        <w:rPr>
          <w:rFonts w:ascii="Times New Roman" w:hAnsi="Times New Roman" w:cs="Times New Roman"/>
          <w:sz w:val="28"/>
          <w:szCs w:val="28"/>
          <w:lang w:val="uk-UA"/>
        </w:rPr>
        <w:t xml:space="preserve">піддослідних тварин </w:t>
      </w:r>
      <w:r w:rsidRPr="001309AE">
        <w:rPr>
          <w:rFonts w:ascii="Times New Roman" w:hAnsi="Times New Roman" w:cs="Times New Roman"/>
          <w:sz w:val="28"/>
          <w:szCs w:val="28"/>
          <w:lang w:val="uk-UA"/>
        </w:rPr>
        <w:t xml:space="preserve">та здоров'я людини до середини ХХ століття не приділялось належної уваги. В 1974 році </w:t>
      </w:r>
      <w:r w:rsidR="00F810AA" w:rsidRPr="001309AE">
        <w:rPr>
          <w:rFonts w:ascii="Times New Roman" w:hAnsi="Times New Roman" w:cs="Times New Roman"/>
          <w:sz w:val="28"/>
          <w:szCs w:val="28"/>
          <w:lang w:val="uk-UA"/>
        </w:rPr>
        <w:t xml:space="preserve"> Т.А. </w:t>
      </w:r>
      <w:r w:rsidRPr="001309AE">
        <w:rPr>
          <w:rFonts w:ascii="Times New Roman" w:hAnsi="Times New Roman" w:cs="Times New Roman"/>
          <w:sz w:val="28"/>
          <w:szCs w:val="28"/>
          <w:lang w:val="en-US"/>
        </w:rPr>
        <w:t>Bellar</w:t>
      </w:r>
      <w:r w:rsidRPr="001309AE">
        <w:rPr>
          <w:rFonts w:ascii="Times New Roman" w:hAnsi="Times New Roman" w:cs="Times New Roman"/>
          <w:sz w:val="28"/>
          <w:szCs w:val="28"/>
          <w:lang w:val="uk-UA"/>
        </w:rPr>
        <w:t xml:space="preserve"> [97] та </w:t>
      </w:r>
      <w:r w:rsidR="00F810AA" w:rsidRPr="001309AE">
        <w:rPr>
          <w:rFonts w:ascii="Times New Roman" w:hAnsi="Times New Roman" w:cs="Times New Roman"/>
          <w:sz w:val="28"/>
          <w:szCs w:val="28"/>
          <w:lang w:val="en-US"/>
        </w:rPr>
        <w:t>J</w:t>
      </w:r>
      <w:r w:rsidR="00F810AA" w:rsidRPr="001309AE">
        <w:rPr>
          <w:rFonts w:ascii="Times New Roman" w:hAnsi="Times New Roman" w:cs="Times New Roman"/>
          <w:sz w:val="28"/>
          <w:szCs w:val="28"/>
          <w:lang w:val="uk-UA"/>
        </w:rPr>
        <w:t>.</w:t>
      </w:r>
      <w:r w:rsidR="00F810AA" w:rsidRPr="001309AE">
        <w:rPr>
          <w:rFonts w:ascii="Times New Roman" w:hAnsi="Times New Roman" w:cs="Times New Roman"/>
          <w:sz w:val="28"/>
          <w:szCs w:val="28"/>
          <w:lang w:val="en-US"/>
        </w:rPr>
        <w:t>J</w:t>
      </w:r>
      <w:r w:rsidR="00F810AA" w:rsidRPr="001309AE">
        <w:rPr>
          <w:rFonts w:ascii="Times New Roman" w:hAnsi="Times New Roman" w:cs="Times New Roman"/>
          <w:sz w:val="28"/>
          <w:szCs w:val="28"/>
          <w:lang w:val="uk-UA"/>
        </w:rPr>
        <w:t>.</w:t>
      </w:r>
      <w:r w:rsidR="00F810AA" w:rsidRPr="001309AE">
        <w:rPr>
          <w:rFonts w:ascii="Times New Roman" w:hAnsi="Times New Roman" w:cs="Times New Roman"/>
          <w:sz w:val="28"/>
          <w:szCs w:val="28"/>
          <w:lang w:val="en-US"/>
        </w:rPr>
        <w:t>Rook</w:t>
      </w:r>
      <w:r w:rsidRPr="001309AE">
        <w:rPr>
          <w:rFonts w:ascii="Times New Roman" w:hAnsi="Times New Roman" w:cs="Times New Roman"/>
          <w:sz w:val="28"/>
          <w:szCs w:val="28"/>
          <w:lang w:val="uk-UA"/>
        </w:rPr>
        <w:t xml:space="preserve"> [94] довели утворення ХФ та інших ТГМ як продуктів дезінфекції питної води. Були ідентифіковані галогеноцтові кислоти, галоацетонітрили, галопропаноли, хлорфеноли [98]. Проте лише в 1980 році проведені роботи знайшли своє відображення у відповідній директиві </w:t>
      </w:r>
      <w:r w:rsidRPr="001309AE">
        <w:rPr>
          <w:rFonts w:ascii="Times New Roman" w:hAnsi="Times New Roman" w:cs="Times New Roman"/>
          <w:sz w:val="28"/>
          <w:szCs w:val="28"/>
          <w:lang w:val="en-US"/>
        </w:rPr>
        <w:t>EPA</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en-US"/>
        </w:rPr>
        <w:t>Safe</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en-US"/>
        </w:rPr>
        <w:t>Drinking</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en-US"/>
        </w:rPr>
        <w:t>Water</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en-US"/>
        </w:rPr>
        <w:t>Act</w:t>
      </w:r>
      <w:r w:rsidRPr="001309AE">
        <w:rPr>
          <w:rFonts w:ascii="Times New Roman" w:hAnsi="Times New Roman" w:cs="Times New Roman"/>
          <w:sz w:val="28"/>
          <w:szCs w:val="28"/>
          <w:lang w:val="uk-UA"/>
        </w:rPr>
        <w:t xml:space="preserve">. </w:t>
      </w:r>
    </w:p>
    <w:p w:rsidR="00117ECA" w:rsidRPr="001309AE" w:rsidRDefault="0009304F" w:rsidP="001309AE">
      <w:pPr>
        <w:tabs>
          <w:tab w:val="left" w:pos="567"/>
          <w:tab w:val="left" w:pos="709"/>
          <w:tab w:val="left" w:pos="851"/>
          <w:tab w:val="left" w:pos="1276"/>
        </w:tabs>
        <w:spacing w:after="0" w:line="360" w:lineRule="auto"/>
        <w:ind w:firstLine="709"/>
        <w:jc w:val="both"/>
        <w:rPr>
          <w:rFonts w:ascii="Times New Roman" w:hAnsi="Times New Roman" w:cs="Times New Roman"/>
          <w:color w:val="222222"/>
          <w:sz w:val="28"/>
          <w:szCs w:val="28"/>
          <w:shd w:val="clear" w:color="auto" w:fill="FFFFFF"/>
          <w:lang w:val="uk-UA"/>
        </w:rPr>
      </w:pPr>
      <w:r w:rsidRPr="001309AE">
        <w:rPr>
          <w:rFonts w:ascii="Times New Roman" w:hAnsi="Times New Roman" w:cs="Times New Roman"/>
          <w:sz w:val="28"/>
          <w:szCs w:val="28"/>
          <w:lang w:val="uk-UA"/>
        </w:rPr>
        <w:t>При вивченні  проблеми ППД в питній воді необхідно враховувати,</w:t>
      </w:r>
      <w:r w:rsidR="004D5D40" w:rsidRPr="001309AE">
        <w:rPr>
          <w:rFonts w:ascii="Times New Roman" w:hAnsi="Times New Roman" w:cs="Times New Roman"/>
          <w:sz w:val="28"/>
          <w:szCs w:val="28"/>
          <w:lang w:val="uk-UA"/>
        </w:rPr>
        <w:t xml:space="preserve"> що</w:t>
      </w:r>
      <w:r w:rsidRPr="001309AE">
        <w:rPr>
          <w:rFonts w:ascii="Times New Roman" w:hAnsi="Times New Roman" w:cs="Times New Roman"/>
          <w:color w:val="222222"/>
          <w:sz w:val="28"/>
          <w:szCs w:val="28"/>
          <w:shd w:val="clear" w:color="auto" w:fill="FFFFFF"/>
          <w:lang w:val="uk-UA"/>
        </w:rPr>
        <w:t xml:space="preserve"> механізм враження організму під їхнім впливом має сталу схему: потра</w:t>
      </w:r>
      <w:r w:rsidR="00117ECA" w:rsidRPr="001309AE">
        <w:rPr>
          <w:rFonts w:ascii="Times New Roman" w:hAnsi="Times New Roman" w:cs="Times New Roman"/>
          <w:color w:val="222222"/>
          <w:sz w:val="28"/>
          <w:szCs w:val="28"/>
          <w:shd w:val="clear" w:color="auto" w:fill="FFFFFF"/>
          <w:lang w:val="uk-UA"/>
        </w:rPr>
        <w:t>пляння в навколишнє середовище –</w:t>
      </w:r>
      <w:r w:rsidRPr="001309AE">
        <w:rPr>
          <w:rFonts w:ascii="Times New Roman" w:hAnsi="Times New Roman" w:cs="Times New Roman"/>
          <w:color w:val="222222"/>
          <w:sz w:val="28"/>
          <w:szCs w:val="28"/>
          <w:shd w:val="clear" w:color="auto" w:fill="FFFFFF"/>
          <w:lang w:val="uk-UA"/>
        </w:rPr>
        <w:t xml:space="preserve"> п</w:t>
      </w:r>
      <w:r w:rsidR="00117ECA" w:rsidRPr="001309AE">
        <w:rPr>
          <w:rFonts w:ascii="Times New Roman" w:hAnsi="Times New Roman" w:cs="Times New Roman"/>
          <w:color w:val="222222"/>
          <w:sz w:val="28"/>
          <w:szCs w:val="28"/>
          <w:shd w:val="clear" w:color="auto" w:fill="FFFFFF"/>
          <w:lang w:val="uk-UA"/>
        </w:rPr>
        <w:t>роникнення в чутливий організм – досягнення органу-мішені –</w:t>
      </w:r>
      <w:r w:rsidRPr="001309AE">
        <w:rPr>
          <w:rFonts w:ascii="Times New Roman" w:hAnsi="Times New Roman" w:cs="Times New Roman"/>
          <w:color w:val="222222"/>
          <w:sz w:val="28"/>
          <w:szCs w:val="28"/>
          <w:shd w:val="clear" w:color="auto" w:fill="FFFFFF"/>
          <w:lang w:val="uk-UA"/>
        </w:rPr>
        <w:t xml:space="preserve"> наявність </w:t>
      </w:r>
      <w:r w:rsidR="00117ECA" w:rsidRPr="001309AE">
        <w:rPr>
          <w:rFonts w:ascii="Times New Roman" w:hAnsi="Times New Roman" w:cs="Times New Roman"/>
          <w:color w:val="222222"/>
          <w:sz w:val="28"/>
          <w:szCs w:val="28"/>
          <w:shd w:val="clear" w:color="auto" w:fill="FFFFFF"/>
          <w:lang w:val="uk-UA"/>
        </w:rPr>
        <w:t>активних молекул або радикалів –</w:t>
      </w:r>
      <w:r w:rsidRPr="001309AE">
        <w:rPr>
          <w:rFonts w:ascii="Times New Roman" w:hAnsi="Times New Roman" w:cs="Times New Roman"/>
          <w:color w:val="222222"/>
          <w:sz w:val="28"/>
          <w:szCs w:val="28"/>
          <w:shd w:val="clear" w:color="auto" w:fill="FFFFFF"/>
          <w:lang w:val="uk-UA"/>
        </w:rPr>
        <w:t xml:space="preserve"> </w:t>
      </w:r>
      <w:r w:rsidR="00117ECA" w:rsidRPr="001309AE">
        <w:rPr>
          <w:rFonts w:ascii="Times New Roman" w:hAnsi="Times New Roman" w:cs="Times New Roman"/>
          <w:color w:val="222222"/>
          <w:sz w:val="28"/>
          <w:szCs w:val="28"/>
          <w:shd w:val="clear" w:color="auto" w:fill="FFFFFF"/>
          <w:lang w:val="uk-UA"/>
        </w:rPr>
        <w:t>у</w:t>
      </w:r>
      <w:r w:rsidRPr="001309AE">
        <w:rPr>
          <w:rFonts w:ascii="Times New Roman" w:hAnsi="Times New Roman" w:cs="Times New Roman"/>
          <w:color w:val="222222"/>
          <w:sz w:val="28"/>
          <w:szCs w:val="28"/>
          <w:shd w:val="clear" w:color="auto" w:fill="FFFFFF"/>
          <w:lang w:val="uk-UA"/>
        </w:rPr>
        <w:t>раження мембранних та ц</w:t>
      </w:r>
      <w:r w:rsidR="00117ECA" w:rsidRPr="001309AE">
        <w:rPr>
          <w:rFonts w:ascii="Times New Roman" w:hAnsi="Times New Roman" w:cs="Times New Roman"/>
          <w:color w:val="222222"/>
          <w:sz w:val="28"/>
          <w:szCs w:val="28"/>
          <w:shd w:val="clear" w:color="auto" w:fill="FFFFFF"/>
          <w:lang w:val="uk-UA"/>
        </w:rPr>
        <w:t>итоплазменних структур клітини –</w:t>
      </w:r>
      <w:r w:rsidRPr="001309AE">
        <w:rPr>
          <w:rFonts w:ascii="Times New Roman" w:hAnsi="Times New Roman" w:cs="Times New Roman"/>
          <w:color w:val="222222"/>
          <w:sz w:val="28"/>
          <w:szCs w:val="28"/>
          <w:shd w:val="clear" w:color="auto" w:fill="FFFFFF"/>
          <w:lang w:val="uk-UA"/>
        </w:rPr>
        <w:t xml:space="preserve"> утворення незворотних ушкоджень, при котрих запускаються механізми токсичних ефектів та генетичних </w:t>
      </w:r>
      <w:r w:rsidR="002B5304" w:rsidRPr="001309AE">
        <w:rPr>
          <w:rFonts w:ascii="Times New Roman" w:hAnsi="Times New Roman" w:cs="Times New Roman"/>
          <w:color w:val="222222"/>
          <w:sz w:val="28"/>
          <w:szCs w:val="28"/>
          <w:shd w:val="clear" w:color="auto" w:fill="FFFFFF"/>
          <w:lang w:val="uk-UA"/>
        </w:rPr>
        <w:t xml:space="preserve">    </w:t>
      </w:r>
      <w:r w:rsidRPr="001309AE">
        <w:rPr>
          <w:rFonts w:ascii="Times New Roman" w:hAnsi="Times New Roman" w:cs="Times New Roman"/>
          <w:color w:val="222222"/>
          <w:sz w:val="28"/>
          <w:szCs w:val="28"/>
          <w:shd w:val="clear" w:color="auto" w:fill="FFFFFF"/>
          <w:lang w:val="uk-UA"/>
        </w:rPr>
        <w:t>трансформацій [7]</w:t>
      </w:r>
      <w:r w:rsidR="00117ECA" w:rsidRPr="001309AE">
        <w:rPr>
          <w:rFonts w:ascii="Times New Roman" w:hAnsi="Times New Roman" w:cs="Times New Roman"/>
          <w:color w:val="222222"/>
          <w:sz w:val="28"/>
          <w:szCs w:val="28"/>
          <w:shd w:val="clear" w:color="auto" w:fill="FFFFFF"/>
          <w:lang w:val="uk-UA"/>
        </w:rPr>
        <w:t>.</w:t>
      </w:r>
    </w:p>
    <w:p w:rsidR="0009304F" w:rsidRPr="001309AE" w:rsidRDefault="0009304F" w:rsidP="001309AE">
      <w:pPr>
        <w:tabs>
          <w:tab w:val="left" w:pos="567"/>
          <w:tab w:val="left" w:pos="709"/>
          <w:tab w:val="left" w:pos="851"/>
          <w:tab w:val="left" w:pos="1276"/>
        </w:tabs>
        <w:spacing w:after="0" w:line="360" w:lineRule="auto"/>
        <w:ind w:firstLine="709"/>
        <w:jc w:val="both"/>
        <w:rPr>
          <w:rFonts w:ascii="Times New Roman" w:hAnsi="Times New Roman" w:cs="Times New Roman"/>
          <w:color w:val="222222"/>
          <w:sz w:val="28"/>
          <w:szCs w:val="28"/>
          <w:shd w:val="clear" w:color="auto" w:fill="FFFFFF"/>
          <w:lang w:val="uk-UA"/>
        </w:rPr>
      </w:pPr>
      <w:r w:rsidRPr="001309AE">
        <w:rPr>
          <w:rFonts w:ascii="Times New Roman" w:hAnsi="Times New Roman" w:cs="Times New Roman"/>
          <w:color w:val="222222"/>
          <w:sz w:val="28"/>
          <w:szCs w:val="28"/>
          <w:shd w:val="clear" w:color="auto" w:fill="FFFFFF"/>
          <w:lang w:val="uk-UA"/>
        </w:rPr>
        <w:t xml:space="preserve">Існуюча класифікація </w:t>
      </w:r>
      <w:r w:rsidRPr="001309AE">
        <w:rPr>
          <w:rFonts w:ascii="Times New Roman" w:hAnsi="Times New Roman" w:cs="Times New Roman"/>
          <w:sz w:val="28"/>
          <w:szCs w:val="28"/>
          <w:shd w:val="clear" w:color="auto" w:fill="FFFFFF"/>
          <w:lang w:val="uk-UA"/>
        </w:rPr>
        <w:t xml:space="preserve">Донгерті </w:t>
      </w:r>
      <w:r w:rsidRPr="001309AE">
        <w:rPr>
          <w:rFonts w:ascii="Times New Roman" w:hAnsi="Times New Roman" w:cs="Times New Roman"/>
          <w:sz w:val="28"/>
          <w:szCs w:val="28"/>
          <w:shd w:val="clear" w:color="auto" w:fill="FFFFFF"/>
        </w:rPr>
        <w:t>[</w:t>
      </w:r>
      <w:r w:rsidRPr="001309AE">
        <w:rPr>
          <w:rFonts w:ascii="Times New Roman" w:hAnsi="Times New Roman" w:cs="Times New Roman"/>
          <w:color w:val="222222"/>
          <w:sz w:val="28"/>
          <w:szCs w:val="28"/>
          <w:shd w:val="clear" w:color="auto" w:fill="FFFFFF"/>
        </w:rPr>
        <w:t>100]</w:t>
      </w:r>
      <w:r w:rsidRPr="001309AE">
        <w:rPr>
          <w:rFonts w:ascii="Times New Roman" w:hAnsi="Times New Roman" w:cs="Times New Roman"/>
          <w:color w:val="222222"/>
          <w:sz w:val="28"/>
          <w:szCs w:val="28"/>
          <w:shd w:val="clear" w:color="auto" w:fill="FFFFFF"/>
          <w:lang w:val="uk-UA"/>
        </w:rPr>
        <w:t xml:space="preserve"> токсичних речовин побудована на основі їх ступеню токсичності. Згідно </w:t>
      </w:r>
      <w:r w:rsidR="004D5D40" w:rsidRPr="001309AE">
        <w:rPr>
          <w:rFonts w:ascii="Times New Roman" w:hAnsi="Times New Roman" w:cs="Times New Roman"/>
          <w:color w:val="222222"/>
          <w:sz w:val="28"/>
          <w:szCs w:val="28"/>
          <w:shd w:val="clear" w:color="auto" w:fill="FFFFFF"/>
          <w:lang w:val="uk-UA"/>
        </w:rPr>
        <w:t>з цією класифікацією</w:t>
      </w:r>
      <w:r w:rsidRPr="001309AE">
        <w:rPr>
          <w:rFonts w:ascii="Times New Roman" w:hAnsi="Times New Roman" w:cs="Times New Roman"/>
          <w:color w:val="222222"/>
          <w:sz w:val="28"/>
          <w:szCs w:val="28"/>
          <w:shd w:val="clear" w:color="auto" w:fill="FFFFFF"/>
          <w:lang w:val="uk-UA"/>
        </w:rPr>
        <w:t xml:space="preserve"> всі токсичні речовини за </w:t>
      </w:r>
      <w:r w:rsidRPr="001309AE">
        <w:rPr>
          <w:rFonts w:ascii="Times New Roman" w:hAnsi="Times New Roman" w:cs="Times New Roman"/>
          <w:color w:val="222222"/>
          <w:sz w:val="28"/>
          <w:szCs w:val="28"/>
          <w:shd w:val="clear" w:color="auto" w:fill="FFFFFF"/>
          <w:lang w:val="en-US"/>
        </w:rPr>
        <w:t>LC</w:t>
      </w:r>
      <w:r w:rsidRPr="001309AE">
        <w:rPr>
          <w:rFonts w:ascii="Times New Roman" w:hAnsi="Times New Roman" w:cs="Times New Roman"/>
          <w:color w:val="222222"/>
          <w:sz w:val="28"/>
          <w:szCs w:val="28"/>
          <w:shd w:val="clear" w:color="auto" w:fill="FFFFFF"/>
          <w:lang w:val="uk-UA"/>
        </w:rPr>
        <w:t xml:space="preserve">50 (концентрація токсичних речовин, яка викликає загибель 50% піддослідних організмів протягом 24 годин) та  </w:t>
      </w:r>
      <w:r w:rsidRPr="001309AE">
        <w:rPr>
          <w:rFonts w:ascii="Times New Roman" w:hAnsi="Times New Roman" w:cs="Times New Roman"/>
          <w:color w:val="222222"/>
          <w:sz w:val="28"/>
          <w:szCs w:val="28"/>
          <w:shd w:val="clear" w:color="auto" w:fill="FFFFFF"/>
          <w:lang w:val="en-US"/>
        </w:rPr>
        <w:t>LD</w:t>
      </w:r>
      <w:r w:rsidRPr="001309AE">
        <w:rPr>
          <w:rFonts w:ascii="Times New Roman" w:hAnsi="Times New Roman" w:cs="Times New Roman"/>
          <w:color w:val="222222"/>
          <w:sz w:val="28"/>
          <w:szCs w:val="28"/>
          <w:shd w:val="clear" w:color="auto" w:fill="FFFFFF"/>
          <w:lang w:val="uk-UA"/>
        </w:rPr>
        <w:t>50 (летальна доза</w:t>
      </w:r>
      <w:r w:rsidR="004D5D40" w:rsidRPr="001309AE">
        <w:rPr>
          <w:rFonts w:ascii="Times New Roman" w:hAnsi="Times New Roman" w:cs="Times New Roman"/>
          <w:color w:val="222222"/>
          <w:sz w:val="28"/>
          <w:szCs w:val="28"/>
          <w:shd w:val="clear" w:color="auto" w:fill="FFFFFF"/>
          <w:lang w:val="uk-UA"/>
        </w:rPr>
        <w:t>,</w:t>
      </w:r>
      <w:r w:rsidRPr="001309AE">
        <w:rPr>
          <w:rFonts w:ascii="Times New Roman" w:hAnsi="Times New Roman" w:cs="Times New Roman"/>
          <w:color w:val="222222"/>
          <w:sz w:val="28"/>
          <w:szCs w:val="28"/>
          <w:shd w:val="clear" w:color="auto" w:fill="FFFFFF"/>
          <w:lang w:val="uk-UA"/>
        </w:rPr>
        <w:t xml:space="preserve"> </w:t>
      </w:r>
      <w:r w:rsidR="004D5D40" w:rsidRPr="001309AE">
        <w:rPr>
          <w:rFonts w:ascii="Times New Roman" w:hAnsi="Times New Roman" w:cs="Times New Roman"/>
          <w:color w:val="222222"/>
          <w:sz w:val="28"/>
          <w:szCs w:val="28"/>
          <w:shd w:val="clear" w:color="auto" w:fill="FFFFFF"/>
          <w:lang w:val="uk-UA"/>
        </w:rPr>
        <w:t>яка викликає загибель 50% піддослідних організмів протягом 24 годин</w:t>
      </w:r>
      <w:r w:rsidRPr="001309AE">
        <w:rPr>
          <w:rFonts w:ascii="Times New Roman" w:hAnsi="Times New Roman" w:cs="Times New Roman"/>
          <w:color w:val="222222"/>
          <w:sz w:val="28"/>
          <w:szCs w:val="28"/>
          <w:shd w:val="clear" w:color="auto" w:fill="FFFFFF"/>
          <w:lang w:val="uk-UA"/>
        </w:rPr>
        <w:t>) розподілено на шість класів:</w:t>
      </w:r>
    </w:p>
    <w:p w:rsidR="0009304F" w:rsidRPr="001309AE" w:rsidRDefault="0009304F" w:rsidP="001309AE">
      <w:pPr>
        <w:pStyle w:val="a4"/>
        <w:numPr>
          <w:ilvl w:val="0"/>
          <w:numId w:val="2"/>
        </w:numPr>
        <w:tabs>
          <w:tab w:val="left" w:pos="709"/>
          <w:tab w:val="left" w:pos="1276"/>
        </w:tabs>
        <w:spacing w:after="0" w:line="360" w:lineRule="auto"/>
        <w:jc w:val="both"/>
        <w:rPr>
          <w:rFonts w:ascii="Times New Roman" w:hAnsi="Times New Roman" w:cs="Times New Roman"/>
          <w:color w:val="222222"/>
          <w:sz w:val="28"/>
          <w:szCs w:val="28"/>
          <w:shd w:val="clear" w:color="auto" w:fill="FFFFFF"/>
          <w:lang w:val="uk-UA"/>
        </w:rPr>
      </w:pPr>
      <w:r w:rsidRPr="001309AE">
        <w:rPr>
          <w:rFonts w:ascii="Times New Roman" w:hAnsi="Times New Roman" w:cs="Times New Roman"/>
          <w:color w:val="222222"/>
          <w:sz w:val="28"/>
          <w:szCs w:val="28"/>
          <w:shd w:val="clear" w:color="auto" w:fill="FFFFFF"/>
          <w:lang w:val="en-US"/>
        </w:rPr>
        <w:t>I</w:t>
      </w:r>
      <w:r w:rsidRPr="001309AE">
        <w:rPr>
          <w:rFonts w:ascii="Times New Roman" w:hAnsi="Times New Roman" w:cs="Times New Roman"/>
          <w:color w:val="222222"/>
          <w:sz w:val="28"/>
          <w:szCs w:val="28"/>
          <w:shd w:val="clear" w:color="auto" w:fill="FFFFFF"/>
          <w:lang w:val="uk-UA"/>
        </w:rPr>
        <w:t xml:space="preserve"> кл</w:t>
      </w:r>
      <w:r w:rsidR="004D5D40" w:rsidRPr="001309AE">
        <w:rPr>
          <w:rFonts w:ascii="Times New Roman" w:hAnsi="Times New Roman" w:cs="Times New Roman"/>
          <w:color w:val="222222"/>
          <w:sz w:val="28"/>
          <w:szCs w:val="28"/>
          <w:shd w:val="clear" w:color="auto" w:fill="FFFFFF"/>
          <w:lang w:val="uk-UA"/>
        </w:rPr>
        <w:t xml:space="preserve">ас </w:t>
      </w:r>
      <w:r w:rsidRPr="001309AE">
        <w:rPr>
          <w:rFonts w:ascii="Times New Roman" w:hAnsi="Times New Roman" w:cs="Times New Roman"/>
          <w:color w:val="222222"/>
          <w:sz w:val="28"/>
          <w:szCs w:val="28"/>
          <w:shd w:val="clear" w:color="auto" w:fill="FFFFFF"/>
          <w:lang w:val="uk-UA"/>
        </w:rPr>
        <w:t>-</w:t>
      </w:r>
      <w:r w:rsidRPr="001309AE">
        <w:rPr>
          <w:rFonts w:ascii="Times New Roman" w:hAnsi="Times New Roman" w:cs="Times New Roman"/>
          <w:color w:val="222222"/>
          <w:sz w:val="28"/>
          <w:szCs w:val="28"/>
          <w:shd w:val="clear" w:color="auto" w:fill="FFFFFF"/>
        </w:rPr>
        <w:t xml:space="preserve"> </w:t>
      </w:r>
      <w:r w:rsidRPr="001309AE">
        <w:rPr>
          <w:rFonts w:ascii="Times New Roman" w:hAnsi="Times New Roman" w:cs="Times New Roman"/>
          <w:color w:val="222222"/>
          <w:sz w:val="28"/>
          <w:szCs w:val="28"/>
          <w:shd w:val="clear" w:color="auto" w:fill="FFFFFF"/>
          <w:lang w:val="uk-UA"/>
        </w:rPr>
        <w:t xml:space="preserve">надзвичайно токсичні- </w:t>
      </w:r>
      <w:r w:rsidRPr="001309AE">
        <w:rPr>
          <w:rFonts w:ascii="Times New Roman" w:hAnsi="Times New Roman" w:cs="Times New Roman"/>
          <w:color w:val="222222"/>
          <w:sz w:val="28"/>
          <w:szCs w:val="28"/>
          <w:shd w:val="clear" w:color="auto" w:fill="FFFFFF"/>
          <w:lang w:val="en-US"/>
        </w:rPr>
        <w:t>LC</w:t>
      </w:r>
      <w:r w:rsidRPr="001309AE">
        <w:rPr>
          <w:rFonts w:ascii="Times New Roman" w:hAnsi="Times New Roman" w:cs="Times New Roman"/>
          <w:color w:val="222222"/>
          <w:sz w:val="28"/>
          <w:szCs w:val="28"/>
          <w:shd w:val="clear" w:color="auto" w:fill="FFFFFF"/>
          <w:lang w:val="uk-UA"/>
        </w:rPr>
        <w:t xml:space="preserve"> </w:t>
      </w:r>
      <w:r w:rsidRPr="001309AE">
        <w:rPr>
          <w:rFonts w:ascii="Times New Roman" w:hAnsi="Times New Roman" w:cs="Times New Roman"/>
          <w:color w:val="222222"/>
          <w:sz w:val="28"/>
          <w:szCs w:val="28"/>
          <w:shd w:val="clear" w:color="auto" w:fill="FFFFFF"/>
        </w:rPr>
        <w:t xml:space="preserve">50 </w:t>
      </w:r>
      <w:r w:rsidRPr="001309AE">
        <w:rPr>
          <w:rFonts w:ascii="Times New Roman" w:hAnsi="Times New Roman" w:cs="Times New Roman"/>
          <w:color w:val="222222"/>
          <w:sz w:val="28"/>
          <w:szCs w:val="28"/>
          <w:shd w:val="clear" w:color="auto" w:fill="FFFFFF"/>
          <w:lang w:val="uk-UA"/>
        </w:rPr>
        <w:t>до 1 мг/дм</w:t>
      </w:r>
      <w:r w:rsidRPr="001309AE">
        <w:rPr>
          <w:rFonts w:ascii="Times New Roman" w:hAnsi="Times New Roman" w:cs="Times New Roman"/>
          <w:color w:val="222222"/>
          <w:sz w:val="28"/>
          <w:szCs w:val="28"/>
          <w:shd w:val="clear" w:color="auto" w:fill="FFFFFF"/>
          <w:vertAlign w:val="superscript"/>
          <w:lang w:val="uk-UA"/>
        </w:rPr>
        <w:t>3</w:t>
      </w:r>
      <w:r w:rsidRPr="001309AE">
        <w:rPr>
          <w:rFonts w:ascii="Times New Roman" w:hAnsi="Times New Roman" w:cs="Times New Roman"/>
          <w:color w:val="222222"/>
          <w:sz w:val="28"/>
          <w:szCs w:val="28"/>
          <w:shd w:val="clear" w:color="auto" w:fill="FFFFFF"/>
          <w:lang w:val="uk-UA"/>
        </w:rPr>
        <w:t xml:space="preserve"> і </w:t>
      </w:r>
      <w:r w:rsidRPr="001309AE">
        <w:rPr>
          <w:rFonts w:ascii="Times New Roman" w:hAnsi="Times New Roman" w:cs="Times New Roman"/>
          <w:color w:val="222222"/>
          <w:sz w:val="28"/>
          <w:szCs w:val="28"/>
          <w:shd w:val="clear" w:color="auto" w:fill="FFFFFF"/>
          <w:lang w:val="en-US"/>
        </w:rPr>
        <w:t>LD</w:t>
      </w:r>
      <w:r w:rsidRPr="001309AE">
        <w:rPr>
          <w:rFonts w:ascii="Times New Roman" w:hAnsi="Times New Roman" w:cs="Times New Roman"/>
          <w:color w:val="222222"/>
          <w:sz w:val="28"/>
          <w:szCs w:val="28"/>
          <w:shd w:val="clear" w:color="auto" w:fill="FFFFFF"/>
          <w:lang w:val="uk-UA"/>
        </w:rPr>
        <w:t xml:space="preserve"> </w:t>
      </w:r>
      <w:r w:rsidRPr="001309AE">
        <w:rPr>
          <w:rFonts w:ascii="Times New Roman" w:hAnsi="Times New Roman" w:cs="Times New Roman"/>
          <w:color w:val="222222"/>
          <w:sz w:val="28"/>
          <w:szCs w:val="28"/>
          <w:shd w:val="clear" w:color="auto" w:fill="FFFFFF"/>
        </w:rPr>
        <w:t>50</w:t>
      </w:r>
      <w:r w:rsidRPr="001309AE">
        <w:rPr>
          <w:rFonts w:ascii="Times New Roman" w:hAnsi="Times New Roman" w:cs="Times New Roman"/>
          <w:color w:val="222222"/>
          <w:sz w:val="28"/>
          <w:szCs w:val="28"/>
          <w:shd w:val="clear" w:color="auto" w:fill="FFFFFF"/>
          <w:lang w:val="uk-UA"/>
        </w:rPr>
        <w:t xml:space="preserve"> до 1мг/кг;</w:t>
      </w:r>
    </w:p>
    <w:p w:rsidR="0009304F" w:rsidRPr="001309AE" w:rsidRDefault="0009304F" w:rsidP="001309AE">
      <w:pPr>
        <w:pStyle w:val="a4"/>
        <w:numPr>
          <w:ilvl w:val="0"/>
          <w:numId w:val="2"/>
        </w:numPr>
        <w:tabs>
          <w:tab w:val="left" w:pos="709"/>
          <w:tab w:val="left" w:pos="1276"/>
        </w:tabs>
        <w:spacing w:after="0" w:line="360" w:lineRule="auto"/>
        <w:jc w:val="both"/>
        <w:rPr>
          <w:rFonts w:ascii="Times New Roman" w:hAnsi="Times New Roman" w:cs="Times New Roman"/>
          <w:color w:val="222222"/>
          <w:sz w:val="28"/>
          <w:szCs w:val="28"/>
          <w:shd w:val="clear" w:color="auto" w:fill="FFFFFF"/>
          <w:lang w:val="uk-UA"/>
        </w:rPr>
      </w:pPr>
      <w:r w:rsidRPr="001309AE">
        <w:rPr>
          <w:rFonts w:ascii="Times New Roman" w:hAnsi="Times New Roman" w:cs="Times New Roman"/>
          <w:color w:val="222222"/>
          <w:sz w:val="28"/>
          <w:szCs w:val="28"/>
          <w:shd w:val="clear" w:color="auto" w:fill="FFFFFF"/>
          <w:lang w:val="en-US"/>
        </w:rPr>
        <w:t>II</w:t>
      </w:r>
      <w:r w:rsidRPr="001309AE">
        <w:rPr>
          <w:rFonts w:ascii="Times New Roman" w:hAnsi="Times New Roman" w:cs="Times New Roman"/>
          <w:color w:val="222222"/>
          <w:sz w:val="28"/>
          <w:szCs w:val="28"/>
          <w:shd w:val="clear" w:color="auto" w:fill="FFFFFF"/>
          <w:lang w:val="uk-UA"/>
        </w:rPr>
        <w:t xml:space="preserve"> кл</w:t>
      </w:r>
      <w:r w:rsidR="004D5D40" w:rsidRPr="001309AE">
        <w:rPr>
          <w:rFonts w:ascii="Times New Roman" w:hAnsi="Times New Roman" w:cs="Times New Roman"/>
          <w:color w:val="222222"/>
          <w:sz w:val="28"/>
          <w:szCs w:val="28"/>
          <w:shd w:val="clear" w:color="auto" w:fill="FFFFFF"/>
          <w:lang w:val="uk-UA"/>
        </w:rPr>
        <w:t xml:space="preserve">ас </w:t>
      </w:r>
      <w:r w:rsidRPr="001309AE">
        <w:rPr>
          <w:rFonts w:ascii="Times New Roman" w:hAnsi="Times New Roman" w:cs="Times New Roman"/>
          <w:color w:val="222222"/>
          <w:sz w:val="28"/>
          <w:szCs w:val="28"/>
          <w:shd w:val="clear" w:color="auto" w:fill="FFFFFF"/>
          <w:lang w:val="uk-UA"/>
        </w:rPr>
        <w:t xml:space="preserve">- високотоксичні- </w:t>
      </w:r>
      <w:r w:rsidRPr="001309AE">
        <w:rPr>
          <w:rFonts w:ascii="Times New Roman" w:hAnsi="Times New Roman" w:cs="Times New Roman"/>
          <w:color w:val="222222"/>
          <w:sz w:val="28"/>
          <w:szCs w:val="28"/>
          <w:shd w:val="clear" w:color="auto" w:fill="FFFFFF"/>
          <w:lang w:val="en-US"/>
        </w:rPr>
        <w:t>LC</w:t>
      </w:r>
      <w:r w:rsidRPr="001309AE">
        <w:rPr>
          <w:rFonts w:ascii="Times New Roman" w:hAnsi="Times New Roman" w:cs="Times New Roman"/>
          <w:color w:val="222222"/>
          <w:sz w:val="28"/>
          <w:szCs w:val="28"/>
          <w:shd w:val="clear" w:color="auto" w:fill="FFFFFF"/>
          <w:lang w:val="uk-UA"/>
        </w:rPr>
        <w:t xml:space="preserve"> 50 = 1-5 мг/дм</w:t>
      </w:r>
      <w:r w:rsidRPr="001309AE">
        <w:rPr>
          <w:rFonts w:ascii="Times New Roman" w:hAnsi="Times New Roman" w:cs="Times New Roman"/>
          <w:color w:val="222222"/>
          <w:sz w:val="28"/>
          <w:szCs w:val="28"/>
          <w:shd w:val="clear" w:color="auto" w:fill="FFFFFF"/>
          <w:vertAlign w:val="superscript"/>
          <w:lang w:val="uk-UA"/>
        </w:rPr>
        <w:t xml:space="preserve">3 </w:t>
      </w:r>
      <w:r w:rsidRPr="001309AE">
        <w:rPr>
          <w:rFonts w:ascii="Times New Roman" w:hAnsi="Times New Roman" w:cs="Times New Roman"/>
          <w:color w:val="222222"/>
          <w:sz w:val="28"/>
          <w:szCs w:val="28"/>
          <w:shd w:val="clear" w:color="auto" w:fill="FFFFFF"/>
          <w:lang w:val="uk-UA"/>
        </w:rPr>
        <w:t xml:space="preserve">і </w:t>
      </w:r>
      <w:r w:rsidRPr="001309AE">
        <w:rPr>
          <w:rFonts w:ascii="Times New Roman" w:hAnsi="Times New Roman" w:cs="Times New Roman"/>
          <w:color w:val="222222"/>
          <w:sz w:val="28"/>
          <w:szCs w:val="28"/>
          <w:shd w:val="clear" w:color="auto" w:fill="FFFFFF"/>
          <w:lang w:val="en-US"/>
        </w:rPr>
        <w:t>LD</w:t>
      </w:r>
      <w:r w:rsidRPr="001309AE">
        <w:rPr>
          <w:rFonts w:ascii="Times New Roman" w:hAnsi="Times New Roman" w:cs="Times New Roman"/>
          <w:color w:val="222222"/>
          <w:sz w:val="28"/>
          <w:szCs w:val="28"/>
          <w:shd w:val="clear" w:color="auto" w:fill="FFFFFF"/>
          <w:lang w:val="uk-UA"/>
        </w:rPr>
        <w:t xml:space="preserve"> 50 = 1-50 мг/кг;</w:t>
      </w:r>
    </w:p>
    <w:p w:rsidR="0009304F" w:rsidRPr="001309AE" w:rsidRDefault="0009304F" w:rsidP="001309AE">
      <w:pPr>
        <w:pStyle w:val="a4"/>
        <w:numPr>
          <w:ilvl w:val="0"/>
          <w:numId w:val="2"/>
        </w:numPr>
        <w:tabs>
          <w:tab w:val="left" w:pos="709"/>
          <w:tab w:val="left" w:pos="1276"/>
        </w:tabs>
        <w:spacing w:after="0" w:line="360" w:lineRule="auto"/>
        <w:jc w:val="both"/>
        <w:rPr>
          <w:rFonts w:ascii="Times New Roman" w:hAnsi="Times New Roman" w:cs="Times New Roman"/>
          <w:color w:val="222222"/>
          <w:sz w:val="28"/>
          <w:szCs w:val="28"/>
          <w:shd w:val="clear" w:color="auto" w:fill="FFFFFF"/>
          <w:lang w:val="uk-UA"/>
        </w:rPr>
      </w:pPr>
      <w:r w:rsidRPr="001309AE">
        <w:rPr>
          <w:rFonts w:ascii="Times New Roman" w:hAnsi="Times New Roman" w:cs="Times New Roman"/>
          <w:color w:val="222222"/>
          <w:sz w:val="28"/>
          <w:szCs w:val="28"/>
          <w:shd w:val="clear" w:color="auto" w:fill="FFFFFF"/>
          <w:lang w:val="en-US"/>
        </w:rPr>
        <w:t>III</w:t>
      </w:r>
      <w:r w:rsidRPr="001309AE">
        <w:rPr>
          <w:rFonts w:ascii="Times New Roman" w:hAnsi="Times New Roman" w:cs="Times New Roman"/>
          <w:color w:val="222222"/>
          <w:sz w:val="28"/>
          <w:szCs w:val="28"/>
          <w:shd w:val="clear" w:color="auto" w:fill="FFFFFF"/>
          <w:lang w:val="uk-UA"/>
        </w:rPr>
        <w:t xml:space="preserve"> кл</w:t>
      </w:r>
      <w:r w:rsidR="004D5D40" w:rsidRPr="001309AE">
        <w:rPr>
          <w:rFonts w:ascii="Times New Roman" w:hAnsi="Times New Roman" w:cs="Times New Roman"/>
          <w:color w:val="222222"/>
          <w:sz w:val="28"/>
          <w:szCs w:val="28"/>
          <w:shd w:val="clear" w:color="auto" w:fill="FFFFFF"/>
          <w:lang w:val="uk-UA"/>
        </w:rPr>
        <w:t xml:space="preserve">ас </w:t>
      </w:r>
      <w:r w:rsidRPr="001309AE">
        <w:rPr>
          <w:rFonts w:ascii="Times New Roman" w:hAnsi="Times New Roman" w:cs="Times New Roman"/>
          <w:color w:val="222222"/>
          <w:sz w:val="28"/>
          <w:szCs w:val="28"/>
          <w:shd w:val="clear" w:color="auto" w:fill="FFFFFF"/>
          <w:lang w:val="uk-UA"/>
        </w:rPr>
        <w:t xml:space="preserve">- сильнотоксичні- </w:t>
      </w:r>
      <w:r w:rsidRPr="001309AE">
        <w:rPr>
          <w:rFonts w:ascii="Times New Roman" w:hAnsi="Times New Roman" w:cs="Times New Roman"/>
          <w:color w:val="222222"/>
          <w:sz w:val="28"/>
          <w:szCs w:val="28"/>
          <w:shd w:val="clear" w:color="auto" w:fill="FFFFFF"/>
          <w:lang w:val="en-US"/>
        </w:rPr>
        <w:t>LC</w:t>
      </w:r>
      <w:r w:rsidRPr="001309AE">
        <w:rPr>
          <w:rFonts w:ascii="Times New Roman" w:hAnsi="Times New Roman" w:cs="Times New Roman"/>
          <w:color w:val="222222"/>
          <w:sz w:val="28"/>
          <w:szCs w:val="28"/>
          <w:shd w:val="clear" w:color="auto" w:fill="FFFFFF"/>
          <w:lang w:val="uk-UA"/>
        </w:rPr>
        <w:t xml:space="preserve"> 50 = 6-20 мг/дм</w:t>
      </w:r>
      <w:r w:rsidRPr="001309AE">
        <w:rPr>
          <w:rFonts w:ascii="Times New Roman" w:hAnsi="Times New Roman" w:cs="Times New Roman"/>
          <w:color w:val="222222"/>
          <w:sz w:val="28"/>
          <w:szCs w:val="28"/>
          <w:shd w:val="clear" w:color="auto" w:fill="FFFFFF"/>
          <w:vertAlign w:val="superscript"/>
          <w:lang w:val="uk-UA"/>
        </w:rPr>
        <w:t>3</w:t>
      </w:r>
      <w:r w:rsidRPr="001309AE">
        <w:rPr>
          <w:rFonts w:ascii="Times New Roman" w:hAnsi="Times New Roman" w:cs="Times New Roman"/>
          <w:color w:val="222222"/>
          <w:sz w:val="28"/>
          <w:szCs w:val="28"/>
          <w:shd w:val="clear" w:color="auto" w:fill="FFFFFF"/>
          <w:lang w:val="uk-UA"/>
        </w:rPr>
        <w:t xml:space="preserve"> і </w:t>
      </w:r>
      <w:r w:rsidRPr="001309AE">
        <w:rPr>
          <w:rFonts w:ascii="Times New Roman" w:hAnsi="Times New Roman" w:cs="Times New Roman"/>
          <w:color w:val="222222"/>
          <w:sz w:val="28"/>
          <w:szCs w:val="28"/>
          <w:shd w:val="clear" w:color="auto" w:fill="FFFFFF"/>
          <w:lang w:val="en-US"/>
        </w:rPr>
        <w:t>LD</w:t>
      </w:r>
      <w:r w:rsidRPr="001309AE">
        <w:rPr>
          <w:rFonts w:ascii="Times New Roman" w:hAnsi="Times New Roman" w:cs="Times New Roman"/>
          <w:color w:val="222222"/>
          <w:sz w:val="28"/>
          <w:szCs w:val="28"/>
          <w:shd w:val="clear" w:color="auto" w:fill="FFFFFF"/>
          <w:lang w:val="uk-UA"/>
        </w:rPr>
        <w:t xml:space="preserve"> 50 = 51-500 мг/кг;</w:t>
      </w:r>
    </w:p>
    <w:p w:rsidR="0009304F" w:rsidRPr="001309AE" w:rsidRDefault="0009304F" w:rsidP="001309AE">
      <w:pPr>
        <w:pStyle w:val="a4"/>
        <w:numPr>
          <w:ilvl w:val="0"/>
          <w:numId w:val="2"/>
        </w:numPr>
        <w:tabs>
          <w:tab w:val="left" w:pos="709"/>
          <w:tab w:val="left" w:pos="1276"/>
        </w:tabs>
        <w:spacing w:after="0" w:line="360" w:lineRule="auto"/>
        <w:jc w:val="both"/>
        <w:rPr>
          <w:rFonts w:ascii="Times New Roman" w:hAnsi="Times New Roman" w:cs="Times New Roman"/>
          <w:color w:val="222222"/>
          <w:sz w:val="28"/>
          <w:szCs w:val="28"/>
          <w:shd w:val="clear" w:color="auto" w:fill="FFFFFF"/>
          <w:lang w:val="uk-UA"/>
        </w:rPr>
      </w:pPr>
      <w:r w:rsidRPr="001309AE">
        <w:rPr>
          <w:rFonts w:ascii="Times New Roman" w:hAnsi="Times New Roman" w:cs="Times New Roman"/>
          <w:color w:val="222222"/>
          <w:sz w:val="28"/>
          <w:szCs w:val="28"/>
          <w:shd w:val="clear" w:color="auto" w:fill="FFFFFF"/>
          <w:lang w:val="en-US"/>
        </w:rPr>
        <w:t>IV</w:t>
      </w:r>
      <w:r w:rsidRPr="001309AE">
        <w:rPr>
          <w:rFonts w:ascii="Times New Roman" w:hAnsi="Times New Roman" w:cs="Times New Roman"/>
          <w:color w:val="222222"/>
          <w:sz w:val="28"/>
          <w:szCs w:val="28"/>
          <w:shd w:val="clear" w:color="auto" w:fill="FFFFFF"/>
          <w:lang w:val="uk-UA"/>
        </w:rPr>
        <w:t xml:space="preserve"> кл</w:t>
      </w:r>
      <w:r w:rsidR="004D5D40" w:rsidRPr="001309AE">
        <w:rPr>
          <w:rFonts w:ascii="Times New Roman" w:hAnsi="Times New Roman" w:cs="Times New Roman"/>
          <w:color w:val="222222"/>
          <w:sz w:val="28"/>
          <w:szCs w:val="28"/>
          <w:shd w:val="clear" w:color="auto" w:fill="FFFFFF"/>
          <w:lang w:val="uk-UA"/>
        </w:rPr>
        <w:t xml:space="preserve">ас </w:t>
      </w:r>
      <w:r w:rsidRPr="001309AE">
        <w:rPr>
          <w:rFonts w:ascii="Times New Roman" w:hAnsi="Times New Roman" w:cs="Times New Roman"/>
          <w:color w:val="222222"/>
          <w:sz w:val="28"/>
          <w:szCs w:val="28"/>
          <w:shd w:val="clear" w:color="auto" w:fill="FFFFFF"/>
          <w:lang w:val="uk-UA"/>
        </w:rPr>
        <w:t xml:space="preserve">- помірнотоксичні- </w:t>
      </w:r>
      <w:r w:rsidRPr="001309AE">
        <w:rPr>
          <w:rFonts w:ascii="Times New Roman" w:hAnsi="Times New Roman" w:cs="Times New Roman"/>
          <w:color w:val="222222"/>
          <w:sz w:val="28"/>
          <w:szCs w:val="28"/>
          <w:shd w:val="clear" w:color="auto" w:fill="FFFFFF"/>
          <w:lang w:val="en-US"/>
        </w:rPr>
        <w:t>LC</w:t>
      </w:r>
      <w:r w:rsidRPr="001309AE">
        <w:rPr>
          <w:rFonts w:ascii="Times New Roman" w:hAnsi="Times New Roman" w:cs="Times New Roman"/>
          <w:color w:val="222222"/>
          <w:sz w:val="28"/>
          <w:szCs w:val="28"/>
          <w:shd w:val="clear" w:color="auto" w:fill="FFFFFF"/>
          <w:lang w:val="uk-UA"/>
        </w:rPr>
        <w:t xml:space="preserve"> 50 = 21-80 мг/дм</w:t>
      </w:r>
      <w:r w:rsidRPr="001309AE">
        <w:rPr>
          <w:rFonts w:ascii="Times New Roman" w:hAnsi="Times New Roman" w:cs="Times New Roman"/>
          <w:color w:val="222222"/>
          <w:sz w:val="28"/>
          <w:szCs w:val="28"/>
          <w:shd w:val="clear" w:color="auto" w:fill="FFFFFF"/>
          <w:vertAlign w:val="superscript"/>
          <w:lang w:val="uk-UA"/>
        </w:rPr>
        <w:t>3</w:t>
      </w:r>
      <w:r w:rsidRPr="001309AE">
        <w:rPr>
          <w:rFonts w:ascii="Times New Roman" w:hAnsi="Times New Roman" w:cs="Times New Roman"/>
          <w:color w:val="222222"/>
          <w:sz w:val="28"/>
          <w:szCs w:val="28"/>
          <w:shd w:val="clear" w:color="auto" w:fill="FFFFFF"/>
          <w:lang w:val="uk-UA"/>
        </w:rPr>
        <w:t xml:space="preserve"> і </w:t>
      </w:r>
      <w:r w:rsidRPr="001309AE">
        <w:rPr>
          <w:rFonts w:ascii="Times New Roman" w:hAnsi="Times New Roman" w:cs="Times New Roman"/>
          <w:color w:val="222222"/>
          <w:sz w:val="28"/>
          <w:szCs w:val="28"/>
          <w:shd w:val="clear" w:color="auto" w:fill="FFFFFF"/>
          <w:lang w:val="en-US"/>
        </w:rPr>
        <w:t>LD</w:t>
      </w:r>
      <w:r w:rsidRPr="001309AE">
        <w:rPr>
          <w:rFonts w:ascii="Times New Roman" w:hAnsi="Times New Roman" w:cs="Times New Roman"/>
          <w:color w:val="222222"/>
          <w:sz w:val="28"/>
          <w:szCs w:val="28"/>
          <w:shd w:val="clear" w:color="auto" w:fill="FFFFFF"/>
          <w:lang w:val="uk-UA"/>
        </w:rPr>
        <w:t xml:space="preserve"> 50 = 501-5000 мг/кг;</w:t>
      </w:r>
    </w:p>
    <w:p w:rsidR="0009304F" w:rsidRPr="001309AE" w:rsidRDefault="0009304F" w:rsidP="001309AE">
      <w:pPr>
        <w:pStyle w:val="a4"/>
        <w:numPr>
          <w:ilvl w:val="0"/>
          <w:numId w:val="2"/>
        </w:numPr>
        <w:tabs>
          <w:tab w:val="left" w:pos="709"/>
          <w:tab w:val="left" w:pos="1276"/>
        </w:tabs>
        <w:spacing w:after="0" w:line="360" w:lineRule="auto"/>
        <w:jc w:val="both"/>
        <w:rPr>
          <w:rFonts w:ascii="Times New Roman" w:hAnsi="Times New Roman" w:cs="Times New Roman"/>
          <w:color w:val="222222"/>
          <w:sz w:val="28"/>
          <w:szCs w:val="28"/>
          <w:shd w:val="clear" w:color="auto" w:fill="FFFFFF"/>
          <w:lang w:val="uk-UA"/>
        </w:rPr>
      </w:pPr>
      <w:r w:rsidRPr="001309AE">
        <w:rPr>
          <w:rFonts w:ascii="Times New Roman" w:hAnsi="Times New Roman" w:cs="Times New Roman"/>
          <w:color w:val="222222"/>
          <w:sz w:val="28"/>
          <w:szCs w:val="28"/>
          <w:shd w:val="clear" w:color="auto" w:fill="FFFFFF"/>
          <w:lang w:val="en-US"/>
        </w:rPr>
        <w:lastRenderedPageBreak/>
        <w:t>V</w:t>
      </w:r>
      <w:r w:rsidRPr="001309AE">
        <w:rPr>
          <w:rFonts w:ascii="Times New Roman" w:hAnsi="Times New Roman" w:cs="Times New Roman"/>
          <w:color w:val="222222"/>
          <w:sz w:val="28"/>
          <w:szCs w:val="28"/>
          <w:shd w:val="clear" w:color="auto" w:fill="FFFFFF"/>
          <w:lang w:val="uk-UA"/>
        </w:rPr>
        <w:t xml:space="preserve"> кл</w:t>
      </w:r>
      <w:r w:rsidR="004D5D40" w:rsidRPr="001309AE">
        <w:rPr>
          <w:rFonts w:ascii="Times New Roman" w:hAnsi="Times New Roman" w:cs="Times New Roman"/>
          <w:color w:val="222222"/>
          <w:sz w:val="28"/>
          <w:szCs w:val="28"/>
          <w:shd w:val="clear" w:color="auto" w:fill="FFFFFF"/>
          <w:lang w:val="uk-UA"/>
        </w:rPr>
        <w:t xml:space="preserve">ас </w:t>
      </w:r>
      <w:r w:rsidRPr="001309AE">
        <w:rPr>
          <w:rFonts w:ascii="Times New Roman" w:hAnsi="Times New Roman" w:cs="Times New Roman"/>
          <w:color w:val="222222"/>
          <w:sz w:val="28"/>
          <w:szCs w:val="28"/>
          <w:shd w:val="clear" w:color="auto" w:fill="FFFFFF"/>
          <w:lang w:val="uk-UA"/>
        </w:rPr>
        <w:t xml:space="preserve">- малотоксичні- </w:t>
      </w:r>
      <w:r w:rsidRPr="001309AE">
        <w:rPr>
          <w:rFonts w:ascii="Times New Roman" w:hAnsi="Times New Roman" w:cs="Times New Roman"/>
          <w:color w:val="222222"/>
          <w:sz w:val="28"/>
          <w:szCs w:val="28"/>
          <w:shd w:val="clear" w:color="auto" w:fill="FFFFFF"/>
          <w:lang w:val="en-US"/>
        </w:rPr>
        <w:t>LC</w:t>
      </w:r>
      <w:r w:rsidRPr="001309AE">
        <w:rPr>
          <w:rFonts w:ascii="Times New Roman" w:hAnsi="Times New Roman" w:cs="Times New Roman"/>
          <w:color w:val="222222"/>
          <w:sz w:val="28"/>
          <w:szCs w:val="28"/>
          <w:shd w:val="clear" w:color="auto" w:fill="FFFFFF"/>
          <w:lang w:val="uk-UA"/>
        </w:rPr>
        <w:t xml:space="preserve"> 50 = 81-160 мг/дм</w:t>
      </w:r>
      <w:r w:rsidRPr="001309AE">
        <w:rPr>
          <w:rFonts w:ascii="Times New Roman" w:hAnsi="Times New Roman" w:cs="Times New Roman"/>
          <w:color w:val="222222"/>
          <w:sz w:val="28"/>
          <w:szCs w:val="28"/>
          <w:shd w:val="clear" w:color="auto" w:fill="FFFFFF"/>
          <w:vertAlign w:val="superscript"/>
          <w:lang w:val="uk-UA"/>
        </w:rPr>
        <w:t>3</w:t>
      </w:r>
      <w:r w:rsidRPr="001309AE">
        <w:rPr>
          <w:rFonts w:ascii="Times New Roman" w:hAnsi="Times New Roman" w:cs="Times New Roman"/>
          <w:color w:val="222222"/>
          <w:sz w:val="28"/>
          <w:szCs w:val="28"/>
          <w:shd w:val="clear" w:color="auto" w:fill="FFFFFF"/>
          <w:lang w:val="uk-UA"/>
        </w:rPr>
        <w:t xml:space="preserve"> і </w:t>
      </w:r>
      <w:r w:rsidRPr="001309AE">
        <w:rPr>
          <w:rFonts w:ascii="Times New Roman" w:hAnsi="Times New Roman" w:cs="Times New Roman"/>
          <w:color w:val="222222"/>
          <w:sz w:val="28"/>
          <w:szCs w:val="28"/>
          <w:shd w:val="clear" w:color="auto" w:fill="FFFFFF"/>
          <w:lang w:val="en-US"/>
        </w:rPr>
        <w:t>LD</w:t>
      </w:r>
      <w:r w:rsidRPr="001309AE">
        <w:rPr>
          <w:rFonts w:ascii="Times New Roman" w:hAnsi="Times New Roman" w:cs="Times New Roman"/>
          <w:color w:val="222222"/>
          <w:sz w:val="28"/>
          <w:szCs w:val="28"/>
          <w:shd w:val="clear" w:color="auto" w:fill="FFFFFF"/>
          <w:lang w:val="uk-UA"/>
        </w:rPr>
        <w:t xml:space="preserve"> 50 = 5001-15000</w:t>
      </w:r>
      <w:r w:rsidR="001D6675" w:rsidRPr="001309AE">
        <w:rPr>
          <w:rFonts w:ascii="Times New Roman" w:hAnsi="Times New Roman" w:cs="Times New Roman"/>
          <w:color w:val="222222"/>
          <w:sz w:val="28"/>
          <w:szCs w:val="28"/>
          <w:shd w:val="clear" w:color="auto" w:fill="FFFFFF"/>
          <w:lang w:val="uk-UA"/>
        </w:rPr>
        <w:t xml:space="preserve"> </w:t>
      </w:r>
      <w:r w:rsidRPr="001309AE">
        <w:rPr>
          <w:rFonts w:ascii="Times New Roman" w:hAnsi="Times New Roman" w:cs="Times New Roman"/>
          <w:color w:val="222222"/>
          <w:sz w:val="28"/>
          <w:szCs w:val="28"/>
          <w:shd w:val="clear" w:color="auto" w:fill="FFFFFF"/>
          <w:lang w:val="uk-UA"/>
        </w:rPr>
        <w:t>мг/кг;</w:t>
      </w:r>
    </w:p>
    <w:p w:rsidR="00117ECA" w:rsidRPr="001309AE" w:rsidRDefault="0009304F" w:rsidP="001309AE">
      <w:pPr>
        <w:pStyle w:val="a4"/>
        <w:numPr>
          <w:ilvl w:val="0"/>
          <w:numId w:val="2"/>
        </w:numPr>
        <w:tabs>
          <w:tab w:val="left" w:pos="709"/>
          <w:tab w:val="left" w:pos="1276"/>
        </w:tabs>
        <w:spacing w:after="0" w:line="360" w:lineRule="auto"/>
        <w:jc w:val="both"/>
        <w:rPr>
          <w:rFonts w:ascii="Times New Roman" w:hAnsi="Times New Roman" w:cs="Times New Roman"/>
          <w:color w:val="222222"/>
          <w:sz w:val="28"/>
          <w:szCs w:val="28"/>
          <w:shd w:val="clear" w:color="auto" w:fill="FFFFFF"/>
          <w:lang w:val="uk-UA"/>
        </w:rPr>
      </w:pPr>
      <w:r w:rsidRPr="001309AE">
        <w:rPr>
          <w:rFonts w:ascii="Times New Roman" w:hAnsi="Times New Roman" w:cs="Times New Roman"/>
          <w:color w:val="222222"/>
          <w:sz w:val="28"/>
          <w:szCs w:val="28"/>
          <w:shd w:val="clear" w:color="auto" w:fill="FFFFFF"/>
          <w:lang w:val="en-US"/>
        </w:rPr>
        <w:t>VI</w:t>
      </w:r>
      <w:r w:rsidRPr="001309AE">
        <w:rPr>
          <w:rFonts w:ascii="Times New Roman" w:hAnsi="Times New Roman" w:cs="Times New Roman"/>
          <w:color w:val="222222"/>
          <w:sz w:val="28"/>
          <w:szCs w:val="28"/>
          <w:shd w:val="clear" w:color="auto" w:fill="FFFFFF"/>
          <w:lang w:val="uk-UA"/>
        </w:rPr>
        <w:t xml:space="preserve"> кл</w:t>
      </w:r>
      <w:r w:rsidR="004D5D40" w:rsidRPr="001309AE">
        <w:rPr>
          <w:rFonts w:ascii="Times New Roman" w:hAnsi="Times New Roman" w:cs="Times New Roman"/>
          <w:color w:val="222222"/>
          <w:sz w:val="28"/>
          <w:szCs w:val="28"/>
          <w:shd w:val="clear" w:color="auto" w:fill="FFFFFF"/>
          <w:lang w:val="uk-UA"/>
        </w:rPr>
        <w:t xml:space="preserve">ас </w:t>
      </w:r>
      <w:r w:rsidRPr="001309AE">
        <w:rPr>
          <w:rFonts w:ascii="Times New Roman" w:hAnsi="Times New Roman" w:cs="Times New Roman"/>
          <w:color w:val="222222"/>
          <w:sz w:val="28"/>
          <w:szCs w:val="28"/>
          <w:shd w:val="clear" w:color="auto" w:fill="FFFFFF"/>
          <w:lang w:val="uk-UA"/>
        </w:rPr>
        <w:t xml:space="preserve">- нетоксичні- </w:t>
      </w:r>
      <w:r w:rsidRPr="001309AE">
        <w:rPr>
          <w:rFonts w:ascii="Times New Roman" w:hAnsi="Times New Roman" w:cs="Times New Roman"/>
          <w:color w:val="222222"/>
          <w:sz w:val="28"/>
          <w:szCs w:val="28"/>
          <w:shd w:val="clear" w:color="auto" w:fill="FFFFFF"/>
          <w:lang w:val="en-US"/>
        </w:rPr>
        <w:t>LC</w:t>
      </w:r>
      <w:r w:rsidRPr="001309AE">
        <w:rPr>
          <w:rFonts w:ascii="Times New Roman" w:hAnsi="Times New Roman" w:cs="Times New Roman"/>
          <w:color w:val="222222"/>
          <w:sz w:val="28"/>
          <w:szCs w:val="28"/>
          <w:shd w:val="clear" w:color="auto" w:fill="FFFFFF"/>
          <w:lang w:val="uk-UA"/>
        </w:rPr>
        <w:t xml:space="preserve"> 50 понад 160 мг/дм</w:t>
      </w:r>
      <w:r w:rsidRPr="001309AE">
        <w:rPr>
          <w:rFonts w:ascii="Times New Roman" w:hAnsi="Times New Roman" w:cs="Times New Roman"/>
          <w:color w:val="222222"/>
          <w:sz w:val="28"/>
          <w:szCs w:val="28"/>
          <w:shd w:val="clear" w:color="auto" w:fill="FFFFFF"/>
          <w:vertAlign w:val="superscript"/>
          <w:lang w:val="uk-UA"/>
        </w:rPr>
        <w:t>3</w:t>
      </w:r>
      <w:r w:rsidRPr="001309AE">
        <w:rPr>
          <w:rFonts w:ascii="Times New Roman" w:hAnsi="Times New Roman" w:cs="Times New Roman"/>
          <w:color w:val="222222"/>
          <w:sz w:val="28"/>
          <w:szCs w:val="28"/>
          <w:shd w:val="clear" w:color="auto" w:fill="FFFFFF"/>
          <w:lang w:val="uk-UA"/>
        </w:rPr>
        <w:t xml:space="preserve"> і </w:t>
      </w:r>
      <w:r w:rsidRPr="001309AE">
        <w:rPr>
          <w:rFonts w:ascii="Times New Roman" w:hAnsi="Times New Roman" w:cs="Times New Roman"/>
          <w:color w:val="222222"/>
          <w:sz w:val="28"/>
          <w:szCs w:val="28"/>
          <w:shd w:val="clear" w:color="auto" w:fill="FFFFFF"/>
          <w:lang w:val="en-US"/>
        </w:rPr>
        <w:t>LD</w:t>
      </w:r>
      <w:r w:rsidRPr="001309AE">
        <w:rPr>
          <w:rFonts w:ascii="Times New Roman" w:hAnsi="Times New Roman" w:cs="Times New Roman"/>
          <w:color w:val="222222"/>
          <w:sz w:val="28"/>
          <w:szCs w:val="28"/>
          <w:shd w:val="clear" w:color="auto" w:fill="FFFFFF"/>
          <w:lang w:val="uk-UA"/>
        </w:rPr>
        <w:t xml:space="preserve"> 50 понад 15000</w:t>
      </w:r>
      <w:r w:rsidR="001D6675" w:rsidRPr="001309AE">
        <w:rPr>
          <w:rFonts w:ascii="Times New Roman" w:hAnsi="Times New Roman" w:cs="Times New Roman"/>
          <w:color w:val="222222"/>
          <w:sz w:val="28"/>
          <w:szCs w:val="28"/>
          <w:shd w:val="clear" w:color="auto" w:fill="FFFFFF"/>
          <w:lang w:val="uk-UA"/>
        </w:rPr>
        <w:t xml:space="preserve"> </w:t>
      </w:r>
      <w:r w:rsidRPr="001309AE">
        <w:rPr>
          <w:rFonts w:ascii="Times New Roman" w:hAnsi="Times New Roman" w:cs="Times New Roman"/>
          <w:color w:val="222222"/>
          <w:sz w:val="28"/>
          <w:szCs w:val="28"/>
          <w:shd w:val="clear" w:color="auto" w:fill="FFFFFF"/>
          <w:lang w:val="uk-UA"/>
        </w:rPr>
        <w:t>мг/кг.</w:t>
      </w:r>
    </w:p>
    <w:p w:rsidR="00117ECA" w:rsidRPr="001309AE" w:rsidRDefault="0009304F" w:rsidP="001309AE">
      <w:pPr>
        <w:tabs>
          <w:tab w:val="left" w:pos="709"/>
          <w:tab w:val="left" w:pos="1276"/>
        </w:tabs>
        <w:spacing w:after="0" w:line="360" w:lineRule="auto"/>
        <w:ind w:firstLine="709"/>
        <w:jc w:val="both"/>
        <w:rPr>
          <w:rFonts w:ascii="Times New Roman" w:hAnsi="Times New Roman" w:cs="Times New Roman"/>
          <w:color w:val="222222"/>
          <w:sz w:val="28"/>
          <w:szCs w:val="28"/>
          <w:shd w:val="clear" w:color="auto" w:fill="FFFFFF"/>
          <w:lang w:val="uk-UA"/>
        </w:rPr>
      </w:pPr>
      <w:r w:rsidRPr="001309AE">
        <w:rPr>
          <w:rFonts w:ascii="Times New Roman" w:hAnsi="Times New Roman" w:cs="Times New Roman"/>
          <w:color w:val="222222"/>
          <w:sz w:val="28"/>
          <w:szCs w:val="28"/>
          <w:shd w:val="clear" w:color="auto" w:fill="FFFFFF"/>
          <w:lang w:val="uk-UA"/>
        </w:rPr>
        <w:t>За даним розподілом, ТГМ та ГОК відносяться до другого класу небезпеки, що в рази посилює їх біологічну дію.</w:t>
      </w:r>
    </w:p>
    <w:p w:rsidR="0009304F" w:rsidRPr="001309AE" w:rsidRDefault="0009304F" w:rsidP="001309AE">
      <w:pPr>
        <w:tabs>
          <w:tab w:val="left" w:pos="709"/>
          <w:tab w:val="left" w:pos="1276"/>
        </w:tabs>
        <w:spacing w:after="0" w:line="360" w:lineRule="auto"/>
        <w:ind w:firstLine="709"/>
        <w:jc w:val="both"/>
        <w:rPr>
          <w:rFonts w:ascii="Times New Roman" w:hAnsi="Times New Roman" w:cs="Times New Roman"/>
          <w:color w:val="222222"/>
          <w:sz w:val="28"/>
          <w:szCs w:val="28"/>
          <w:shd w:val="clear" w:color="auto" w:fill="FFFFFF"/>
          <w:lang w:val="uk-UA"/>
        </w:rPr>
      </w:pPr>
      <w:r w:rsidRPr="001309AE">
        <w:rPr>
          <w:rFonts w:ascii="Times New Roman" w:hAnsi="Times New Roman" w:cs="Times New Roman"/>
          <w:color w:val="222222"/>
          <w:sz w:val="28"/>
          <w:szCs w:val="28"/>
          <w:shd w:val="clear" w:color="auto" w:fill="FFFFFF"/>
          <w:lang w:val="uk-UA"/>
        </w:rPr>
        <w:t xml:space="preserve">О.А. Стискал та В.Г. Петрук </w:t>
      </w:r>
      <w:r w:rsidRPr="001309AE">
        <w:rPr>
          <w:rFonts w:ascii="Times New Roman" w:hAnsi="Times New Roman" w:cs="Times New Roman"/>
          <w:color w:val="222222"/>
          <w:sz w:val="28"/>
          <w:szCs w:val="28"/>
          <w:shd w:val="clear" w:color="auto" w:fill="FFFFFF"/>
        </w:rPr>
        <w:t>[101]</w:t>
      </w:r>
      <w:r w:rsidRPr="001309AE">
        <w:rPr>
          <w:rFonts w:ascii="Times New Roman" w:hAnsi="Times New Roman" w:cs="Times New Roman"/>
          <w:color w:val="222222"/>
          <w:sz w:val="28"/>
          <w:szCs w:val="28"/>
          <w:shd w:val="clear" w:color="auto" w:fill="FFFFFF"/>
          <w:lang w:val="uk-UA"/>
        </w:rPr>
        <w:t xml:space="preserve"> зазначають, що загальними особливостями ХОС є :</w:t>
      </w:r>
    </w:p>
    <w:p w:rsidR="0009304F" w:rsidRPr="001309AE" w:rsidRDefault="0009304F" w:rsidP="001309AE">
      <w:pPr>
        <w:pStyle w:val="a4"/>
        <w:tabs>
          <w:tab w:val="left" w:pos="709"/>
          <w:tab w:val="left" w:pos="1276"/>
        </w:tabs>
        <w:spacing w:after="0" w:line="360" w:lineRule="auto"/>
        <w:ind w:left="0"/>
        <w:jc w:val="both"/>
        <w:rPr>
          <w:rFonts w:ascii="Times New Roman" w:hAnsi="Times New Roman" w:cs="Times New Roman"/>
          <w:color w:val="222222"/>
          <w:sz w:val="28"/>
          <w:szCs w:val="28"/>
          <w:shd w:val="clear" w:color="auto" w:fill="FFFFFF"/>
          <w:lang w:val="uk-UA"/>
        </w:rPr>
      </w:pPr>
      <w:r w:rsidRPr="001309AE">
        <w:rPr>
          <w:rFonts w:ascii="Times New Roman" w:hAnsi="Times New Roman" w:cs="Times New Roman"/>
          <w:color w:val="222222"/>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 xml:space="preserve">гонадотоксична, ембріотоксична та тератогенна </w:t>
      </w:r>
      <w:r w:rsidRPr="001309AE">
        <w:rPr>
          <w:rFonts w:ascii="Times New Roman" w:hAnsi="Times New Roman" w:cs="Times New Roman"/>
          <w:color w:val="222222"/>
          <w:sz w:val="28"/>
          <w:szCs w:val="28"/>
          <w:shd w:val="clear" w:color="auto" w:fill="FFFFFF"/>
          <w:lang w:val="uk-UA"/>
        </w:rPr>
        <w:t>дії;</w:t>
      </w:r>
    </w:p>
    <w:p w:rsidR="0009304F" w:rsidRPr="001309AE" w:rsidRDefault="0009304F" w:rsidP="001309AE">
      <w:pPr>
        <w:pStyle w:val="a4"/>
        <w:tabs>
          <w:tab w:val="left" w:pos="709"/>
          <w:tab w:val="left" w:pos="1276"/>
        </w:tabs>
        <w:spacing w:after="0" w:line="360" w:lineRule="auto"/>
        <w:ind w:left="0"/>
        <w:jc w:val="both"/>
        <w:rPr>
          <w:rFonts w:ascii="Times New Roman" w:hAnsi="Times New Roman" w:cs="Times New Roman"/>
          <w:color w:val="222222"/>
          <w:sz w:val="28"/>
          <w:szCs w:val="28"/>
          <w:shd w:val="clear" w:color="auto" w:fill="FFFFFF"/>
          <w:lang w:val="uk-UA"/>
        </w:rPr>
      </w:pPr>
      <w:r w:rsidRPr="001309AE">
        <w:rPr>
          <w:rFonts w:ascii="Times New Roman" w:hAnsi="Times New Roman" w:cs="Times New Roman"/>
          <w:color w:val="222222"/>
          <w:sz w:val="28"/>
          <w:szCs w:val="28"/>
          <w:shd w:val="clear" w:color="auto" w:fill="FFFFFF"/>
          <w:lang w:val="uk-UA"/>
        </w:rPr>
        <w:t>- висока алергічна здатність;</w:t>
      </w:r>
    </w:p>
    <w:p w:rsidR="0009304F" w:rsidRPr="001309AE" w:rsidRDefault="0009304F" w:rsidP="001309AE">
      <w:pPr>
        <w:pStyle w:val="a4"/>
        <w:tabs>
          <w:tab w:val="left" w:pos="709"/>
          <w:tab w:val="left" w:pos="1276"/>
        </w:tabs>
        <w:spacing w:after="0" w:line="360" w:lineRule="auto"/>
        <w:ind w:left="0"/>
        <w:jc w:val="both"/>
        <w:rPr>
          <w:rFonts w:ascii="Times New Roman" w:hAnsi="Times New Roman" w:cs="Times New Roman"/>
          <w:color w:val="222222"/>
          <w:sz w:val="28"/>
          <w:szCs w:val="28"/>
          <w:shd w:val="clear" w:color="auto" w:fill="FFFFFF"/>
          <w:lang w:val="uk-UA"/>
        </w:rPr>
      </w:pPr>
      <w:r w:rsidRPr="001309AE">
        <w:rPr>
          <w:rFonts w:ascii="Times New Roman" w:hAnsi="Times New Roman" w:cs="Times New Roman"/>
          <w:color w:val="222222"/>
          <w:sz w:val="28"/>
          <w:szCs w:val="28"/>
          <w:shd w:val="clear" w:color="auto" w:fill="FFFFFF"/>
          <w:lang w:val="uk-UA"/>
        </w:rPr>
        <w:t>- здатність накопичення в організмі людини (коефіцієнт кумуляції наближається до 1);</w:t>
      </w:r>
    </w:p>
    <w:p w:rsidR="0009304F" w:rsidRPr="001309AE" w:rsidRDefault="0009304F" w:rsidP="001309AE">
      <w:pPr>
        <w:pStyle w:val="a4"/>
        <w:tabs>
          <w:tab w:val="left" w:pos="709"/>
          <w:tab w:val="left" w:pos="1276"/>
        </w:tabs>
        <w:spacing w:after="0" w:line="360" w:lineRule="auto"/>
        <w:ind w:left="0"/>
        <w:jc w:val="both"/>
        <w:rPr>
          <w:rFonts w:ascii="Times New Roman" w:hAnsi="Times New Roman" w:cs="Times New Roman"/>
          <w:color w:val="222222"/>
          <w:sz w:val="28"/>
          <w:szCs w:val="28"/>
          <w:shd w:val="clear" w:color="auto" w:fill="FFFFFF"/>
          <w:lang w:val="uk-UA"/>
        </w:rPr>
      </w:pPr>
      <w:r w:rsidRPr="001309AE">
        <w:rPr>
          <w:rFonts w:ascii="Times New Roman" w:hAnsi="Times New Roman" w:cs="Times New Roman"/>
          <w:color w:val="222222"/>
          <w:sz w:val="28"/>
          <w:szCs w:val="28"/>
          <w:shd w:val="clear" w:color="auto" w:fill="FFFFFF"/>
          <w:lang w:val="uk-UA"/>
        </w:rPr>
        <w:t>- погана розчинність у воді і добра в органічних розчинниках та в жирах, тому основним місцем локалізації в організмі є жирова тканина, органи і тканини, багаті на ліпіди (печінка, головний мозок);</w:t>
      </w:r>
    </w:p>
    <w:p w:rsidR="0009304F" w:rsidRPr="001309AE" w:rsidRDefault="0009304F" w:rsidP="001309AE">
      <w:pPr>
        <w:pStyle w:val="a4"/>
        <w:tabs>
          <w:tab w:val="left" w:pos="709"/>
          <w:tab w:val="left" w:pos="1276"/>
        </w:tabs>
        <w:spacing w:after="0" w:line="360" w:lineRule="auto"/>
        <w:ind w:left="0"/>
        <w:jc w:val="both"/>
        <w:rPr>
          <w:rFonts w:ascii="Times New Roman" w:hAnsi="Times New Roman" w:cs="Times New Roman"/>
          <w:color w:val="222222"/>
          <w:sz w:val="28"/>
          <w:szCs w:val="28"/>
          <w:shd w:val="clear" w:color="auto" w:fill="FFFFFF"/>
          <w:lang w:val="uk-UA"/>
        </w:rPr>
      </w:pPr>
      <w:r w:rsidRPr="001309AE">
        <w:rPr>
          <w:rFonts w:ascii="Times New Roman" w:hAnsi="Times New Roman" w:cs="Times New Roman"/>
          <w:color w:val="222222"/>
          <w:sz w:val="28"/>
          <w:szCs w:val="28"/>
          <w:shd w:val="clear" w:color="auto" w:fill="FFFFFF"/>
          <w:lang w:val="uk-UA"/>
        </w:rPr>
        <w:t>- накопичення в продуктах харчування та термостабільність;</w:t>
      </w:r>
    </w:p>
    <w:p w:rsidR="00117ECA" w:rsidRPr="001309AE" w:rsidRDefault="0009304F" w:rsidP="001309AE">
      <w:pPr>
        <w:pStyle w:val="a4"/>
        <w:tabs>
          <w:tab w:val="left" w:pos="709"/>
          <w:tab w:val="left" w:pos="1276"/>
        </w:tabs>
        <w:spacing w:after="0" w:line="360" w:lineRule="auto"/>
        <w:ind w:left="0"/>
        <w:jc w:val="both"/>
        <w:rPr>
          <w:rFonts w:ascii="Times New Roman" w:hAnsi="Times New Roman" w:cs="Times New Roman"/>
          <w:color w:val="222222"/>
          <w:sz w:val="28"/>
          <w:szCs w:val="28"/>
          <w:shd w:val="clear" w:color="auto" w:fill="FFFFFF"/>
          <w:lang w:val="uk-UA"/>
        </w:rPr>
      </w:pPr>
      <w:r w:rsidRPr="001309AE">
        <w:rPr>
          <w:rFonts w:ascii="Times New Roman" w:hAnsi="Times New Roman" w:cs="Times New Roman"/>
          <w:color w:val="222222"/>
          <w:sz w:val="28"/>
          <w:szCs w:val="28"/>
          <w:shd w:val="clear" w:color="auto" w:fill="FFFFFF"/>
          <w:lang w:val="uk-UA"/>
        </w:rPr>
        <w:t>- індивідуальна та вікова чутливість до ХОС , що може бути причиною гострого або хронічного отруєння.</w:t>
      </w:r>
    </w:p>
    <w:p w:rsidR="00117ECA"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shd w:val="clear" w:color="auto" w:fill="FFFFFF"/>
          <w:lang w:val="uk-UA"/>
        </w:rPr>
      </w:pPr>
      <w:r w:rsidRPr="001309AE">
        <w:rPr>
          <w:rFonts w:ascii="Times New Roman" w:hAnsi="Times New Roman" w:cs="Times New Roman"/>
          <w:sz w:val="28"/>
          <w:szCs w:val="28"/>
          <w:shd w:val="clear" w:color="auto" w:fill="FFFFFF"/>
          <w:lang w:val="uk-UA"/>
        </w:rPr>
        <w:t>Прояв токсичних, мутагенних, канцерогенних властивостей ХОС було досліджено на тваринах</w:t>
      </w:r>
      <w:r w:rsidRPr="001309AE">
        <w:rPr>
          <w:rFonts w:ascii="Times New Roman" w:hAnsi="Times New Roman" w:cs="Times New Roman"/>
          <w:sz w:val="28"/>
          <w:szCs w:val="28"/>
          <w:shd w:val="clear" w:color="auto" w:fill="FFFFFF"/>
        </w:rPr>
        <w:t xml:space="preserve"> [102]</w:t>
      </w:r>
      <w:r w:rsidRPr="001309AE">
        <w:rPr>
          <w:rFonts w:ascii="Times New Roman" w:hAnsi="Times New Roman" w:cs="Times New Roman"/>
          <w:sz w:val="28"/>
          <w:szCs w:val="28"/>
          <w:shd w:val="clear" w:color="auto" w:fill="FFFFFF"/>
          <w:lang w:val="uk-UA"/>
        </w:rPr>
        <w:t>. Токсичний вплив ХОС на організм здійснюється пероральним, інгаляційним шляхом та через шкіру, при цьому органами-мішенями є печінка, нирки та центральна нервова система. Основним фактором, що формує ступінь токсичності ХОС,</w:t>
      </w:r>
      <w:r w:rsidR="001D6675" w:rsidRPr="001309AE">
        <w:rPr>
          <w:rFonts w:ascii="Times New Roman" w:hAnsi="Times New Roman" w:cs="Times New Roman"/>
          <w:sz w:val="28"/>
          <w:szCs w:val="28"/>
          <w:shd w:val="clear" w:color="auto" w:fill="FFFFFF"/>
          <w:lang w:val="uk-UA"/>
        </w:rPr>
        <w:t xml:space="preserve"> є окислювально-відновлювальний</w:t>
      </w:r>
      <w:r w:rsidRPr="001309AE">
        <w:rPr>
          <w:rFonts w:ascii="Times New Roman" w:hAnsi="Times New Roman" w:cs="Times New Roman"/>
          <w:sz w:val="28"/>
          <w:szCs w:val="28"/>
          <w:shd w:val="clear" w:color="auto" w:fill="FFFFFF"/>
          <w:lang w:val="uk-UA"/>
        </w:rPr>
        <w:t xml:space="preserve"> потенціал хлорвмісних сполук та їхні фізико-хімічні властивості [103-105]. </w:t>
      </w:r>
      <w:r w:rsidR="004D5D40" w:rsidRPr="001309AE">
        <w:rPr>
          <w:rFonts w:ascii="Times New Roman" w:hAnsi="Times New Roman" w:cs="Times New Roman"/>
          <w:sz w:val="28"/>
          <w:szCs w:val="28"/>
          <w:shd w:val="clear" w:color="auto" w:fill="FFFFFF"/>
          <w:lang w:val="uk-UA"/>
        </w:rPr>
        <w:t>Також слід зазначити</w:t>
      </w:r>
      <w:r w:rsidRPr="001309AE">
        <w:rPr>
          <w:rFonts w:ascii="Times New Roman" w:hAnsi="Times New Roman" w:cs="Times New Roman"/>
          <w:sz w:val="28"/>
          <w:szCs w:val="28"/>
          <w:shd w:val="clear" w:color="auto" w:fill="FFFFFF"/>
          <w:lang w:val="uk-UA"/>
        </w:rPr>
        <w:t>, що всі вивчені галогенвмісні сполуки відрізняються підвищеним токсичним ефектом</w:t>
      </w:r>
      <w:r w:rsidR="00117ECA" w:rsidRPr="001309AE">
        <w:rPr>
          <w:rFonts w:ascii="Times New Roman" w:hAnsi="Times New Roman" w:cs="Times New Roman"/>
          <w:sz w:val="28"/>
          <w:szCs w:val="28"/>
          <w:shd w:val="clear" w:color="auto" w:fill="FFFFFF"/>
          <w:lang w:val="uk-UA"/>
        </w:rPr>
        <w:t xml:space="preserve"> та політропністю токсичної дії</w:t>
      </w:r>
      <w:r w:rsidR="004D5D40" w:rsidRPr="001309AE">
        <w:rPr>
          <w:rFonts w:ascii="Times New Roman" w:hAnsi="Times New Roman" w:cs="Times New Roman"/>
          <w:sz w:val="28"/>
          <w:szCs w:val="28"/>
          <w:shd w:val="clear" w:color="auto" w:fill="FFFFFF"/>
          <w:lang w:val="uk-UA"/>
        </w:rPr>
        <w:t xml:space="preserve"> </w:t>
      </w:r>
      <w:r w:rsidR="004D5D40" w:rsidRPr="001309AE">
        <w:rPr>
          <w:rFonts w:ascii="Times New Roman" w:hAnsi="Times New Roman" w:cs="Times New Roman"/>
          <w:color w:val="222222"/>
          <w:sz w:val="28"/>
          <w:szCs w:val="28"/>
          <w:shd w:val="clear" w:color="auto" w:fill="FFFFFF"/>
          <w:lang w:val="uk-UA"/>
        </w:rPr>
        <w:t>[2]</w:t>
      </w:r>
      <w:r w:rsidR="00117ECA" w:rsidRPr="001309AE">
        <w:rPr>
          <w:rFonts w:ascii="Times New Roman" w:hAnsi="Times New Roman" w:cs="Times New Roman"/>
          <w:sz w:val="28"/>
          <w:szCs w:val="28"/>
          <w:shd w:val="clear" w:color="auto" w:fill="FFFFFF"/>
          <w:lang w:val="uk-UA"/>
        </w:rPr>
        <w:t>.</w:t>
      </w:r>
    </w:p>
    <w:p w:rsidR="006A7E72"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shd w:val="clear" w:color="auto" w:fill="FFFFFF"/>
          <w:lang w:val="uk-UA"/>
        </w:rPr>
      </w:pPr>
      <w:r w:rsidRPr="001309AE">
        <w:rPr>
          <w:rFonts w:ascii="Times New Roman" w:hAnsi="Times New Roman" w:cs="Times New Roman"/>
          <w:sz w:val="28"/>
          <w:szCs w:val="28"/>
          <w:shd w:val="clear" w:color="auto" w:fill="FFFFFF"/>
          <w:lang w:val="uk-UA"/>
        </w:rPr>
        <w:t xml:space="preserve"> Загальноприйнята думка, що пріоритетним шляхом потрапляння в організм для обох класів сполук (ТГМ та ГОК)</w:t>
      </w:r>
      <w:r w:rsidR="001D6675" w:rsidRPr="001309AE">
        <w:rPr>
          <w:rFonts w:ascii="Times New Roman" w:hAnsi="Times New Roman" w:cs="Times New Roman"/>
          <w:sz w:val="28"/>
          <w:szCs w:val="28"/>
          <w:shd w:val="clear" w:color="auto" w:fill="FFFFFF"/>
          <w:lang w:val="uk-UA"/>
        </w:rPr>
        <w:t xml:space="preserve"> </w:t>
      </w:r>
      <w:r w:rsidR="006A7E72" w:rsidRPr="001309AE">
        <w:rPr>
          <w:rFonts w:ascii="Times New Roman" w:hAnsi="Times New Roman" w:cs="Times New Roman"/>
          <w:sz w:val="28"/>
          <w:szCs w:val="28"/>
          <w:shd w:val="clear" w:color="auto" w:fill="FFFFFF"/>
          <w:lang w:val="uk-UA"/>
        </w:rPr>
        <w:t>–</w:t>
      </w:r>
      <w:r w:rsidRPr="001309AE">
        <w:rPr>
          <w:rFonts w:ascii="Times New Roman" w:hAnsi="Times New Roman" w:cs="Times New Roman"/>
          <w:sz w:val="28"/>
          <w:szCs w:val="28"/>
          <w:shd w:val="clear" w:color="auto" w:fill="FFFFFF"/>
          <w:lang w:val="uk-UA"/>
        </w:rPr>
        <w:t xml:space="preserve"> є пероральний. Проте деякі зарубіжні дослідн</w:t>
      </w:r>
      <w:r w:rsidR="004D5D40" w:rsidRPr="001309AE">
        <w:rPr>
          <w:rFonts w:ascii="Times New Roman" w:hAnsi="Times New Roman" w:cs="Times New Roman"/>
          <w:sz w:val="28"/>
          <w:szCs w:val="28"/>
          <w:shd w:val="clear" w:color="auto" w:fill="FFFFFF"/>
          <w:lang w:val="uk-UA"/>
        </w:rPr>
        <w:t>ики в своїх роботах доводять</w:t>
      </w:r>
      <w:r w:rsidRPr="001309AE">
        <w:rPr>
          <w:rFonts w:ascii="Times New Roman" w:hAnsi="Times New Roman" w:cs="Times New Roman"/>
          <w:sz w:val="28"/>
          <w:szCs w:val="28"/>
          <w:shd w:val="clear" w:color="auto" w:fill="FFFFFF"/>
          <w:lang w:val="uk-UA"/>
        </w:rPr>
        <w:t>, що інгаляційне надходження хлороформу (маркер ТГМ) в своїх токсичних проявах не поступається пероральному. Так, гепатотоксичні</w:t>
      </w:r>
      <w:r w:rsidR="004D5D40" w:rsidRPr="001309AE">
        <w:rPr>
          <w:rFonts w:ascii="Times New Roman" w:hAnsi="Times New Roman" w:cs="Times New Roman"/>
          <w:sz w:val="28"/>
          <w:szCs w:val="28"/>
          <w:shd w:val="clear" w:color="auto" w:fill="FFFFFF"/>
          <w:lang w:val="uk-UA"/>
        </w:rPr>
        <w:t xml:space="preserve"> ефекти у щурів, мишей та собак</w:t>
      </w:r>
      <w:r w:rsidRPr="001309AE">
        <w:rPr>
          <w:rFonts w:ascii="Times New Roman" w:hAnsi="Times New Roman" w:cs="Times New Roman"/>
          <w:sz w:val="28"/>
          <w:szCs w:val="28"/>
          <w:shd w:val="clear" w:color="auto" w:fill="FFFFFF"/>
          <w:lang w:val="uk-UA"/>
        </w:rPr>
        <w:t xml:space="preserve"> були зафіксовані при проведенні субхронічних та хронічних дослідженнях даними шляхами </w:t>
      </w:r>
      <w:r w:rsidR="0056199B">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lastRenderedPageBreak/>
        <w:t xml:space="preserve">потрапляння </w:t>
      </w:r>
      <w:r w:rsidR="0056199B">
        <w:rPr>
          <w:rFonts w:ascii="Times New Roman" w:hAnsi="Times New Roman" w:cs="Times New Roman"/>
          <w:sz w:val="28"/>
          <w:szCs w:val="28"/>
          <w:shd w:val="clear" w:color="auto" w:fill="FFFFFF"/>
          <w:lang w:val="uk-UA"/>
        </w:rPr>
        <w:t xml:space="preserve">[106, </w:t>
      </w:r>
      <w:r w:rsidRPr="001309AE">
        <w:rPr>
          <w:rFonts w:ascii="Times New Roman" w:hAnsi="Times New Roman" w:cs="Times New Roman"/>
          <w:sz w:val="28"/>
          <w:szCs w:val="28"/>
          <w:shd w:val="clear" w:color="auto" w:fill="FFFFFF"/>
        </w:rPr>
        <w:t>107].</w:t>
      </w:r>
      <w:r w:rsidRPr="001309AE">
        <w:rPr>
          <w:rFonts w:ascii="Times New Roman" w:hAnsi="Times New Roman" w:cs="Times New Roman"/>
          <w:sz w:val="28"/>
          <w:szCs w:val="28"/>
          <w:shd w:val="clear" w:color="auto" w:fill="FFFFFF"/>
          <w:lang w:val="uk-UA"/>
        </w:rPr>
        <w:t xml:space="preserve"> Печінкові ефекти заключаються в збільшеній масі органу, збільшенні активності ферментів, жировому переродженні з некрозом печінки.</w:t>
      </w:r>
    </w:p>
    <w:p w:rsidR="006A7E72"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shd w:val="clear" w:color="auto" w:fill="FFFFFF"/>
          <w:lang w:val="uk-UA"/>
        </w:rPr>
      </w:pPr>
      <w:r w:rsidRPr="001309AE">
        <w:rPr>
          <w:rFonts w:ascii="Times New Roman" w:hAnsi="Times New Roman" w:cs="Times New Roman"/>
          <w:sz w:val="28"/>
          <w:szCs w:val="28"/>
          <w:shd w:val="clear" w:color="auto" w:fill="FFFFFF"/>
          <w:lang w:val="uk-UA"/>
        </w:rPr>
        <w:t xml:space="preserve">При пероральному надходженні ниркові реакції у щурів </w:t>
      </w:r>
      <w:r w:rsidRPr="001309AE">
        <w:rPr>
          <w:rFonts w:ascii="Times New Roman" w:hAnsi="Times New Roman" w:cs="Times New Roman"/>
          <w:sz w:val="28"/>
          <w:szCs w:val="28"/>
          <w:shd w:val="clear" w:color="auto" w:fill="FFFFFF"/>
        </w:rPr>
        <w:t xml:space="preserve"> </w:t>
      </w:r>
      <w:r w:rsidRPr="001309AE">
        <w:rPr>
          <w:rFonts w:ascii="Times New Roman" w:hAnsi="Times New Roman" w:cs="Times New Roman"/>
          <w:sz w:val="28"/>
          <w:szCs w:val="28"/>
          <w:shd w:val="clear" w:color="auto" w:fill="FFFFFF"/>
          <w:lang w:val="uk-UA"/>
        </w:rPr>
        <w:t>проявлялись інтерстиціальним фіброзом та некрозом, тубулярною дегенерацією та гіперплазією у мишей</w:t>
      </w:r>
      <w:r w:rsidR="00996754" w:rsidRPr="001309AE">
        <w:rPr>
          <w:rFonts w:ascii="Times New Roman" w:hAnsi="Times New Roman" w:cs="Times New Roman"/>
          <w:sz w:val="28"/>
          <w:szCs w:val="28"/>
          <w:shd w:val="clear" w:color="auto" w:fill="FFFFFF"/>
          <w:lang w:val="uk-UA"/>
        </w:rPr>
        <w:t xml:space="preserve"> </w:t>
      </w:r>
      <w:r w:rsidR="00996754" w:rsidRPr="001309AE">
        <w:rPr>
          <w:rFonts w:ascii="Times New Roman" w:hAnsi="Times New Roman" w:cs="Times New Roman"/>
          <w:sz w:val="28"/>
          <w:szCs w:val="28"/>
          <w:shd w:val="clear" w:color="auto" w:fill="FFFFFF"/>
        </w:rPr>
        <w:t>[108]</w:t>
      </w:r>
      <w:r w:rsidRPr="001309AE">
        <w:rPr>
          <w:rFonts w:ascii="Times New Roman" w:hAnsi="Times New Roman" w:cs="Times New Roman"/>
          <w:sz w:val="28"/>
          <w:szCs w:val="28"/>
          <w:shd w:val="clear" w:color="auto" w:fill="FFFFFF"/>
          <w:lang w:val="uk-UA"/>
        </w:rPr>
        <w:t>. Інгаляційний вплив викликав підвищену вагу нирок та набухання ниркового канальцевого епітелію [109].</w:t>
      </w:r>
    </w:p>
    <w:p w:rsidR="006A7E72"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shd w:val="clear" w:color="auto" w:fill="FFFFFF"/>
          <w:lang w:val="uk-UA"/>
        </w:rPr>
      </w:pPr>
      <w:r w:rsidRPr="001309AE">
        <w:rPr>
          <w:rFonts w:ascii="Times New Roman" w:hAnsi="Times New Roman" w:cs="Times New Roman"/>
          <w:sz w:val="28"/>
          <w:szCs w:val="28"/>
          <w:shd w:val="clear" w:color="auto" w:fill="FFFFFF"/>
          <w:lang w:val="uk-UA"/>
        </w:rPr>
        <w:t xml:space="preserve">І при пероральному, і при інгаляційному надходженні хлороформу тератогенна та гонадотоксична дія проявляються послабленням репродуктивної функції гризунів, зниженням кількості живих плодів та </w:t>
      </w:r>
      <w:r w:rsidR="00F810AA" w:rsidRPr="001309AE">
        <w:rPr>
          <w:rFonts w:ascii="Times New Roman" w:hAnsi="Times New Roman" w:cs="Times New Roman"/>
          <w:sz w:val="28"/>
          <w:szCs w:val="28"/>
          <w:shd w:val="clear" w:color="auto" w:fill="FFFFFF"/>
          <w:lang w:val="uk-UA"/>
        </w:rPr>
        <w:t>вадами розвитку</w:t>
      </w:r>
      <w:r w:rsidR="0056199B">
        <w:rPr>
          <w:rFonts w:ascii="Times New Roman" w:hAnsi="Times New Roman" w:cs="Times New Roman"/>
          <w:sz w:val="28"/>
          <w:szCs w:val="28"/>
          <w:shd w:val="clear" w:color="auto" w:fill="FFFFFF"/>
          <w:lang w:val="uk-UA"/>
        </w:rPr>
        <w:t xml:space="preserve">       </w:t>
      </w:r>
      <w:r w:rsidR="00F810AA" w:rsidRPr="001309AE">
        <w:rPr>
          <w:rFonts w:ascii="Times New Roman" w:hAnsi="Times New Roman" w:cs="Times New Roman"/>
          <w:i/>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плодів [110].</w:t>
      </w:r>
    </w:p>
    <w:p w:rsidR="006A7E72"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shd w:val="clear" w:color="auto" w:fill="FFFFFF"/>
          <w:lang w:val="uk-UA"/>
        </w:rPr>
      </w:pPr>
      <w:r w:rsidRPr="001309AE">
        <w:rPr>
          <w:rFonts w:ascii="Times New Roman" w:hAnsi="Times New Roman" w:cs="Times New Roman"/>
          <w:sz w:val="28"/>
          <w:szCs w:val="28"/>
          <w:shd w:val="clear" w:color="auto" w:fill="FFFFFF"/>
          <w:lang w:val="uk-UA"/>
        </w:rPr>
        <w:t>В результаті проведених експер</w:t>
      </w:r>
      <w:r w:rsidR="006E2768" w:rsidRPr="001309AE">
        <w:rPr>
          <w:rFonts w:ascii="Times New Roman" w:hAnsi="Times New Roman" w:cs="Times New Roman"/>
          <w:sz w:val="28"/>
          <w:szCs w:val="28"/>
          <w:shd w:val="clear" w:color="auto" w:fill="FFFFFF"/>
          <w:lang w:val="uk-UA"/>
        </w:rPr>
        <w:t xml:space="preserve">иментів на мишах, котрим ХФ, БДХМ, </w:t>
      </w:r>
      <w:r w:rsidRPr="001309AE">
        <w:rPr>
          <w:rFonts w:ascii="Times New Roman" w:hAnsi="Times New Roman" w:cs="Times New Roman"/>
          <w:sz w:val="28"/>
          <w:szCs w:val="28"/>
          <w:shd w:val="clear" w:color="auto" w:fill="FFFFFF"/>
          <w:lang w:val="uk-UA"/>
        </w:rPr>
        <w:t>Д</w:t>
      </w:r>
      <w:r w:rsidR="006E2768" w:rsidRPr="001309AE">
        <w:rPr>
          <w:rFonts w:ascii="Times New Roman" w:hAnsi="Times New Roman" w:cs="Times New Roman"/>
          <w:sz w:val="28"/>
          <w:szCs w:val="28"/>
          <w:shd w:val="clear" w:color="auto" w:fill="FFFFFF"/>
          <w:lang w:val="uk-UA"/>
        </w:rPr>
        <w:t>Б</w:t>
      </w:r>
      <w:r w:rsidRPr="001309AE">
        <w:rPr>
          <w:rFonts w:ascii="Times New Roman" w:hAnsi="Times New Roman" w:cs="Times New Roman"/>
          <w:sz w:val="28"/>
          <w:szCs w:val="28"/>
          <w:shd w:val="clear" w:color="auto" w:fill="FFFFFF"/>
          <w:lang w:val="uk-UA"/>
        </w:rPr>
        <w:t xml:space="preserve">ХМ та БФ вводили шляхом шлункового зондування, було виявлено жирову інфільтрацію печінки та геморагії в нирках, наднирниках, легенях та мозку, на основі чого встановлено </w:t>
      </w:r>
      <w:r w:rsidRPr="001309AE">
        <w:rPr>
          <w:rFonts w:ascii="Times New Roman" w:hAnsi="Times New Roman" w:cs="Times New Roman"/>
          <w:sz w:val="28"/>
          <w:szCs w:val="28"/>
          <w:shd w:val="clear" w:color="auto" w:fill="FFFFFF"/>
          <w:lang w:val="en-US"/>
        </w:rPr>
        <w:t>LD</w:t>
      </w:r>
      <w:r w:rsidRPr="001309AE">
        <w:rPr>
          <w:rFonts w:ascii="Times New Roman" w:hAnsi="Times New Roman" w:cs="Times New Roman"/>
          <w:sz w:val="28"/>
          <w:szCs w:val="28"/>
          <w:shd w:val="clear" w:color="auto" w:fill="FFFFFF"/>
          <w:lang w:val="uk-UA"/>
        </w:rPr>
        <w:t xml:space="preserve">50 та зроблено висновки про більшу чутливість до кожного з ТГМ самців, аніж самок [111]. </w:t>
      </w:r>
    </w:p>
    <w:p w:rsidR="006A7E72"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shd w:val="clear" w:color="auto" w:fill="FFFFFF"/>
          <w:lang w:val="uk-UA"/>
        </w:rPr>
      </w:pPr>
      <w:r w:rsidRPr="001309AE">
        <w:rPr>
          <w:rFonts w:ascii="Times New Roman" w:hAnsi="Times New Roman" w:cs="Times New Roman"/>
          <w:sz w:val="28"/>
          <w:szCs w:val="28"/>
          <w:shd w:val="clear" w:color="auto" w:fill="FFFFFF"/>
          <w:lang w:val="uk-UA"/>
        </w:rPr>
        <w:t xml:space="preserve">На відміну від ТГМ, енергозалежні ГОК мають властивість вражати організм, в більшій мірі, пероральним шляхом. Вони всмоктуються в шлунково-кишковому тракті і метаболізуються в печінці та м’язах, а меншою мірою- в жировій тканині, нирках, мозку та сім’яниках. Через шкіру ступінь надходження незначний </w:t>
      </w:r>
      <w:r w:rsidRPr="001309AE">
        <w:rPr>
          <w:rFonts w:ascii="Times New Roman" w:hAnsi="Times New Roman" w:cs="Times New Roman"/>
          <w:sz w:val="28"/>
          <w:szCs w:val="28"/>
          <w:shd w:val="clear" w:color="auto" w:fill="FFFFFF"/>
        </w:rPr>
        <w:t>[112].</w:t>
      </w:r>
    </w:p>
    <w:p w:rsidR="006A7E72"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shd w:val="clear" w:color="auto" w:fill="FFFFFF"/>
          <w:lang w:val="uk-UA"/>
        </w:rPr>
      </w:pPr>
      <w:r w:rsidRPr="001309AE">
        <w:rPr>
          <w:rFonts w:ascii="Times New Roman" w:hAnsi="Times New Roman" w:cs="Times New Roman"/>
          <w:sz w:val="28"/>
          <w:szCs w:val="28"/>
          <w:shd w:val="clear" w:color="auto" w:fill="FFFFFF"/>
          <w:lang w:val="uk-UA"/>
        </w:rPr>
        <w:t>Якщо маркером летких ХОС вважається хлороформ, то для нелетких</w:t>
      </w:r>
      <w:r w:rsidR="006E2768" w:rsidRPr="001309AE">
        <w:rPr>
          <w:rFonts w:ascii="Times New Roman" w:hAnsi="Times New Roman" w:cs="Times New Roman"/>
          <w:sz w:val="28"/>
          <w:szCs w:val="28"/>
          <w:shd w:val="clear" w:color="auto" w:fill="FFFFFF"/>
          <w:lang w:val="uk-UA"/>
        </w:rPr>
        <w:t xml:space="preserve"> </w:t>
      </w:r>
      <w:r w:rsidR="006A7E72" w:rsidRPr="001309AE">
        <w:rPr>
          <w:rFonts w:ascii="Times New Roman" w:hAnsi="Times New Roman" w:cs="Times New Roman"/>
          <w:sz w:val="28"/>
          <w:szCs w:val="28"/>
          <w:shd w:val="clear" w:color="auto" w:fill="FFFFFF"/>
          <w:lang w:val="uk-UA"/>
        </w:rPr>
        <w:t>–</w:t>
      </w:r>
      <w:r w:rsidRPr="001309AE">
        <w:rPr>
          <w:rFonts w:ascii="Times New Roman" w:hAnsi="Times New Roman" w:cs="Times New Roman"/>
          <w:sz w:val="28"/>
          <w:szCs w:val="28"/>
          <w:shd w:val="clear" w:color="auto" w:fill="FFFFFF"/>
          <w:lang w:val="uk-UA"/>
        </w:rPr>
        <w:t xml:space="preserve"> МХОК як постійно присутня у хлорованій воді сполука.</w:t>
      </w:r>
      <w:r w:rsidR="006A7E72"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 xml:space="preserve">За результатами досліджень, надходження МХОК з питною водою до організму </w:t>
      </w:r>
      <w:r w:rsidR="006E2768" w:rsidRPr="001309AE">
        <w:rPr>
          <w:rFonts w:ascii="Times New Roman" w:hAnsi="Times New Roman" w:cs="Times New Roman"/>
          <w:sz w:val="28"/>
          <w:szCs w:val="28"/>
          <w:shd w:val="clear" w:color="auto" w:fill="FFFFFF"/>
          <w:lang w:val="uk-UA"/>
        </w:rPr>
        <w:t>може викликати зміни в стовбурових</w:t>
      </w:r>
      <w:r w:rsidRPr="001309AE">
        <w:rPr>
          <w:rFonts w:ascii="Times New Roman" w:hAnsi="Times New Roman" w:cs="Times New Roman"/>
          <w:sz w:val="28"/>
          <w:szCs w:val="28"/>
          <w:shd w:val="clear" w:color="auto" w:fill="FFFFFF"/>
          <w:lang w:val="uk-UA"/>
        </w:rPr>
        <w:t xml:space="preserve"> клітинах та клітинах імунної системи. На сьогоднішній день обмаль підтверджень мутагенної та канцерогенної активност</w:t>
      </w:r>
      <w:r w:rsidR="00996754" w:rsidRPr="001309AE">
        <w:rPr>
          <w:rFonts w:ascii="Times New Roman" w:hAnsi="Times New Roman" w:cs="Times New Roman"/>
          <w:sz w:val="28"/>
          <w:szCs w:val="28"/>
          <w:shd w:val="clear" w:color="auto" w:fill="FFFFFF"/>
          <w:lang w:val="uk-UA"/>
        </w:rPr>
        <w:t>і МХОК, однак, при експериментальних дослідженнях</w:t>
      </w:r>
      <w:r w:rsidRPr="001309AE">
        <w:rPr>
          <w:rFonts w:ascii="Times New Roman" w:hAnsi="Times New Roman" w:cs="Times New Roman"/>
          <w:sz w:val="28"/>
          <w:szCs w:val="28"/>
          <w:shd w:val="clear" w:color="auto" w:fill="FFFFFF"/>
          <w:lang w:val="uk-UA"/>
        </w:rPr>
        <w:t xml:space="preserve"> на щурах та мишах, спостерігаються передпатологічні зміни у нирках, печінці та сім’яниках [113].</w:t>
      </w:r>
    </w:p>
    <w:p w:rsidR="006A7E72"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shd w:val="clear" w:color="auto" w:fill="FFFFFF"/>
          <w:lang w:val="uk-UA"/>
        </w:rPr>
      </w:pPr>
      <w:r w:rsidRPr="001309AE">
        <w:rPr>
          <w:rFonts w:ascii="Times New Roman" w:hAnsi="Times New Roman" w:cs="Times New Roman"/>
          <w:sz w:val="28"/>
          <w:szCs w:val="28"/>
          <w:shd w:val="clear" w:color="auto" w:fill="FFFFFF"/>
          <w:lang w:val="uk-UA"/>
        </w:rPr>
        <w:t xml:space="preserve">При вивченні токсичного впливу МХОК на організми мишей, щурів та гвінейських свинок було встановлено </w:t>
      </w:r>
      <w:r w:rsidRPr="001309AE">
        <w:rPr>
          <w:rFonts w:ascii="Times New Roman" w:hAnsi="Times New Roman" w:cs="Times New Roman"/>
          <w:sz w:val="28"/>
          <w:szCs w:val="28"/>
          <w:shd w:val="clear" w:color="auto" w:fill="FFFFFF"/>
          <w:lang w:val="en-US"/>
        </w:rPr>
        <w:t>LD</w:t>
      </w:r>
      <w:r w:rsidRPr="001309AE">
        <w:rPr>
          <w:rFonts w:ascii="Times New Roman" w:hAnsi="Times New Roman" w:cs="Times New Roman"/>
          <w:sz w:val="28"/>
          <w:szCs w:val="28"/>
          <w:shd w:val="clear" w:color="auto" w:fill="FFFFFF"/>
          <w:lang w:val="uk-UA"/>
        </w:rPr>
        <w:t xml:space="preserve">50 на рівні 80, 165, 260 мг/кг. Існують </w:t>
      </w:r>
      <w:r w:rsidRPr="001309AE">
        <w:rPr>
          <w:rFonts w:ascii="Times New Roman" w:hAnsi="Times New Roman" w:cs="Times New Roman"/>
          <w:sz w:val="28"/>
          <w:szCs w:val="28"/>
          <w:shd w:val="clear" w:color="auto" w:fill="FFFFFF"/>
          <w:lang w:val="uk-UA"/>
        </w:rPr>
        <w:lastRenderedPageBreak/>
        <w:t xml:space="preserve">також дані про </w:t>
      </w:r>
      <w:r w:rsidRPr="001309AE">
        <w:rPr>
          <w:rFonts w:ascii="Times New Roman" w:hAnsi="Times New Roman" w:cs="Times New Roman"/>
          <w:sz w:val="28"/>
          <w:szCs w:val="28"/>
          <w:shd w:val="clear" w:color="auto" w:fill="FFFFFF"/>
          <w:lang w:val="en-US"/>
        </w:rPr>
        <w:t>LD</w:t>
      </w:r>
      <w:r w:rsidRPr="001309AE">
        <w:rPr>
          <w:rFonts w:ascii="Times New Roman" w:hAnsi="Times New Roman" w:cs="Times New Roman"/>
          <w:sz w:val="28"/>
          <w:szCs w:val="28"/>
          <w:shd w:val="clear" w:color="auto" w:fill="FFFFFF"/>
          <w:lang w:val="uk-UA"/>
        </w:rPr>
        <w:t xml:space="preserve">50 на рівні 2820 мг/кг при пероральному введені та на рівні </w:t>
      </w:r>
      <w:r w:rsidR="00B8422A" w:rsidRPr="001309AE">
        <w:rPr>
          <w:rFonts w:ascii="Times New Roman" w:hAnsi="Times New Roman" w:cs="Times New Roman"/>
          <w:sz w:val="28"/>
          <w:szCs w:val="28"/>
          <w:shd w:val="clear" w:color="auto" w:fill="FFFFFF"/>
          <w:lang w:val="uk-UA"/>
        </w:rPr>
        <w:t>8068 </w:t>
      </w:r>
      <w:r w:rsidRPr="001309AE">
        <w:rPr>
          <w:rFonts w:ascii="Times New Roman" w:hAnsi="Times New Roman" w:cs="Times New Roman"/>
          <w:sz w:val="28"/>
          <w:szCs w:val="28"/>
          <w:shd w:val="clear" w:color="auto" w:fill="FFFFFF"/>
          <w:lang w:val="uk-UA"/>
        </w:rPr>
        <w:t xml:space="preserve">мг/кг при нашкірному нанесенні </w:t>
      </w:r>
      <w:r w:rsidRPr="001309AE">
        <w:rPr>
          <w:rFonts w:ascii="Times New Roman" w:hAnsi="Times New Roman" w:cs="Times New Roman"/>
          <w:sz w:val="28"/>
          <w:szCs w:val="28"/>
          <w:shd w:val="clear" w:color="auto" w:fill="FFFFFF"/>
        </w:rPr>
        <w:t>[114-116].</w:t>
      </w:r>
    </w:p>
    <w:p w:rsidR="006A7E72"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i/>
          <w:color w:val="FF0000"/>
          <w:sz w:val="28"/>
          <w:szCs w:val="28"/>
          <w:shd w:val="clear" w:color="auto" w:fill="FFFFFF"/>
          <w:lang w:val="uk-UA"/>
        </w:rPr>
      </w:pPr>
      <w:r w:rsidRPr="001309AE">
        <w:rPr>
          <w:rFonts w:ascii="Times New Roman" w:hAnsi="Times New Roman" w:cs="Times New Roman"/>
          <w:sz w:val="28"/>
          <w:szCs w:val="28"/>
          <w:shd w:val="clear" w:color="auto" w:fill="FFFFFF"/>
          <w:lang w:val="uk-UA"/>
        </w:rPr>
        <w:t>Досліджуючи ефект короткострокового перорального впливу, групам щурів та мишей протягом 91 дня через зонд вводили розчини МХОК в концентраціях від 0 до 200 мг/кг маси тіла. Токсична дія почала відбуватись вже за мали</w:t>
      </w:r>
      <w:r w:rsidR="00B8422A" w:rsidRPr="001309AE">
        <w:rPr>
          <w:rFonts w:ascii="Times New Roman" w:hAnsi="Times New Roman" w:cs="Times New Roman"/>
          <w:sz w:val="28"/>
          <w:szCs w:val="28"/>
          <w:shd w:val="clear" w:color="auto" w:fill="FFFFFF"/>
          <w:lang w:val="uk-UA"/>
        </w:rPr>
        <w:t>х доз. Так, при введенні 30 мг/</w:t>
      </w:r>
      <w:r w:rsidRPr="001309AE">
        <w:rPr>
          <w:rFonts w:ascii="Times New Roman" w:hAnsi="Times New Roman" w:cs="Times New Roman"/>
          <w:sz w:val="28"/>
          <w:szCs w:val="28"/>
          <w:shd w:val="clear" w:color="auto" w:fill="FFFFFF"/>
          <w:lang w:val="uk-UA"/>
        </w:rPr>
        <w:t>кг на день у щурів фіксувалась лімфопенія та зменшення ваги серця; при дозі 60-90 мг/кг – з’явилися прояви токсичного ураження міокарда, печінк</w:t>
      </w:r>
      <w:r w:rsidR="006A7E72" w:rsidRPr="001309AE">
        <w:rPr>
          <w:rFonts w:ascii="Times New Roman" w:hAnsi="Times New Roman" w:cs="Times New Roman"/>
          <w:sz w:val="28"/>
          <w:szCs w:val="28"/>
          <w:shd w:val="clear" w:color="auto" w:fill="FFFFFF"/>
          <w:lang w:val="uk-UA"/>
        </w:rPr>
        <w:t xml:space="preserve">и та нирок, збільшення рівнів </w:t>
      </w:r>
      <w:r w:rsidR="00F810AA" w:rsidRPr="001309AE">
        <w:rPr>
          <w:rFonts w:ascii="Times New Roman" w:hAnsi="Times New Roman" w:cs="Times New Roman"/>
          <w:sz w:val="28"/>
          <w:szCs w:val="28"/>
          <w:shd w:val="clear" w:color="auto" w:fill="FFFFFF"/>
          <w:lang w:val="uk-UA"/>
        </w:rPr>
        <w:t>аланінамінотрансферази (АЛТ)</w:t>
      </w:r>
      <w:r w:rsidRPr="001309AE">
        <w:rPr>
          <w:rFonts w:ascii="Times New Roman" w:hAnsi="Times New Roman" w:cs="Times New Roman"/>
          <w:sz w:val="28"/>
          <w:szCs w:val="28"/>
          <w:shd w:val="clear" w:color="auto" w:fill="FFFFFF"/>
          <w:lang w:val="uk-UA"/>
        </w:rPr>
        <w:t xml:space="preserve"> та </w:t>
      </w:r>
      <w:r w:rsidR="00F810AA" w:rsidRPr="001309AE">
        <w:rPr>
          <w:rFonts w:ascii="Times New Roman" w:hAnsi="Times New Roman" w:cs="Times New Roman"/>
          <w:sz w:val="28"/>
          <w:szCs w:val="28"/>
          <w:shd w:val="clear" w:color="auto" w:fill="FFFFFF"/>
          <w:lang w:val="uk-UA"/>
        </w:rPr>
        <w:t>аспартатамінотрансферази (АСТ)</w:t>
      </w:r>
      <w:r w:rsidR="00E27731"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 xml:space="preserve">підвищення вмісту азоту сечовини в плазмі. При дозі більше 90 мг/кг відбувалась м’язова дегенерація з накопиченням мононуклеарів, підвищення в плазмі рівнів тироксину і азоту сечовини, збільшення кількості сегментоядерних нейтрофілів. Відповідно, </w:t>
      </w:r>
      <w:r w:rsidR="00E27731" w:rsidRPr="001309AE">
        <w:rPr>
          <w:rFonts w:ascii="Times New Roman" w:hAnsi="Times New Roman" w:cs="Times New Roman"/>
          <w:sz w:val="28"/>
          <w:szCs w:val="28"/>
          <w:shd w:val="clear" w:color="auto" w:fill="FFFFFF"/>
          <w:lang w:val="uk-UA"/>
        </w:rPr>
        <w:t>пороговий рівень впливу (</w:t>
      </w:r>
      <w:r w:rsidRPr="001309AE">
        <w:rPr>
          <w:rFonts w:ascii="Times New Roman" w:hAnsi="Times New Roman" w:cs="Times New Roman"/>
          <w:sz w:val="28"/>
          <w:szCs w:val="28"/>
          <w:shd w:val="clear" w:color="auto" w:fill="FFFFFF"/>
          <w:lang w:val="en-US"/>
        </w:rPr>
        <w:t>LOA</w:t>
      </w:r>
      <w:r w:rsidRPr="001309AE">
        <w:rPr>
          <w:rFonts w:ascii="Times New Roman" w:hAnsi="Times New Roman" w:cs="Times New Roman"/>
          <w:sz w:val="28"/>
          <w:szCs w:val="28"/>
          <w:shd w:val="clear" w:color="auto" w:fill="FFFFFF"/>
          <w:lang w:val="uk-UA"/>
        </w:rPr>
        <w:t>Е</w:t>
      </w:r>
      <w:r w:rsidRPr="001309AE">
        <w:rPr>
          <w:rFonts w:ascii="Times New Roman" w:hAnsi="Times New Roman" w:cs="Times New Roman"/>
          <w:sz w:val="28"/>
          <w:szCs w:val="28"/>
          <w:shd w:val="clear" w:color="auto" w:fill="FFFFFF"/>
          <w:lang w:val="en-US"/>
        </w:rPr>
        <w:t>L</w:t>
      </w:r>
      <w:r w:rsidR="00E27731" w:rsidRPr="001309AE">
        <w:rPr>
          <w:rFonts w:ascii="Times New Roman" w:hAnsi="Times New Roman" w:cs="Times New Roman"/>
          <w:sz w:val="28"/>
          <w:szCs w:val="28"/>
          <w:shd w:val="clear" w:color="auto" w:fill="FFFFFF"/>
          <w:lang w:val="uk-UA"/>
        </w:rPr>
        <w:t>)</w:t>
      </w:r>
      <w:r w:rsidRPr="001309AE">
        <w:rPr>
          <w:rFonts w:ascii="Times New Roman" w:hAnsi="Times New Roman" w:cs="Times New Roman"/>
          <w:sz w:val="28"/>
          <w:szCs w:val="28"/>
          <w:shd w:val="clear" w:color="auto" w:fill="FFFFFF"/>
          <w:lang w:val="uk-UA"/>
        </w:rPr>
        <w:t xml:space="preserve"> для </w:t>
      </w:r>
      <w:r w:rsidR="00137AF6" w:rsidRPr="001309AE">
        <w:rPr>
          <w:rFonts w:ascii="Times New Roman" w:hAnsi="Times New Roman" w:cs="Times New Roman"/>
          <w:sz w:val="28"/>
          <w:szCs w:val="28"/>
          <w:shd w:val="clear" w:color="auto" w:fill="FFFFFF"/>
          <w:lang w:val="uk-UA"/>
        </w:rPr>
        <w:t>щурів становив</w:t>
      </w:r>
      <w:r w:rsidRPr="001309AE">
        <w:rPr>
          <w:rFonts w:ascii="Times New Roman" w:hAnsi="Times New Roman" w:cs="Times New Roman"/>
          <w:sz w:val="28"/>
          <w:szCs w:val="28"/>
          <w:shd w:val="clear" w:color="auto" w:fill="FFFFFF"/>
          <w:lang w:val="uk-UA"/>
        </w:rPr>
        <w:t xml:space="preserve"> 30 мг/кг на добу [114-116]. В групі мишей, що отримували найвищу дозу МХОК (200 мг/кг маси тіла), відмічено збільшення розміру печінки, зниження маси тіла, зафіксовано з</w:t>
      </w:r>
      <w:r w:rsidR="00137AF6" w:rsidRPr="001309AE">
        <w:rPr>
          <w:rFonts w:ascii="Times New Roman" w:hAnsi="Times New Roman" w:cs="Times New Roman"/>
          <w:sz w:val="28"/>
          <w:szCs w:val="28"/>
          <w:shd w:val="clear" w:color="auto" w:fill="FFFFFF"/>
          <w:lang w:val="uk-UA"/>
        </w:rPr>
        <w:t>ростання смертності. Встановлений</w:t>
      </w:r>
      <w:r w:rsidRPr="001309AE">
        <w:rPr>
          <w:rFonts w:ascii="Times New Roman" w:hAnsi="Times New Roman" w:cs="Times New Roman"/>
          <w:sz w:val="28"/>
          <w:szCs w:val="28"/>
          <w:shd w:val="clear" w:color="auto" w:fill="FFFFFF"/>
          <w:lang w:val="uk-UA"/>
        </w:rPr>
        <w:t xml:space="preserve"> </w:t>
      </w:r>
      <w:r w:rsidR="00137AF6" w:rsidRPr="001309AE">
        <w:rPr>
          <w:rFonts w:ascii="Times New Roman" w:hAnsi="Times New Roman" w:cs="Times New Roman"/>
          <w:sz w:val="28"/>
          <w:szCs w:val="28"/>
          <w:shd w:val="clear" w:color="auto" w:fill="FFFFFF"/>
          <w:lang w:val="uk-UA"/>
        </w:rPr>
        <w:t>підпороговий рівень впливу (</w:t>
      </w:r>
      <w:r w:rsidRPr="001309AE">
        <w:rPr>
          <w:rFonts w:ascii="Times New Roman" w:hAnsi="Times New Roman" w:cs="Times New Roman"/>
          <w:sz w:val="28"/>
          <w:szCs w:val="28"/>
          <w:shd w:val="clear" w:color="auto" w:fill="FFFFFF"/>
          <w:lang w:val="en-US"/>
        </w:rPr>
        <w:t>NOAEL</w:t>
      </w:r>
      <w:r w:rsidR="00137AF6" w:rsidRPr="001309AE">
        <w:rPr>
          <w:rFonts w:ascii="Times New Roman" w:hAnsi="Times New Roman" w:cs="Times New Roman"/>
          <w:sz w:val="28"/>
          <w:szCs w:val="28"/>
          <w:shd w:val="clear" w:color="auto" w:fill="FFFFFF"/>
          <w:lang w:val="uk-UA"/>
        </w:rPr>
        <w:t>)</w:t>
      </w:r>
      <w:r w:rsidRPr="001309AE">
        <w:rPr>
          <w:rFonts w:ascii="Times New Roman" w:hAnsi="Times New Roman" w:cs="Times New Roman"/>
          <w:sz w:val="28"/>
          <w:szCs w:val="28"/>
          <w:shd w:val="clear" w:color="auto" w:fill="FFFFFF"/>
          <w:lang w:val="uk-UA"/>
        </w:rPr>
        <w:t xml:space="preserve"> </w:t>
      </w:r>
      <w:r w:rsidR="00137AF6" w:rsidRPr="001309AE">
        <w:rPr>
          <w:rFonts w:ascii="Times New Roman" w:hAnsi="Times New Roman" w:cs="Times New Roman"/>
          <w:sz w:val="28"/>
          <w:szCs w:val="28"/>
          <w:shd w:val="clear" w:color="auto" w:fill="FFFFFF"/>
          <w:lang w:val="uk-UA"/>
        </w:rPr>
        <w:t>складав</w:t>
      </w:r>
      <w:r w:rsidRPr="001309AE">
        <w:rPr>
          <w:rFonts w:ascii="Times New Roman" w:hAnsi="Times New Roman" w:cs="Times New Roman"/>
          <w:sz w:val="28"/>
          <w:szCs w:val="28"/>
          <w:shd w:val="clear" w:color="auto" w:fill="FFFFFF"/>
          <w:lang w:val="uk-UA"/>
        </w:rPr>
        <w:t xml:space="preserve"> 100 мг/кг [114-116].</w:t>
      </w:r>
      <w:r w:rsidR="006A7E72"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Вивчаючи довготривалий вплив МХОК на організм</w:t>
      </w:r>
      <w:r w:rsidR="00C723DD" w:rsidRPr="001309AE">
        <w:rPr>
          <w:rFonts w:ascii="Times New Roman" w:hAnsi="Times New Roman" w:cs="Times New Roman"/>
          <w:sz w:val="28"/>
          <w:szCs w:val="28"/>
          <w:shd w:val="clear" w:color="auto" w:fill="FFFFFF"/>
          <w:lang w:val="uk-UA"/>
        </w:rPr>
        <w:t>,</w:t>
      </w:r>
      <w:r w:rsidRPr="001309AE">
        <w:rPr>
          <w:rFonts w:ascii="Times New Roman" w:hAnsi="Times New Roman" w:cs="Times New Roman"/>
          <w:sz w:val="28"/>
          <w:szCs w:val="28"/>
          <w:shd w:val="clear" w:color="auto" w:fill="FFFFFF"/>
          <w:lang w:val="uk-UA"/>
        </w:rPr>
        <w:t xml:space="preserve"> були встановлені наступні залежності: для щурів доза 30 мг/кг на день призводила до зменшення виживаності (</w:t>
      </w:r>
      <w:r w:rsidRPr="001309AE">
        <w:rPr>
          <w:rFonts w:ascii="Times New Roman" w:hAnsi="Times New Roman" w:cs="Times New Roman"/>
          <w:sz w:val="28"/>
          <w:szCs w:val="28"/>
          <w:shd w:val="clear" w:color="auto" w:fill="FFFFFF"/>
          <w:lang w:val="en-US"/>
        </w:rPr>
        <w:t>LOA</w:t>
      </w:r>
      <w:r w:rsidRPr="001309AE">
        <w:rPr>
          <w:rFonts w:ascii="Times New Roman" w:hAnsi="Times New Roman" w:cs="Times New Roman"/>
          <w:sz w:val="28"/>
          <w:szCs w:val="28"/>
          <w:shd w:val="clear" w:color="auto" w:fill="FFFFFF"/>
          <w:lang w:val="uk-UA"/>
        </w:rPr>
        <w:t>Е</w:t>
      </w:r>
      <w:r w:rsidRPr="001309AE">
        <w:rPr>
          <w:rFonts w:ascii="Times New Roman" w:hAnsi="Times New Roman" w:cs="Times New Roman"/>
          <w:sz w:val="28"/>
          <w:szCs w:val="28"/>
          <w:shd w:val="clear" w:color="auto" w:fill="FFFFFF"/>
          <w:lang w:val="en-US"/>
        </w:rPr>
        <w:t>L</w:t>
      </w:r>
      <w:r w:rsidRPr="001309AE">
        <w:rPr>
          <w:rFonts w:ascii="Times New Roman" w:hAnsi="Times New Roman" w:cs="Times New Roman"/>
          <w:sz w:val="28"/>
          <w:szCs w:val="28"/>
          <w:shd w:val="clear" w:color="auto" w:fill="FFFFFF"/>
          <w:lang w:val="uk-UA"/>
        </w:rPr>
        <w:t xml:space="preserve"> склало 15 мг/кг на добу); зміни у мишей проявлялися лише при високих дозах, вони полягали в зменшенні виживаності та ваги тіла, запаленні слизової оболонки носа та метаплазії назального епітелію, </w:t>
      </w:r>
      <w:r w:rsidR="00B5192D" w:rsidRPr="001309AE">
        <w:rPr>
          <w:rFonts w:ascii="Times New Roman" w:hAnsi="Times New Roman" w:cs="Times New Roman"/>
          <w:sz w:val="28"/>
          <w:szCs w:val="28"/>
          <w:shd w:val="clear" w:color="auto" w:fill="FFFFFF"/>
          <w:lang w:val="uk-UA"/>
        </w:rPr>
        <w:t>розвитку лускоподібної</w:t>
      </w:r>
      <w:r w:rsidRPr="001309AE">
        <w:rPr>
          <w:rFonts w:ascii="Times New Roman" w:hAnsi="Times New Roman" w:cs="Times New Roman"/>
          <w:sz w:val="28"/>
          <w:szCs w:val="28"/>
          <w:shd w:val="clear" w:color="auto" w:fill="FFFFFF"/>
          <w:lang w:val="uk-UA"/>
        </w:rPr>
        <w:t xml:space="preserve"> гіперплазії слизової шлунку (</w:t>
      </w:r>
      <w:r w:rsidRPr="001309AE">
        <w:rPr>
          <w:rFonts w:ascii="Times New Roman" w:hAnsi="Times New Roman" w:cs="Times New Roman"/>
          <w:sz w:val="28"/>
          <w:szCs w:val="28"/>
          <w:shd w:val="clear" w:color="auto" w:fill="FFFFFF"/>
          <w:lang w:val="en-US"/>
        </w:rPr>
        <w:t>NOAEL</w:t>
      </w:r>
      <w:r w:rsidRPr="001309AE">
        <w:rPr>
          <w:rFonts w:ascii="Times New Roman" w:hAnsi="Times New Roman" w:cs="Times New Roman"/>
          <w:sz w:val="28"/>
          <w:szCs w:val="28"/>
          <w:shd w:val="clear" w:color="auto" w:fill="FFFFFF"/>
          <w:lang w:val="uk-UA"/>
        </w:rPr>
        <w:t xml:space="preserve"> становило 50 мг/кг </w:t>
      </w:r>
      <w:r w:rsidR="00C723DD"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на добу) [114-116].</w:t>
      </w:r>
    </w:p>
    <w:p w:rsidR="006A7E72"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i/>
          <w:color w:val="FF0000"/>
          <w:sz w:val="28"/>
          <w:szCs w:val="28"/>
          <w:shd w:val="clear" w:color="auto" w:fill="FFFFFF"/>
          <w:lang w:val="uk-UA"/>
        </w:rPr>
      </w:pPr>
      <w:r w:rsidRPr="001309AE">
        <w:rPr>
          <w:rFonts w:ascii="Times New Roman" w:hAnsi="Times New Roman" w:cs="Times New Roman"/>
          <w:sz w:val="28"/>
          <w:szCs w:val="28"/>
          <w:shd w:val="clear" w:color="auto" w:fill="FFFFFF"/>
          <w:lang w:val="uk-UA"/>
        </w:rPr>
        <w:t>Надходження МХОК з питною водою також може призводити до мутацій, щ</w:t>
      </w:r>
      <w:r w:rsidR="00B8422A" w:rsidRPr="001309AE">
        <w:rPr>
          <w:rFonts w:ascii="Times New Roman" w:hAnsi="Times New Roman" w:cs="Times New Roman"/>
          <w:sz w:val="28"/>
          <w:szCs w:val="28"/>
          <w:shd w:val="clear" w:color="auto" w:fill="FFFFFF"/>
          <w:lang w:val="uk-UA"/>
        </w:rPr>
        <w:t>о спричинені змінами в стовбурових</w:t>
      </w:r>
      <w:r w:rsidRPr="001309AE">
        <w:rPr>
          <w:rFonts w:ascii="Times New Roman" w:hAnsi="Times New Roman" w:cs="Times New Roman"/>
          <w:sz w:val="28"/>
          <w:szCs w:val="28"/>
          <w:shd w:val="clear" w:color="auto" w:fill="FFFFFF"/>
          <w:lang w:val="uk-UA"/>
        </w:rPr>
        <w:t xml:space="preserve"> клітинах, клітинах імунної системи. Канцерогенний вплив МХОК був відмічений на основі гістологічних аналізів печінки, нирок, сім’яників. Референтна доза для МХОК </w:t>
      </w:r>
      <w:r w:rsidR="006A7E72" w:rsidRPr="001309AE">
        <w:rPr>
          <w:rFonts w:ascii="Times New Roman" w:hAnsi="Times New Roman" w:cs="Times New Roman"/>
          <w:sz w:val="28"/>
          <w:szCs w:val="28"/>
          <w:shd w:val="clear" w:color="auto" w:fill="FFFFFF"/>
          <w:lang w:val="uk-UA"/>
        </w:rPr>
        <w:t>–</w:t>
      </w:r>
      <w:r w:rsidRPr="001309AE">
        <w:rPr>
          <w:rFonts w:ascii="Times New Roman" w:hAnsi="Times New Roman" w:cs="Times New Roman"/>
          <w:sz w:val="28"/>
          <w:szCs w:val="28"/>
          <w:shd w:val="clear" w:color="auto" w:fill="FFFFFF"/>
          <w:lang w:val="uk-UA"/>
        </w:rPr>
        <w:t xml:space="preserve"> 0,1мг/кг </w:t>
      </w:r>
      <w:r w:rsidRPr="001309AE">
        <w:rPr>
          <w:rFonts w:ascii="Times New Roman" w:hAnsi="Times New Roman" w:cs="Times New Roman"/>
          <w:sz w:val="28"/>
          <w:szCs w:val="28"/>
          <w:shd w:val="clear" w:color="auto" w:fill="FFFFFF"/>
        </w:rPr>
        <w:t>[114-116].</w:t>
      </w:r>
    </w:p>
    <w:p w:rsidR="006A7E72"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i/>
          <w:color w:val="FF0000"/>
          <w:sz w:val="28"/>
          <w:szCs w:val="28"/>
          <w:shd w:val="clear" w:color="auto" w:fill="FFFFFF"/>
          <w:lang w:val="uk-UA"/>
        </w:rPr>
      </w:pPr>
      <w:r w:rsidRPr="001309AE">
        <w:rPr>
          <w:rFonts w:ascii="Times New Roman" w:hAnsi="Times New Roman" w:cs="Times New Roman"/>
          <w:sz w:val="28"/>
          <w:szCs w:val="28"/>
          <w:shd w:val="clear" w:color="auto" w:fill="FFFFFF"/>
          <w:lang w:val="uk-UA"/>
        </w:rPr>
        <w:t xml:space="preserve">Дія ДХОК на організм щурів вивчалася при пероральному введенні доз від 0 до 2000 мг/кг на день протягом трьох місяців. Для щурів рівень  </w:t>
      </w:r>
      <w:r w:rsidR="00137AF6" w:rsidRPr="001309AE">
        <w:rPr>
          <w:rFonts w:ascii="Times New Roman" w:hAnsi="Times New Roman" w:cs="Times New Roman"/>
          <w:sz w:val="28"/>
          <w:szCs w:val="28"/>
          <w:shd w:val="clear" w:color="auto" w:fill="FFFFFF"/>
          <w:lang w:val="uk-UA"/>
        </w:rPr>
        <w:t>летальної дози (</w:t>
      </w:r>
      <w:r w:rsidRPr="001309AE">
        <w:rPr>
          <w:rFonts w:ascii="Times New Roman" w:hAnsi="Times New Roman" w:cs="Times New Roman"/>
          <w:sz w:val="28"/>
          <w:szCs w:val="28"/>
          <w:shd w:val="clear" w:color="auto" w:fill="FFFFFF"/>
          <w:lang w:val="en-US"/>
        </w:rPr>
        <w:t>LD</w:t>
      </w:r>
      <w:r w:rsidRPr="001309AE">
        <w:rPr>
          <w:rFonts w:ascii="Times New Roman" w:hAnsi="Times New Roman" w:cs="Times New Roman"/>
          <w:sz w:val="28"/>
          <w:szCs w:val="28"/>
          <w:shd w:val="clear" w:color="auto" w:fill="FFFFFF"/>
          <w:vertAlign w:val="subscript"/>
        </w:rPr>
        <w:t>50</w:t>
      </w:r>
      <w:r w:rsidR="00137AF6" w:rsidRPr="001309AE">
        <w:rPr>
          <w:rFonts w:ascii="Times New Roman" w:hAnsi="Times New Roman" w:cs="Times New Roman"/>
          <w:sz w:val="28"/>
          <w:szCs w:val="28"/>
          <w:shd w:val="clear" w:color="auto" w:fill="FFFFFF"/>
          <w:lang w:val="uk-UA"/>
        </w:rPr>
        <w:t>)</w:t>
      </w:r>
      <w:r w:rsidRPr="001309AE">
        <w:rPr>
          <w:rFonts w:ascii="Times New Roman" w:hAnsi="Times New Roman" w:cs="Times New Roman"/>
          <w:sz w:val="28"/>
          <w:szCs w:val="28"/>
          <w:shd w:val="clear" w:color="auto" w:fill="FFFFFF"/>
          <w:lang w:val="uk-UA"/>
        </w:rPr>
        <w:t xml:space="preserve"> для  ДХОК склав 4480 мг/кг, для мишей </w:t>
      </w:r>
      <w:r w:rsidR="006A7E72" w:rsidRPr="001309AE">
        <w:rPr>
          <w:rFonts w:ascii="Times New Roman" w:hAnsi="Times New Roman" w:cs="Times New Roman"/>
          <w:sz w:val="28"/>
          <w:szCs w:val="28"/>
          <w:shd w:val="clear" w:color="auto" w:fill="FFFFFF"/>
          <w:lang w:val="uk-UA"/>
        </w:rPr>
        <w:t>–</w:t>
      </w:r>
      <w:r w:rsidRPr="001309AE">
        <w:rPr>
          <w:rFonts w:ascii="Times New Roman" w:hAnsi="Times New Roman" w:cs="Times New Roman"/>
          <w:sz w:val="28"/>
          <w:szCs w:val="28"/>
          <w:shd w:val="clear" w:color="auto" w:fill="FFFFFF"/>
          <w:lang w:val="uk-UA"/>
        </w:rPr>
        <w:t xml:space="preserve"> 5520 мг/кг, </w:t>
      </w:r>
      <w:r w:rsidRPr="001309AE">
        <w:rPr>
          <w:rFonts w:ascii="Times New Roman" w:hAnsi="Times New Roman" w:cs="Times New Roman"/>
          <w:sz w:val="28"/>
          <w:szCs w:val="28"/>
          <w:shd w:val="clear" w:color="auto" w:fill="FFFFFF"/>
          <w:lang w:val="en-US"/>
        </w:rPr>
        <w:t>NOAEL</w:t>
      </w:r>
      <w:r w:rsidRPr="001309AE">
        <w:rPr>
          <w:rFonts w:ascii="Times New Roman" w:hAnsi="Times New Roman" w:cs="Times New Roman"/>
          <w:sz w:val="28"/>
          <w:szCs w:val="28"/>
          <w:shd w:val="clear" w:color="auto" w:fill="FFFFFF"/>
          <w:lang w:val="uk-UA"/>
        </w:rPr>
        <w:t xml:space="preserve"> </w:t>
      </w:r>
      <w:r w:rsidR="006A7E72" w:rsidRPr="001309AE">
        <w:rPr>
          <w:rFonts w:ascii="Times New Roman" w:hAnsi="Times New Roman" w:cs="Times New Roman"/>
          <w:sz w:val="28"/>
          <w:szCs w:val="28"/>
          <w:shd w:val="clear" w:color="auto" w:fill="FFFFFF"/>
          <w:lang w:val="uk-UA"/>
        </w:rPr>
        <w:t>–</w:t>
      </w:r>
      <w:r w:rsidRPr="001309AE">
        <w:rPr>
          <w:rFonts w:ascii="Times New Roman" w:hAnsi="Times New Roman" w:cs="Times New Roman"/>
          <w:sz w:val="28"/>
          <w:szCs w:val="28"/>
          <w:shd w:val="clear" w:color="auto" w:fill="FFFFFF"/>
          <w:lang w:val="uk-UA"/>
        </w:rPr>
        <w:t xml:space="preserve"> 150 мг/кг </w:t>
      </w:r>
      <w:r w:rsidRPr="001309AE">
        <w:rPr>
          <w:rFonts w:ascii="Times New Roman" w:hAnsi="Times New Roman" w:cs="Times New Roman"/>
          <w:sz w:val="28"/>
          <w:szCs w:val="28"/>
          <w:shd w:val="clear" w:color="auto" w:fill="FFFFFF"/>
          <w:lang w:val="uk-UA"/>
        </w:rPr>
        <w:lastRenderedPageBreak/>
        <w:t>маси тіла на день.</w:t>
      </w:r>
      <w:r w:rsidRPr="001309AE">
        <w:rPr>
          <w:rFonts w:ascii="Times New Roman" w:hAnsi="Times New Roman" w:cs="Times New Roman"/>
          <w:sz w:val="28"/>
          <w:szCs w:val="28"/>
          <w:shd w:val="clear" w:color="auto" w:fill="FFFFFF"/>
        </w:rPr>
        <w:t xml:space="preserve"> </w:t>
      </w:r>
      <w:r w:rsidR="00C723DD" w:rsidRPr="001309AE">
        <w:rPr>
          <w:rFonts w:ascii="Times New Roman" w:hAnsi="Times New Roman" w:cs="Times New Roman"/>
          <w:sz w:val="28"/>
          <w:szCs w:val="28"/>
          <w:shd w:val="clear" w:color="auto" w:fill="FFFFFF"/>
          <w:lang w:val="uk-UA"/>
        </w:rPr>
        <w:t>Як і у</w:t>
      </w:r>
      <w:r w:rsidRPr="001309AE">
        <w:rPr>
          <w:rFonts w:ascii="Times New Roman" w:hAnsi="Times New Roman" w:cs="Times New Roman"/>
          <w:sz w:val="28"/>
          <w:szCs w:val="28"/>
          <w:shd w:val="clear" w:color="auto" w:fill="FFFFFF"/>
          <w:lang w:val="uk-UA"/>
        </w:rPr>
        <w:t xml:space="preserve"> випадку з МХОК, зменшення ваги тіла відбувалось при будь-якій дозі, а зміни печінки, нирок та наднирників проявили дозо-залежність. Зрушення показників крові відбувались при високих дозах. Найбільш чутливими органами до дії МХОК виявились головний мозок та статеві залози. Ураження мозку відбувалось за будь-яких доз та проявлялось дистрофією нервових клітин (</w:t>
      </w:r>
      <w:r w:rsidRPr="001309AE">
        <w:rPr>
          <w:rFonts w:ascii="Times New Roman" w:hAnsi="Times New Roman" w:cs="Times New Roman"/>
          <w:sz w:val="28"/>
          <w:szCs w:val="28"/>
          <w:shd w:val="clear" w:color="auto" w:fill="FFFFFF"/>
          <w:lang w:val="en-US"/>
        </w:rPr>
        <w:t>LOAEL</w:t>
      </w:r>
      <w:r w:rsidR="006A7E72"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 xml:space="preserve"> 125 мг/кг тіла на день)</w:t>
      </w:r>
      <w:r w:rsidRPr="001309AE">
        <w:rPr>
          <w:rFonts w:ascii="Times New Roman" w:hAnsi="Times New Roman" w:cs="Times New Roman"/>
          <w:sz w:val="28"/>
          <w:szCs w:val="28"/>
          <w:shd w:val="clear" w:color="auto" w:fill="FFFFFF"/>
        </w:rPr>
        <w:t xml:space="preserve"> [117]</w:t>
      </w:r>
      <w:r w:rsidRPr="001309AE">
        <w:rPr>
          <w:rFonts w:ascii="Times New Roman" w:hAnsi="Times New Roman" w:cs="Times New Roman"/>
          <w:sz w:val="28"/>
          <w:szCs w:val="28"/>
          <w:shd w:val="clear" w:color="auto" w:fill="FFFFFF"/>
          <w:lang w:val="uk-UA"/>
        </w:rPr>
        <w:t xml:space="preserve">. </w:t>
      </w:r>
    </w:p>
    <w:p w:rsidR="00464801"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i/>
          <w:color w:val="FF0000"/>
          <w:sz w:val="28"/>
          <w:szCs w:val="28"/>
          <w:shd w:val="clear" w:color="auto" w:fill="FFFFFF"/>
          <w:lang w:val="uk-UA"/>
        </w:rPr>
      </w:pPr>
      <w:r w:rsidRPr="001309AE">
        <w:rPr>
          <w:rFonts w:ascii="Times New Roman" w:hAnsi="Times New Roman" w:cs="Times New Roman"/>
          <w:sz w:val="28"/>
          <w:szCs w:val="28"/>
          <w:shd w:val="clear" w:color="auto" w:fill="FFFFFF"/>
          <w:lang w:val="uk-UA"/>
        </w:rPr>
        <w:t>Вивчення хронічного впливу ДХОК проводилось шляхом  довгостр</w:t>
      </w:r>
      <w:r w:rsidR="00B5192D" w:rsidRPr="001309AE">
        <w:rPr>
          <w:rFonts w:ascii="Times New Roman" w:hAnsi="Times New Roman" w:cs="Times New Roman"/>
          <w:sz w:val="28"/>
          <w:szCs w:val="28"/>
          <w:shd w:val="clear" w:color="auto" w:fill="FFFFFF"/>
          <w:lang w:val="uk-UA"/>
        </w:rPr>
        <w:t>окового (15-19 тижнів) напування</w:t>
      </w:r>
      <w:r w:rsidRPr="001309AE">
        <w:rPr>
          <w:rFonts w:ascii="Times New Roman" w:hAnsi="Times New Roman" w:cs="Times New Roman"/>
          <w:sz w:val="28"/>
          <w:szCs w:val="28"/>
          <w:shd w:val="clear" w:color="auto" w:fill="FFFFFF"/>
          <w:lang w:val="uk-UA"/>
        </w:rPr>
        <w:t xml:space="preserve"> мишей дозами 7,6-486 мг/кг. Як і в попередніх дослідженнях, були зафіксовані зменшення маси тіла, печінки, нирок </w:t>
      </w:r>
      <w:r w:rsidR="00720A34">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w:t>
      </w:r>
      <w:r w:rsidRPr="001309AE">
        <w:rPr>
          <w:rFonts w:ascii="Times New Roman" w:hAnsi="Times New Roman" w:cs="Times New Roman"/>
          <w:sz w:val="28"/>
          <w:szCs w:val="28"/>
          <w:shd w:val="clear" w:color="auto" w:fill="FFFFFF"/>
          <w:lang w:val="en-US"/>
        </w:rPr>
        <w:t>NOAEL</w:t>
      </w:r>
      <w:r w:rsidR="00464801"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 xml:space="preserve"> 7,6 мг/кг на день). При  найвищих дозах смертність поголів’я зростала до 60% та проявлявся мутагенний вплив внаслідок пошкодження структури ДНК</w:t>
      </w:r>
      <w:r w:rsidRPr="001309AE">
        <w:rPr>
          <w:rFonts w:ascii="Times New Roman" w:hAnsi="Times New Roman" w:cs="Times New Roman"/>
          <w:sz w:val="28"/>
          <w:szCs w:val="28"/>
          <w:shd w:val="clear" w:color="auto" w:fill="FFFFFF"/>
        </w:rPr>
        <w:t>.</w:t>
      </w:r>
      <w:r w:rsidRPr="001309AE">
        <w:rPr>
          <w:rFonts w:ascii="Times New Roman" w:hAnsi="Times New Roman" w:cs="Times New Roman"/>
          <w:sz w:val="28"/>
          <w:szCs w:val="28"/>
          <w:shd w:val="clear" w:color="auto" w:fill="FFFFFF"/>
          <w:lang w:val="uk-UA"/>
        </w:rPr>
        <w:t xml:space="preserve"> На основі результатів вивчення впливу ДХОК та ТХОК на організми тварин було встановлено їх високотоксичність </w:t>
      </w:r>
      <w:r w:rsidRPr="001309AE">
        <w:rPr>
          <w:rFonts w:ascii="Times New Roman" w:hAnsi="Times New Roman" w:cs="Times New Roman"/>
          <w:sz w:val="28"/>
          <w:szCs w:val="28"/>
          <w:shd w:val="clear" w:color="auto" w:fill="FFFFFF"/>
        </w:rPr>
        <w:t>[118]</w:t>
      </w:r>
      <w:r w:rsidR="00464801" w:rsidRPr="001309AE">
        <w:rPr>
          <w:rFonts w:ascii="Times New Roman" w:hAnsi="Times New Roman" w:cs="Times New Roman"/>
          <w:sz w:val="28"/>
          <w:szCs w:val="28"/>
          <w:shd w:val="clear" w:color="auto" w:fill="FFFFFF"/>
          <w:lang w:val="uk-UA"/>
        </w:rPr>
        <w:t xml:space="preserve">. </w:t>
      </w:r>
    </w:p>
    <w:p w:rsidR="00464801"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i/>
          <w:color w:val="FF0000"/>
          <w:sz w:val="28"/>
          <w:szCs w:val="28"/>
          <w:shd w:val="clear" w:color="auto" w:fill="FFFFFF"/>
          <w:lang w:val="uk-UA"/>
        </w:rPr>
      </w:pPr>
      <w:r w:rsidRPr="001309AE">
        <w:rPr>
          <w:rFonts w:ascii="Times New Roman" w:hAnsi="Times New Roman" w:cs="Times New Roman"/>
          <w:sz w:val="28"/>
          <w:szCs w:val="28"/>
          <w:shd w:val="clear" w:color="auto" w:fill="FFFFFF"/>
          <w:lang w:val="uk-UA"/>
        </w:rPr>
        <w:t>Для вивчення канцерогенної здатності ДХОК групи мишей протягом 60 тижнів перорально отримували дану речовину в різ</w:t>
      </w:r>
      <w:r w:rsidR="00B8422A" w:rsidRPr="001309AE">
        <w:rPr>
          <w:rFonts w:ascii="Times New Roman" w:hAnsi="Times New Roman" w:cs="Times New Roman"/>
          <w:sz w:val="28"/>
          <w:szCs w:val="28"/>
          <w:shd w:val="clear" w:color="auto" w:fill="FFFFFF"/>
          <w:lang w:val="uk-UA"/>
        </w:rPr>
        <w:t xml:space="preserve">них концентраціях. При </w:t>
      </w:r>
      <w:r w:rsidR="007B57B1">
        <w:rPr>
          <w:rFonts w:ascii="Times New Roman" w:hAnsi="Times New Roman" w:cs="Times New Roman"/>
          <w:sz w:val="28"/>
          <w:szCs w:val="28"/>
          <w:shd w:val="clear" w:color="auto" w:fill="FFFFFF"/>
          <w:lang w:val="uk-UA"/>
        </w:rPr>
        <w:t xml:space="preserve">     </w:t>
      </w:r>
      <w:r w:rsidR="00B8422A" w:rsidRPr="001309AE">
        <w:rPr>
          <w:rFonts w:ascii="Times New Roman" w:hAnsi="Times New Roman" w:cs="Times New Roman"/>
          <w:sz w:val="28"/>
          <w:szCs w:val="28"/>
          <w:shd w:val="clear" w:color="auto" w:fill="FFFFFF"/>
          <w:lang w:val="uk-UA"/>
        </w:rPr>
        <w:t>дозі 410 </w:t>
      </w:r>
      <w:r w:rsidRPr="001309AE">
        <w:rPr>
          <w:rFonts w:ascii="Times New Roman" w:hAnsi="Times New Roman" w:cs="Times New Roman"/>
          <w:sz w:val="28"/>
          <w:szCs w:val="28"/>
          <w:shd w:val="clear" w:color="auto" w:fill="FFFFFF"/>
          <w:lang w:val="uk-UA"/>
        </w:rPr>
        <w:t>мг/кг тіла на день у 58% тварин фіксували патологічне розростання</w:t>
      </w:r>
      <w:r w:rsidR="00B8422A" w:rsidRPr="001309AE">
        <w:rPr>
          <w:rFonts w:ascii="Times New Roman" w:hAnsi="Times New Roman" w:cs="Times New Roman"/>
          <w:sz w:val="28"/>
          <w:szCs w:val="28"/>
          <w:shd w:val="clear" w:color="auto" w:fill="FFFFFF"/>
          <w:lang w:val="uk-UA"/>
        </w:rPr>
        <w:t xml:space="preserve"> тканин печінки, а при дозі 486 </w:t>
      </w:r>
      <w:r w:rsidRPr="001309AE">
        <w:rPr>
          <w:rFonts w:ascii="Times New Roman" w:hAnsi="Times New Roman" w:cs="Times New Roman"/>
          <w:sz w:val="28"/>
          <w:szCs w:val="28"/>
          <w:shd w:val="clear" w:color="auto" w:fill="FFFFFF"/>
          <w:lang w:val="uk-UA"/>
        </w:rPr>
        <w:t>мг/кг цей показник зріс до 83%; гепатоцелюлярна аденома проявилась  у 100 та 80% тварин, а гепатоцелюлярна карцинома</w:t>
      </w:r>
      <w:r w:rsidR="00464801" w:rsidRPr="001309AE">
        <w:rPr>
          <w:rFonts w:ascii="Times New Roman" w:hAnsi="Times New Roman" w:cs="Times New Roman"/>
          <w:sz w:val="28"/>
          <w:szCs w:val="28"/>
          <w:shd w:val="clear" w:color="auto" w:fill="FFFFFF"/>
          <w:lang w:val="uk-UA"/>
        </w:rPr>
        <w:t xml:space="preserve"> у</w:t>
      </w:r>
      <w:r w:rsidRPr="001309AE">
        <w:rPr>
          <w:rFonts w:ascii="Times New Roman" w:hAnsi="Times New Roman" w:cs="Times New Roman"/>
          <w:sz w:val="28"/>
          <w:szCs w:val="28"/>
          <w:shd w:val="clear" w:color="auto" w:fill="FFFFFF"/>
          <w:lang w:val="uk-UA"/>
        </w:rPr>
        <w:t xml:space="preserve"> 67 </w:t>
      </w:r>
      <w:r w:rsidR="007B57B1">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 xml:space="preserve">та 83% тварин відповідно. Для отримання неупереджених даних дослідження проводились з попередньою ініціацією </w:t>
      </w:r>
      <w:r w:rsidR="00464801" w:rsidRPr="001309AE">
        <w:rPr>
          <w:rFonts w:ascii="Times New Roman" w:hAnsi="Times New Roman" w:cs="Times New Roman"/>
          <w:sz w:val="28"/>
          <w:szCs w:val="28"/>
          <w:shd w:val="clear" w:color="auto" w:fill="FFFFFF"/>
          <w:lang w:val="uk-UA"/>
        </w:rPr>
        <w:t>–</w:t>
      </w:r>
      <w:r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en-US"/>
        </w:rPr>
        <w:t>NEU</w:t>
      </w:r>
      <w:r w:rsidRPr="001309AE">
        <w:rPr>
          <w:rFonts w:ascii="Times New Roman" w:hAnsi="Times New Roman" w:cs="Times New Roman"/>
          <w:sz w:val="28"/>
          <w:szCs w:val="28"/>
          <w:shd w:val="clear" w:color="auto" w:fill="FFFFFF"/>
          <w:lang w:val="uk-UA"/>
        </w:rPr>
        <w:t xml:space="preserve"> канцерогенезу та без неї. Результати отриманих даних (канцерогенний потенціал ДХОК у дозі 1000 мг/кг без попередньої ініціації) з врахуванням дози, часу впливу та ефектів (дозозалежний зв'язок) дали змогу розцінювати ДХОК як речовину з високим канцерогенним впливом. Встановлена референтна доза для ДХОК </w:t>
      </w:r>
      <w:r w:rsidR="00464801" w:rsidRPr="001309AE">
        <w:rPr>
          <w:rFonts w:ascii="Times New Roman" w:hAnsi="Times New Roman" w:cs="Times New Roman"/>
          <w:sz w:val="28"/>
          <w:szCs w:val="28"/>
          <w:shd w:val="clear" w:color="auto" w:fill="FFFFFF"/>
          <w:lang w:val="uk-UA"/>
        </w:rPr>
        <w:t>–</w:t>
      </w:r>
      <w:r w:rsidRPr="001309AE">
        <w:rPr>
          <w:rFonts w:ascii="Times New Roman" w:hAnsi="Times New Roman" w:cs="Times New Roman"/>
          <w:sz w:val="28"/>
          <w:szCs w:val="28"/>
          <w:shd w:val="clear" w:color="auto" w:fill="FFFFFF"/>
          <w:lang w:val="uk-UA"/>
        </w:rPr>
        <w:t xml:space="preserve"> 0,01 мг/кг. В огляді </w:t>
      </w:r>
      <w:r w:rsidRPr="001309AE">
        <w:rPr>
          <w:rFonts w:ascii="Times New Roman" w:hAnsi="Times New Roman" w:cs="Times New Roman"/>
          <w:sz w:val="28"/>
          <w:szCs w:val="28"/>
          <w:shd w:val="clear" w:color="auto" w:fill="FFFFFF"/>
          <w:lang w:val="en-US"/>
        </w:rPr>
        <w:t>IPCS</w:t>
      </w:r>
      <w:r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en-US"/>
        </w:rPr>
        <w:t>International</w:t>
      </w:r>
      <w:r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en-US"/>
        </w:rPr>
        <w:t>program</w:t>
      </w:r>
      <w:r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en-US"/>
        </w:rPr>
        <w:t>of</w:t>
      </w:r>
      <w:r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en-US"/>
        </w:rPr>
        <w:t>chemical</w:t>
      </w:r>
      <w:r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en-US"/>
        </w:rPr>
        <w:t>safety</w:t>
      </w:r>
      <w:r w:rsidRPr="001309AE">
        <w:rPr>
          <w:rFonts w:ascii="Times New Roman" w:hAnsi="Times New Roman" w:cs="Times New Roman"/>
          <w:sz w:val="28"/>
          <w:szCs w:val="28"/>
          <w:shd w:val="clear" w:color="auto" w:fill="FFFFFF"/>
          <w:lang w:val="uk-UA"/>
        </w:rPr>
        <w:t>, 2000) була зазначена здатність високих концентрацій ДХОК провокувати генотоксичні ефекти [119].</w:t>
      </w:r>
    </w:p>
    <w:p w:rsidR="00464801"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i/>
          <w:color w:val="FF0000"/>
          <w:sz w:val="28"/>
          <w:szCs w:val="28"/>
          <w:shd w:val="clear" w:color="auto" w:fill="FFFFFF"/>
          <w:lang w:val="uk-UA"/>
        </w:rPr>
      </w:pPr>
      <w:r w:rsidRPr="001309AE">
        <w:rPr>
          <w:rFonts w:ascii="Times New Roman" w:hAnsi="Times New Roman" w:cs="Times New Roman"/>
          <w:sz w:val="28"/>
          <w:szCs w:val="28"/>
          <w:shd w:val="clear" w:color="auto" w:fill="FFFFFF"/>
          <w:lang w:val="uk-UA"/>
        </w:rPr>
        <w:t xml:space="preserve">Роботи з вивчення короткострокової дії ТХОК на організм тварин не виявили змін при дослідженні тканин та органів гризунів. Встановлені критерії гострої токсичності </w:t>
      </w:r>
      <w:r w:rsidRPr="001309AE">
        <w:rPr>
          <w:rFonts w:ascii="Times New Roman" w:hAnsi="Times New Roman" w:cs="Times New Roman"/>
          <w:sz w:val="28"/>
          <w:szCs w:val="28"/>
          <w:shd w:val="clear" w:color="auto" w:fill="FFFFFF"/>
          <w:lang w:val="en-US"/>
        </w:rPr>
        <w:t>LD</w:t>
      </w:r>
      <w:r w:rsidRPr="001309AE">
        <w:rPr>
          <w:rFonts w:ascii="Times New Roman" w:hAnsi="Times New Roman" w:cs="Times New Roman"/>
          <w:sz w:val="28"/>
          <w:szCs w:val="28"/>
          <w:shd w:val="clear" w:color="auto" w:fill="FFFFFF"/>
          <w:vertAlign w:val="subscript"/>
          <w:lang w:val="uk-UA"/>
        </w:rPr>
        <w:t>50</w:t>
      </w:r>
      <w:r w:rsidRPr="001309AE">
        <w:rPr>
          <w:rFonts w:ascii="Times New Roman" w:hAnsi="Times New Roman" w:cs="Times New Roman"/>
          <w:sz w:val="28"/>
          <w:szCs w:val="28"/>
          <w:shd w:val="clear" w:color="auto" w:fill="FFFFFF"/>
          <w:lang w:val="uk-UA"/>
        </w:rPr>
        <w:t xml:space="preserve"> </w:t>
      </w:r>
      <w:r w:rsidR="00464801" w:rsidRPr="001309AE">
        <w:rPr>
          <w:rFonts w:ascii="Times New Roman" w:hAnsi="Times New Roman" w:cs="Times New Roman"/>
          <w:sz w:val="28"/>
          <w:szCs w:val="28"/>
          <w:shd w:val="clear" w:color="auto" w:fill="FFFFFF"/>
          <w:lang w:val="uk-UA"/>
        </w:rPr>
        <w:t>–</w:t>
      </w:r>
      <w:r w:rsidRPr="001309AE">
        <w:rPr>
          <w:rFonts w:ascii="Times New Roman" w:hAnsi="Times New Roman" w:cs="Times New Roman"/>
          <w:sz w:val="28"/>
          <w:szCs w:val="28"/>
          <w:shd w:val="clear" w:color="auto" w:fill="FFFFFF"/>
          <w:lang w:val="uk-UA"/>
        </w:rPr>
        <w:t xml:space="preserve"> 3320 мг/кг маси тіла для щурів та 4970 мг/кг для мишей. В інших варіаціях досліджень (різні дози та час експозиції) відбувались </w:t>
      </w:r>
      <w:r w:rsidRPr="001309AE">
        <w:rPr>
          <w:rFonts w:ascii="Times New Roman" w:hAnsi="Times New Roman" w:cs="Times New Roman"/>
          <w:sz w:val="28"/>
          <w:szCs w:val="28"/>
          <w:shd w:val="clear" w:color="auto" w:fill="FFFFFF"/>
          <w:lang w:val="uk-UA"/>
        </w:rPr>
        <w:lastRenderedPageBreak/>
        <w:t>зміни ваги печінки та селезінки (</w:t>
      </w:r>
      <w:r w:rsidRPr="001309AE">
        <w:rPr>
          <w:rFonts w:ascii="Times New Roman" w:hAnsi="Times New Roman" w:cs="Times New Roman"/>
          <w:sz w:val="28"/>
          <w:szCs w:val="28"/>
          <w:shd w:val="clear" w:color="auto" w:fill="FFFFFF"/>
          <w:lang w:val="en-US"/>
        </w:rPr>
        <w:t>LOAEL</w:t>
      </w:r>
      <w:r w:rsidR="00CA233C">
        <w:rPr>
          <w:rFonts w:ascii="Times New Roman" w:hAnsi="Times New Roman" w:cs="Times New Roman"/>
          <w:sz w:val="28"/>
          <w:szCs w:val="28"/>
          <w:shd w:val="clear" w:color="auto" w:fill="FFFFFF"/>
          <w:lang w:val="uk-UA"/>
        </w:rPr>
        <w:t xml:space="preserve"> за печінкою </w:t>
      </w:r>
      <w:r w:rsidRPr="001309AE">
        <w:rPr>
          <w:rFonts w:ascii="Times New Roman" w:hAnsi="Times New Roman" w:cs="Times New Roman"/>
          <w:sz w:val="28"/>
          <w:szCs w:val="28"/>
          <w:shd w:val="clear" w:color="auto" w:fill="FFFFFF"/>
          <w:lang w:val="uk-UA"/>
        </w:rPr>
        <w:t>=</w:t>
      </w:r>
      <w:r w:rsidR="00CA233C">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500 мг/кг на день). Погіршення ферментативної активності печінки, зміна структури гепатоцитів були зареєстровані при найвищих дозах ТХОК. Встановлена для щурів</w:t>
      </w:r>
      <w:r w:rsidR="00BE76DA">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en-US"/>
        </w:rPr>
        <w:t>NOAEL</w:t>
      </w:r>
      <w:r w:rsidRPr="001309AE">
        <w:rPr>
          <w:rFonts w:ascii="Times New Roman" w:hAnsi="Times New Roman" w:cs="Times New Roman"/>
          <w:sz w:val="28"/>
          <w:szCs w:val="28"/>
          <w:shd w:val="clear" w:color="auto" w:fill="FFFFFF"/>
          <w:lang w:val="uk-UA"/>
        </w:rPr>
        <w:t xml:space="preserve"> = 36,5 мг/кг та 55 мг/кг маси тіла на день для мишей </w:t>
      </w:r>
      <w:r w:rsidRPr="001309AE">
        <w:rPr>
          <w:rFonts w:ascii="Times New Roman" w:hAnsi="Times New Roman" w:cs="Times New Roman"/>
          <w:sz w:val="28"/>
          <w:szCs w:val="28"/>
          <w:shd w:val="clear" w:color="auto" w:fill="FFFFFF"/>
        </w:rPr>
        <w:t>[117].</w:t>
      </w:r>
    </w:p>
    <w:p w:rsidR="00464801"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shd w:val="clear" w:color="auto" w:fill="FFFFFF"/>
          <w:lang w:val="uk-UA"/>
        </w:rPr>
      </w:pPr>
      <w:r w:rsidRPr="001309AE">
        <w:rPr>
          <w:rFonts w:ascii="Times New Roman" w:hAnsi="Times New Roman" w:cs="Times New Roman"/>
          <w:sz w:val="28"/>
          <w:szCs w:val="28"/>
          <w:shd w:val="clear" w:color="auto" w:fill="FFFFFF"/>
          <w:lang w:val="uk-UA"/>
        </w:rPr>
        <w:t xml:space="preserve">Експериментальними дослідженнями хронічного впливу ТХОК </w:t>
      </w:r>
      <w:r w:rsidR="00BE76DA">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в дозах 2,89-277 мг/кг тривалістю 1 рік не виявлено суттєвих змін маси тіла, а також змін в тканинах та органах при аутопсії</w:t>
      </w:r>
      <w:r w:rsidRPr="001309AE">
        <w:rPr>
          <w:rFonts w:ascii="Times New Roman" w:hAnsi="Times New Roman" w:cs="Times New Roman"/>
          <w:sz w:val="28"/>
          <w:szCs w:val="28"/>
          <w:shd w:val="clear" w:color="auto" w:fill="FFFFFF"/>
        </w:rPr>
        <w:t xml:space="preserve"> [118]</w:t>
      </w:r>
      <w:r w:rsidR="00464801" w:rsidRPr="001309AE">
        <w:rPr>
          <w:rFonts w:ascii="Times New Roman" w:hAnsi="Times New Roman" w:cs="Times New Roman"/>
          <w:sz w:val="28"/>
          <w:szCs w:val="28"/>
          <w:shd w:val="clear" w:color="auto" w:fill="FFFFFF"/>
          <w:lang w:val="uk-UA"/>
        </w:rPr>
        <w:t>.</w:t>
      </w:r>
    </w:p>
    <w:p w:rsidR="00464801" w:rsidRPr="001309AE" w:rsidRDefault="00B5192D" w:rsidP="001309AE">
      <w:pPr>
        <w:pStyle w:val="a4"/>
        <w:tabs>
          <w:tab w:val="left" w:pos="709"/>
          <w:tab w:val="left" w:pos="1276"/>
        </w:tabs>
        <w:spacing w:after="0" w:line="360" w:lineRule="auto"/>
        <w:ind w:left="0" w:firstLine="709"/>
        <w:jc w:val="both"/>
        <w:rPr>
          <w:rFonts w:ascii="Times New Roman" w:hAnsi="Times New Roman" w:cs="Times New Roman"/>
          <w:sz w:val="28"/>
          <w:szCs w:val="28"/>
          <w:shd w:val="clear" w:color="auto" w:fill="FFFFFF"/>
          <w:lang w:val="uk-UA"/>
        </w:rPr>
      </w:pPr>
      <w:r w:rsidRPr="001309AE">
        <w:rPr>
          <w:rFonts w:ascii="Times New Roman" w:hAnsi="Times New Roman" w:cs="Times New Roman"/>
          <w:sz w:val="28"/>
          <w:szCs w:val="28"/>
          <w:shd w:val="clear" w:color="auto" w:fill="FFFFFF"/>
          <w:lang w:val="uk-UA"/>
        </w:rPr>
        <w:t>В</w:t>
      </w:r>
      <w:r w:rsidR="0009304F" w:rsidRPr="001309AE">
        <w:rPr>
          <w:rFonts w:ascii="Times New Roman" w:hAnsi="Times New Roman" w:cs="Times New Roman"/>
          <w:sz w:val="28"/>
          <w:szCs w:val="28"/>
          <w:shd w:val="clear" w:color="auto" w:fill="FFFFFF"/>
          <w:lang w:val="uk-UA"/>
        </w:rPr>
        <w:t xml:space="preserve">ивчено канцерогенний потенціал ТХОК на мишах в різних залежностях (доза-час-ініціація </w:t>
      </w:r>
      <w:r w:rsidR="0009304F" w:rsidRPr="001309AE">
        <w:rPr>
          <w:rFonts w:ascii="Times New Roman" w:hAnsi="Times New Roman" w:cs="Times New Roman"/>
          <w:sz w:val="28"/>
          <w:szCs w:val="28"/>
          <w:shd w:val="clear" w:color="auto" w:fill="FFFFFF"/>
          <w:lang w:val="en-US"/>
        </w:rPr>
        <w:t>NEU</w:t>
      </w:r>
      <w:r w:rsidR="0009304F" w:rsidRPr="001309AE">
        <w:rPr>
          <w:rFonts w:ascii="Times New Roman" w:hAnsi="Times New Roman" w:cs="Times New Roman"/>
          <w:sz w:val="28"/>
          <w:szCs w:val="28"/>
          <w:shd w:val="clear" w:color="auto" w:fill="FFFFFF"/>
          <w:lang w:val="uk-UA"/>
        </w:rPr>
        <w:t>)</w:t>
      </w:r>
      <w:r w:rsidRPr="001309AE">
        <w:rPr>
          <w:rFonts w:ascii="Times New Roman" w:hAnsi="Times New Roman" w:cs="Times New Roman"/>
          <w:sz w:val="28"/>
          <w:szCs w:val="28"/>
          <w:shd w:val="clear" w:color="auto" w:fill="FFFFFF"/>
        </w:rPr>
        <w:t xml:space="preserve"> [118]</w:t>
      </w:r>
      <w:r w:rsidR="0009304F" w:rsidRPr="001309AE">
        <w:rPr>
          <w:rFonts w:ascii="Times New Roman" w:hAnsi="Times New Roman" w:cs="Times New Roman"/>
          <w:sz w:val="28"/>
          <w:szCs w:val="28"/>
          <w:shd w:val="clear" w:color="auto" w:fill="FFFFFF"/>
          <w:lang w:val="uk-UA"/>
        </w:rPr>
        <w:t>. Утворення гепатоцелюлярної карциноми в усіх групах самців спостерігалось при дозі 178-319 мг/кг після 37, 52, 61</w:t>
      </w:r>
      <w:r w:rsidRPr="001309AE">
        <w:rPr>
          <w:rFonts w:ascii="Times New Roman" w:hAnsi="Times New Roman" w:cs="Times New Roman"/>
          <w:sz w:val="28"/>
          <w:szCs w:val="28"/>
          <w:shd w:val="clear" w:color="auto" w:fill="FFFFFF"/>
          <w:lang w:val="uk-UA"/>
        </w:rPr>
        <w:t xml:space="preserve"> тижня напува</w:t>
      </w:r>
      <w:r w:rsidR="0009304F" w:rsidRPr="001309AE">
        <w:rPr>
          <w:rFonts w:ascii="Times New Roman" w:hAnsi="Times New Roman" w:cs="Times New Roman"/>
          <w:sz w:val="28"/>
          <w:szCs w:val="28"/>
          <w:shd w:val="clear" w:color="auto" w:fill="FFFFFF"/>
          <w:lang w:val="uk-UA"/>
        </w:rPr>
        <w:t xml:space="preserve">ння тварин. В результаті отримані такі дані: при найвищих дозах ТХОК та без ініціації </w:t>
      </w:r>
      <w:r w:rsidR="0009304F" w:rsidRPr="001309AE">
        <w:rPr>
          <w:rFonts w:ascii="Times New Roman" w:hAnsi="Times New Roman" w:cs="Times New Roman"/>
          <w:sz w:val="28"/>
          <w:szCs w:val="28"/>
          <w:shd w:val="clear" w:color="auto" w:fill="FFFFFF"/>
          <w:lang w:val="en-US"/>
        </w:rPr>
        <w:t>NEU</w:t>
      </w:r>
      <w:r w:rsidR="0009304F" w:rsidRPr="001309AE">
        <w:rPr>
          <w:rFonts w:ascii="Times New Roman" w:hAnsi="Times New Roman" w:cs="Times New Roman"/>
          <w:sz w:val="28"/>
          <w:szCs w:val="28"/>
          <w:shd w:val="clear" w:color="auto" w:fill="FFFFFF"/>
          <w:lang w:val="uk-UA"/>
        </w:rPr>
        <w:t xml:space="preserve"> утворювалась гепатоцелюлярна карцинома у 32 % тварин, а при низьких дозах ТХОК та </w:t>
      </w:r>
      <w:r w:rsidR="0009304F" w:rsidRPr="001309AE">
        <w:rPr>
          <w:rFonts w:ascii="Times New Roman" w:hAnsi="Times New Roman" w:cs="Times New Roman"/>
          <w:sz w:val="28"/>
          <w:szCs w:val="28"/>
          <w:shd w:val="clear" w:color="auto" w:fill="FFFFFF"/>
          <w:lang w:val="en-US"/>
        </w:rPr>
        <w:t>NEU</w:t>
      </w:r>
      <w:r w:rsidR="0009304F" w:rsidRPr="001309AE">
        <w:rPr>
          <w:rFonts w:ascii="Times New Roman" w:hAnsi="Times New Roman" w:cs="Times New Roman"/>
          <w:sz w:val="28"/>
          <w:szCs w:val="28"/>
          <w:shd w:val="clear" w:color="auto" w:fill="FFFFFF"/>
          <w:lang w:val="uk-UA"/>
        </w:rPr>
        <w:t xml:space="preserve"> – у 48 %. Канцерогенний потенціал ТХОК </w:t>
      </w:r>
      <w:r w:rsidR="00BE76DA">
        <w:rPr>
          <w:rFonts w:ascii="Times New Roman" w:hAnsi="Times New Roman" w:cs="Times New Roman"/>
          <w:sz w:val="28"/>
          <w:szCs w:val="28"/>
          <w:shd w:val="clear" w:color="auto" w:fill="FFFFFF"/>
          <w:lang w:val="uk-UA"/>
        </w:rPr>
        <w:t xml:space="preserve">         </w:t>
      </w:r>
      <w:r w:rsidR="0009304F" w:rsidRPr="001309AE">
        <w:rPr>
          <w:rFonts w:ascii="Times New Roman" w:hAnsi="Times New Roman" w:cs="Times New Roman"/>
          <w:sz w:val="28"/>
          <w:szCs w:val="28"/>
          <w:shd w:val="clear" w:color="auto" w:fill="FFFFFF"/>
          <w:lang w:val="uk-UA"/>
        </w:rPr>
        <w:t>склав 1000</w:t>
      </w:r>
      <w:r w:rsidR="00B8422A" w:rsidRPr="001309AE">
        <w:rPr>
          <w:rFonts w:ascii="Times New Roman" w:hAnsi="Times New Roman" w:cs="Times New Roman"/>
          <w:sz w:val="28"/>
          <w:szCs w:val="28"/>
          <w:shd w:val="clear" w:color="auto" w:fill="FFFFFF"/>
          <w:lang w:val="uk-UA"/>
        </w:rPr>
        <w:t> </w:t>
      </w:r>
      <w:r w:rsidR="0009304F" w:rsidRPr="001309AE">
        <w:rPr>
          <w:rFonts w:ascii="Times New Roman" w:hAnsi="Times New Roman" w:cs="Times New Roman"/>
          <w:sz w:val="28"/>
          <w:szCs w:val="28"/>
          <w:shd w:val="clear" w:color="auto" w:fill="FFFFFF"/>
          <w:lang w:val="uk-UA"/>
        </w:rPr>
        <w:t>мг/кг маси тіла без попередньої їніціації. Референтна доза для питної</w:t>
      </w:r>
      <w:r w:rsidR="00BE76DA">
        <w:rPr>
          <w:rFonts w:ascii="Times New Roman" w:hAnsi="Times New Roman" w:cs="Times New Roman"/>
          <w:sz w:val="28"/>
          <w:szCs w:val="28"/>
          <w:shd w:val="clear" w:color="auto" w:fill="FFFFFF"/>
          <w:lang w:val="uk-UA"/>
        </w:rPr>
        <w:t xml:space="preserve">      </w:t>
      </w:r>
      <w:r w:rsidR="0009304F" w:rsidRPr="001309AE">
        <w:rPr>
          <w:rFonts w:ascii="Times New Roman" w:hAnsi="Times New Roman" w:cs="Times New Roman"/>
          <w:sz w:val="28"/>
          <w:szCs w:val="28"/>
          <w:shd w:val="clear" w:color="auto" w:fill="FFFFFF"/>
          <w:lang w:val="uk-UA"/>
        </w:rPr>
        <w:t xml:space="preserve"> води </w:t>
      </w:r>
      <w:r w:rsidR="00464801" w:rsidRPr="001309AE">
        <w:rPr>
          <w:rFonts w:ascii="Times New Roman" w:hAnsi="Times New Roman" w:cs="Times New Roman"/>
          <w:sz w:val="28"/>
          <w:szCs w:val="28"/>
          <w:shd w:val="clear" w:color="auto" w:fill="FFFFFF"/>
          <w:lang w:val="uk-UA"/>
        </w:rPr>
        <w:t>–</w:t>
      </w:r>
      <w:r w:rsidR="0009304F" w:rsidRPr="001309AE">
        <w:rPr>
          <w:rFonts w:ascii="Times New Roman" w:hAnsi="Times New Roman" w:cs="Times New Roman"/>
          <w:sz w:val="28"/>
          <w:szCs w:val="28"/>
          <w:shd w:val="clear" w:color="auto" w:fill="FFFFFF"/>
          <w:lang w:val="uk-UA"/>
        </w:rPr>
        <w:t xml:space="preserve"> 0,3 мг/дм</w:t>
      </w:r>
      <w:r w:rsidR="0009304F" w:rsidRPr="001309AE">
        <w:rPr>
          <w:rFonts w:ascii="Times New Roman" w:hAnsi="Times New Roman" w:cs="Times New Roman"/>
          <w:sz w:val="28"/>
          <w:szCs w:val="28"/>
          <w:shd w:val="clear" w:color="auto" w:fill="FFFFFF"/>
          <w:vertAlign w:val="superscript"/>
          <w:lang w:val="uk-UA"/>
        </w:rPr>
        <w:t>3</w:t>
      </w:r>
      <w:r w:rsidR="0009304F" w:rsidRPr="001309AE">
        <w:rPr>
          <w:rFonts w:ascii="Times New Roman" w:hAnsi="Times New Roman" w:cs="Times New Roman"/>
          <w:sz w:val="28"/>
          <w:szCs w:val="28"/>
          <w:shd w:val="clear" w:color="auto" w:fill="FFFFFF"/>
          <w:lang w:val="uk-UA"/>
        </w:rPr>
        <w:t xml:space="preserve"> </w:t>
      </w:r>
      <w:r w:rsidR="0009304F" w:rsidRPr="00BE76DA">
        <w:rPr>
          <w:rFonts w:ascii="Times New Roman" w:hAnsi="Times New Roman" w:cs="Times New Roman"/>
          <w:sz w:val="28"/>
          <w:szCs w:val="28"/>
          <w:shd w:val="clear" w:color="auto" w:fill="FFFFFF"/>
          <w:lang w:val="uk-UA"/>
        </w:rPr>
        <w:t>[120].</w:t>
      </w:r>
    </w:p>
    <w:p w:rsidR="00464801"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shd w:val="clear" w:color="auto" w:fill="FFFFFF"/>
          <w:lang w:val="uk-UA"/>
        </w:rPr>
      </w:pPr>
      <w:r w:rsidRPr="001309AE">
        <w:rPr>
          <w:rFonts w:ascii="Times New Roman" w:hAnsi="Times New Roman" w:cs="Times New Roman"/>
          <w:sz w:val="28"/>
          <w:szCs w:val="28"/>
          <w:shd w:val="clear" w:color="auto" w:fill="FFFFFF"/>
          <w:lang w:val="uk-UA"/>
        </w:rPr>
        <w:t xml:space="preserve">Дослідження демонструють, що множинність та характер змін в тканинах та органах, їх дисфункція залежить від дози певного токсиканта. Оскільки одна із основних функцій печінки </w:t>
      </w:r>
      <w:r w:rsidR="00464801" w:rsidRPr="001309AE">
        <w:rPr>
          <w:rFonts w:ascii="Times New Roman" w:hAnsi="Times New Roman" w:cs="Times New Roman"/>
          <w:sz w:val="28"/>
          <w:szCs w:val="28"/>
          <w:shd w:val="clear" w:color="auto" w:fill="FFFFFF"/>
          <w:lang w:val="uk-UA"/>
        </w:rPr>
        <w:t>–</w:t>
      </w:r>
      <w:r w:rsidRPr="001309AE">
        <w:rPr>
          <w:rFonts w:ascii="Times New Roman" w:hAnsi="Times New Roman" w:cs="Times New Roman"/>
          <w:sz w:val="28"/>
          <w:szCs w:val="28"/>
          <w:shd w:val="clear" w:color="auto" w:fill="FFFFFF"/>
          <w:lang w:val="uk-UA"/>
        </w:rPr>
        <w:t xml:space="preserve"> знешкодження та детоксикація ендогенних та екзогенних речовин, тому під дією токсинів вона стає «основним критичним органом враження»</w:t>
      </w:r>
      <w:r w:rsidRPr="001309AE">
        <w:rPr>
          <w:rFonts w:ascii="Times New Roman" w:hAnsi="Times New Roman" w:cs="Times New Roman"/>
          <w:sz w:val="28"/>
          <w:szCs w:val="28"/>
          <w:shd w:val="clear" w:color="auto" w:fill="FFFFFF"/>
        </w:rPr>
        <w:t xml:space="preserve"> [121].</w:t>
      </w:r>
      <w:r w:rsidRPr="001309AE">
        <w:rPr>
          <w:rFonts w:ascii="Times New Roman" w:hAnsi="Times New Roman" w:cs="Times New Roman"/>
          <w:sz w:val="28"/>
          <w:szCs w:val="28"/>
          <w:shd w:val="clear" w:color="auto" w:fill="FFFFFF"/>
          <w:lang w:val="uk-UA"/>
        </w:rPr>
        <w:t xml:space="preserve"> А отже довготривала дія токсичних ТГМ та ГОК на організм, перш за все, проявляється незворотними змінами саме цього органу. Високі рівні ХОС також можуть призвести до пошкодження клітин головного мозку, периферичної нервової системи, нирок, органів зору та репродуктивної системи </w:t>
      </w:r>
      <w:r w:rsidRPr="001309AE">
        <w:rPr>
          <w:rFonts w:ascii="Times New Roman" w:hAnsi="Times New Roman" w:cs="Times New Roman"/>
          <w:sz w:val="28"/>
          <w:szCs w:val="28"/>
          <w:shd w:val="clear" w:color="auto" w:fill="FFFFFF"/>
        </w:rPr>
        <w:t>[121].</w:t>
      </w:r>
    </w:p>
    <w:p w:rsidR="00464801"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shd w:val="clear" w:color="auto" w:fill="FFFFFF"/>
          <w:lang w:val="uk-UA"/>
        </w:rPr>
      </w:pPr>
      <w:r w:rsidRPr="001309AE">
        <w:rPr>
          <w:rFonts w:ascii="Times New Roman" w:hAnsi="Times New Roman" w:cs="Times New Roman"/>
          <w:sz w:val="28"/>
          <w:szCs w:val="28"/>
          <w:shd w:val="clear" w:color="auto" w:fill="FFFFFF"/>
          <w:lang w:val="uk-UA"/>
        </w:rPr>
        <w:t xml:space="preserve">Зважаючи на існуючий досвід закордонних та вітчизняних науковців, що базується на експериментальних та натурних дослідженнях, ХОС у питній воді варто розглядати як речовини, що створюють загрозу для здоров'я споживача. Вони є одним із можливих факторів канцерогенного впливу на захворюваність, хоча єдиної думки стосовно коректності в екстраполяції даних токсикологічних досліджень на організм людини немає. При ймовірності виникнення нових </w:t>
      </w:r>
      <w:r w:rsidRPr="001309AE">
        <w:rPr>
          <w:rFonts w:ascii="Times New Roman" w:hAnsi="Times New Roman" w:cs="Times New Roman"/>
          <w:sz w:val="28"/>
          <w:szCs w:val="28"/>
          <w:shd w:val="clear" w:color="auto" w:fill="FFFFFF"/>
          <w:lang w:val="uk-UA"/>
        </w:rPr>
        <w:lastRenderedPageBreak/>
        <w:t xml:space="preserve">факторів впливу або факторів, здатних підсилювати дію вже існуючих речовин-агресорів, методи короткострокового прогнозування, яким є екстраполяція, не </w:t>
      </w:r>
      <w:r w:rsidR="00B5192D" w:rsidRPr="001309AE">
        <w:rPr>
          <w:rFonts w:ascii="Times New Roman" w:hAnsi="Times New Roman" w:cs="Times New Roman"/>
          <w:sz w:val="28"/>
          <w:szCs w:val="28"/>
          <w:shd w:val="clear" w:color="auto" w:fill="FFFFFF"/>
          <w:lang w:val="uk-UA"/>
        </w:rPr>
        <w:t>до кінця об’єктивні. Тому разом</w:t>
      </w:r>
      <w:r w:rsidRPr="001309AE">
        <w:rPr>
          <w:rFonts w:ascii="Times New Roman" w:hAnsi="Times New Roman" w:cs="Times New Roman"/>
          <w:sz w:val="28"/>
          <w:szCs w:val="28"/>
          <w:shd w:val="clear" w:color="auto" w:fill="FFFFFF"/>
          <w:lang w:val="uk-UA"/>
        </w:rPr>
        <w:t xml:space="preserve"> з токсикологічними, що дають змогу визначити найбільш чутливі до дії ХОС органи, застосовуються й ретроспективні та проспективні епідеміологічні дослідження [122].</w:t>
      </w:r>
    </w:p>
    <w:p w:rsidR="00464801"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shd w:val="clear" w:color="auto" w:fill="FFFFFF"/>
          <w:lang w:val="uk-UA"/>
        </w:rPr>
      </w:pPr>
      <w:r w:rsidRPr="001309AE">
        <w:rPr>
          <w:rFonts w:ascii="Times New Roman" w:hAnsi="Times New Roman" w:cs="Times New Roman"/>
          <w:sz w:val="28"/>
          <w:szCs w:val="28"/>
          <w:shd w:val="clear" w:color="auto" w:fill="FFFFFF"/>
          <w:lang w:val="uk-UA"/>
        </w:rPr>
        <w:t xml:space="preserve">Небезпека дії ХОС, передусім хлороформу, </w:t>
      </w:r>
      <w:r w:rsidR="00137AF6" w:rsidRPr="001309AE">
        <w:rPr>
          <w:rFonts w:ascii="Times New Roman" w:hAnsi="Times New Roman" w:cs="Times New Roman"/>
          <w:sz w:val="28"/>
          <w:szCs w:val="28"/>
          <w:shd w:val="clear" w:color="auto" w:fill="FFFFFF"/>
          <w:lang w:val="uk-UA"/>
        </w:rPr>
        <w:t>для організму</w:t>
      </w:r>
      <w:r w:rsidR="00464801"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 xml:space="preserve">полягає у властивості швидко всмоктуватись через легені, </w:t>
      </w:r>
      <w:r w:rsidR="00464801" w:rsidRPr="001309AE">
        <w:rPr>
          <w:rFonts w:ascii="Times New Roman" w:hAnsi="Times New Roman" w:cs="Times New Roman"/>
          <w:sz w:val="28"/>
          <w:szCs w:val="28"/>
          <w:shd w:val="clear" w:color="auto" w:fill="FFFFFF"/>
          <w:lang w:val="uk-UA"/>
        </w:rPr>
        <w:t>шлунково-кишковий</w:t>
      </w:r>
      <w:r w:rsidR="00137AF6"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тракт</w:t>
      </w:r>
      <w:r w:rsidR="00464801" w:rsidRPr="001309AE">
        <w:rPr>
          <w:rFonts w:ascii="Times New Roman" w:hAnsi="Times New Roman" w:cs="Times New Roman"/>
          <w:sz w:val="28"/>
          <w:szCs w:val="28"/>
          <w:shd w:val="clear" w:color="auto" w:fill="FFFFFF"/>
          <w:lang w:val="uk-UA"/>
        </w:rPr>
        <w:t xml:space="preserve"> (ШКТ)</w:t>
      </w:r>
      <w:r w:rsidRPr="001309AE">
        <w:rPr>
          <w:rFonts w:ascii="Times New Roman" w:hAnsi="Times New Roman" w:cs="Times New Roman"/>
          <w:color w:val="FF0000"/>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та шкіру [</w:t>
      </w:r>
      <w:r w:rsidRPr="001309AE">
        <w:rPr>
          <w:rFonts w:ascii="Times New Roman" w:hAnsi="Times New Roman" w:cs="Times New Roman"/>
          <w:sz w:val="28"/>
          <w:szCs w:val="28"/>
          <w:shd w:val="clear" w:color="auto" w:fill="FFFFFF"/>
        </w:rPr>
        <w:t>123</w:t>
      </w:r>
      <w:r w:rsidRPr="001309AE">
        <w:rPr>
          <w:rFonts w:ascii="Times New Roman" w:hAnsi="Times New Roman" w:cs="Times New Roman"/>
          <w:sz w:val="28"/>
          <w:szCs w:val="28"/>
          <w:shd w:val="clear" w:color="auto" w:fill="FFFFFF"/>
          <w:lang w:val="uk-UA"/>
        </w:rPr>
        <w:t>]</w:t>
      </w:r>
      <w:r w:rsidRPr="001309AE">
        <w:rPr>
          <w:rFonts w:ascii="Times New Roman" w:hAnsi="Times New Roman" w:cs="Times New Roman"/>
          <w:sz w:val="28"/>
          <w:szCs w:val="28"/>
          <w:shd w:val="clear" w:color="auto" w:fill="FFFFFF"/>
        </w:rPr>
        <w:t>.</w:t>
      </w:r>
      <w:r w:rsidRPr="001309AE">
        <w:rPr>
          <w:rFonts w:ascii="Times New Roman" w:hAnsi="Times New Roman" w:cs="Times New Roman"/>
          <w:sz w:val="28"/>
          <w:szCs w:val="28"/>
          <w:shd w:val="clear" w:color="auto" w:fill="FFFFFF"/>
          <w:lang w:val="uk-UA"/>
        </w:rPr>
        <w:t xml:space="preserve"> Респіраторна абсорбція ХФ для людей</w:t>
      </w:r>
      <w:r w:rsidR="00C723DD"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 xml:space="preserve"> складає 49-77 % </w:t>
      </w:r>
      <w:r w:rsidRPr="001309AE">
        <w:rPr>
          <w:rFonts w:ascii="Times New Roman" w:hAnsi="Times New Roman" w:cs="Times New Roman"/>
          <w:sz w:val="28"/>
          <w:szCs w:val="28"/>
          <w:shd w:val="clear" w:color="auto" w:fill="FFFFFF"/>
        </w:rPr>
        <w:t>[124],</w:t>
      </w:r>
      <w:r w:rsidRPr="001309AE">
        <w:rPr>
          <w:rFonts w:ascii="Times New Roman" w:hAnsi="Times New Roman" w:cs="Times New Roman"/>
          <w:sz w:val="28"/>
          <w:szCs w:val="28"/>
          <w:shd w:val="clear" w:color="auto" w:fill="FFFFFF"/>
          <w:lang w:val="uk-UA"/>
        </w:rPr>
        <w:t xml:space="preserve"> абсорбція із </w:t>
      </w:r>
      <w:r w:rsidR="00464801" w:rsidRPr="001309AE">
        <w:rPr>
          <w:rFonts w:ascii="Times New Roman" w:hAnsi="Times New Roman" w:cs="Times New Roman"/>
          <w:sz w:val="28"/>
          <w:szCs w:val="28"/>
          <w:shd w:val="clear" w:color="auto" w:fill="FFFFFF"/>
          <w:lang w:val="uk-UA"/>
        </w:rPr>
        <w:t xml:space="preserve">шлунково-кишкового </w:t>
      </w:r>
      <w:r w:rsidRPr="001309AE">
        <w:rPr>
          <w:rFonts w:ascii="Times New Roman" w:hAnsi="Times New Roman" w:cs="Times New Roman"/>
          <w:sz w:val="28"/>
          <w:szCs w:val="28"/>
          <w:shd w:val="clear" w:color="auto" w:fill="FFFFFF"/>
          <w:lang w:val="uk-UA"/>
        </w:rPr>
        <w:t xml:space="preserve">тракту близько 100 % (максимальне накопичення в крові досягається протягом 1 години) </w:t>
      </w:r>
      <w:r w:rsidRPr="001309AE">
        <w:rPr>
          <w:rFonts w:ascii="Times New Roman" w:hAnsi="Times New Roman" w:cs="Times New Roman"/>
          <w:sz w:val="28"/>
          <w:szCs w:val="28"/>
          <w:shd w:val="clear" w:color="auto" w:fill="FFFFFF"/>
        </w:rPr>
        <w:t>[125].</w:t>
      </w:r>
    </w:p>
    <w:p w:rsidR="00464801"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shd w:val="clear" w:color="auto" w:fill="FFFFFF"/>
          <w:lang w:val="uk-UA"/>
        </w:rPr>
      </w:pPr>
      <w:r w:rsidRPr="001309AE">
        <w:rPr>
          <w:rFonts w:ascii="Times New Roman" w:hAnsi="Times New Roman" w:cs="Times New Roman"/>
          <w:sz w:val="28"/>
          <w:szCs w:val="28"/>
          <w:shd w:val="clear" w:color="auto" w:fill="FFFFFF"/>
          <w:lang w:val="uk-UA"/>
        </w:rPr>
        <w:t xml:space="preserve">Потрапляючи в організм людини, ХФ швидко проникає в кров та розповсюджується по всім органам </w:t>
      </w:r>
      <w:r w:rsidRPr="001309AE">
        <w:rPr>
          <w:rFonts w:ascii="Times New Roman" w:hAnsi="Times New Roman" w:cs="Times New Roman"/>
          <w:sz w:val="28"/>
          <w:szCs w:val="28"/>
          <w:shd w:val="clear" w:color="auto" w:fill="FFFFFF"/>
        </w:rPr>
        <w:t>[125].</w:t>
      </w:r>
      <w:r w:rsidRPr="001309AE">
        <w:rPr>
          <w:rFonts w:ascii="Times New Roman" w:hAnsi="Times New Roman" w:cs="Times New Roman"/>
          <w:sz w:val="28"/>
          <w:szCs w:val="28"/>
          <w:shd w:val="clear" w:color="auto" w:fill="FFFFFF"/>
          <w:lang w:val="uk-UA"/>
        </w:rPr>
        <w:t xml:space="preserve"> Після надходження до організму людини, 30-50 % ХФ виділяється з видихуваним повітрям протягом </w:t>
      </w:r>
      <w:r w:rsidR="007B57B1">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перших 15</w:t>
      </w:r>
      <w:r w:rsidR="00464801" w:rsidRPr="001309AE">
        <w:rPr>
          <w:rFonts w:ascii="Times New Roman" w:hAnsi="Times New Roman" w:cs="Times New Roman"/>
          <w:sz w:val="28"/>
          <w:szCs w:val="28"/>
          <w:shd w:val="clear" w:color="auto" w:fill="FFFFFF"/>
          <w:lang w:val="uk-UA"/>
        </w:rPr>
        <w:t>-20 хв, видалення 90 % –</w:t>
      </w:r>
      <w:r w:rsidRPr="001309AE">
        <w:rPr>
          <w:rFonts w:ascii="Times New Roman" w:hAnsi="Times New Roman" w:cs="Times New Roman"/>
          <w:sz w:val="28"/>
          <w:szCs w:val="28"/>
          <w:shd w:val="clear" w:color="auto" w:fill="FFFFFF"/>
          <w:lang w:val="uk-UA"/>
        </w:rPr>
        <w:t xml:space="preserve"> протягом години, але через 8 годин в крові ще фіксуються його сліди. Частина ХФ піддається окисній або відновній </w:t>
      </w:r>
      <w:r w:rsidR="00C723DD"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біотрансформації [126,</w:t>
      </w:r>
      <w:r w:rsidR="007B57B1">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127]. Ініціатором окисного характеру є кисень, взаємодія з яким спричиняє виділення фосгену. Дія фосгену спрямована на підвищення проникності з подальшою руйна</w:t>
      </w:r>
      <w:r w:rsidR="00CA233C">
        <w:rPr>
          <w:rFonts w:ascii="Times New Roman" w:hAnsi="Times New Roman" w:cs="Times New Roman"/>
          <w:sz w:val="28"/>
          <w:szCs w:val="28"/>
          <w:shd w:val="clear" w:color="auto" w:fill="FFFFFF"/>
          <w:lang w:val="uk-UA"/>
        </w:rPr>
        <w:t>цією білків мембран клітин [126-</w:t>
      </w:r>
      <w:r w:rsidRPr="001309AE">
        <w:rPr>
          <w:rFonts w:ascii="Times New Roman" w:hAnsi="Times New Roman" w:cs="Times New Roman"/>
          <w:sz w:val="28"/>
          <w:szCs w:val="28"/>
          <w:shd w:val="clear" w:color="auto" w:fill="FFFFFF"/>
          <w:lang w:val="uk-UA"/>
        </w:rPr>
        <w:t xml:space="preserve">130]. Відновна біотрансформація призводить до зростання дихлорметилрадикалу, що реагує з жирними кислотами та в результаті утворюються вільні радикали </w:t>
      </w:r>
      <w:r w:rsidRPr="001309AE">
        <w:rPr>
          <w:rFonts w:ascii="Times New Roman" w:hAnsi="Times New Roman" w:cs="Times New Roman"/>
          <w:sz w:val="28"/>
          <w:szCs w:val="28"/>
          <w:shd w:val="clear" w:color="auto" w:fill="FFFFFF"/>
        </w:rPr>
        <w:t>[127,</w:t>
      </w:r>
      <w:r w:rsidR="007B57B1">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rPr>
        <w:t>130,</w:t>
      </w:r>
      <w:r w:rsidR="007B57B1">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rPr>
        <w:t>131].</w:t>
      </w:r>
      <w:r w:rsidRPr="001309AE">
        <w:rPr>
          <w:rFonts w:ascii="Times New Roman" w:hAnsi="Times New Roman" w:cs="Times New Roman"/>
          <w:sz w:val="28"/>
          <w:szCs w:val="28"/>
          <w:shd w:val="clear" w:color="auto" w:fill="FFFFFF"/>
          <w:lang w:val="uk-UA"/>
        </w:rPr>
        <w:t xml:space="preserve"> Швидкість перебігу біотрансформації є значущим чинником токсичності ХФ та знаходиться в прямопропорційній залежності від надходження кисню, концентрації токсиканту, стану обміну речовин </w:t>
      </w:r>
      <w:r w:rsidR="00464801" w:rsidRPr="001309AE">
        <w:rPr>
          <w:rFonts w:ascii="Times New Roman" w:hAnsi="Times New Roman" w:cs="Times New Roman"/>
          <w:sz w:val="28"/>
          <w:szCs w:val="28"/>
          <w:shd w:val="clear" w:color="auto" w:fill="FFFFFF"/>
          <w:lang w:val="uk-UA"/>
        </w:rPr>
        <w:t>[126].</w:t>
      </w:r>
    </w:p>
    <w:p w:rsidR="00464801"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shd w:val="clear" w:color="auto" w:fill="FFFFFF"/>
          <w:lang w:val="uk-UA"/>
        </w:rPr>
      </w:pPr>
      <w:r w:rsidRPr="001309AE">
        <w:rPr>
          <w:rFonts w:ascii="Times New Roman" w:hAnsi="Times New Roman" w:cs="Times New Roman"/>
          <w:sz w:val="28"/>
          <w:szCs w:val="28"/>
          <w:shd w:val="clear" w:color="auto" w:fill="FFFFFF"/>
          <w:lang w:val="uk-UA"/>
        </w:rPr>
        <w:t xml:space="preserve">ХФ акумулюється в жировій тканині, що є результатом його високої розчинності в ліпідах. Підтвердженням цього може служити експеримент по відстеженню виведення 500 мг </w:t>
      </w:r>
      <w:r w:rsidRPr="001309AE">
        <w:rPr>
          <w:rFonts w:ascii="Times New Roman" w:hAnsi="Times New Roman" w:cs="Times New Roman"/>
          <w:sz w:val="28"/>
          <w:szCs w:val="28"/>
          <w:shd w:val="clear" w:color="auto" w:fill="FFFFFF"/>
          <w:vertAlign w:val="superscript"/>
          <w:lang w:val="uk-UA"/>
        </w:rPr>
        <w:t>14</w:t>
      </w:r>
      <w:r w:rsidRPr="001309AE">
        <w:rPr>
          <w:rFonts w:ascii="Times New Roman" w:hAnsi="Times New Roman" w:cs="Times New Roman"/>
          <w:sz w:val="28"/>
          <w:szCs w:val="28"/>
          <w:shd w:val="clear" w:color="auto" w:fill="FFFFFF"/>
          <w:lang w:val="uk-UA"/>
        </w:rPr>
        <w:t>С- міченого хлороформу у групи добровольців. Близько 96</w:t>
      </w:r>
      <w:r w:rsidR="00AF6DC6"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 ХФ видихалось протягом 8 годин, менше 1 % було зафіксовано в сечі. Люди з меншою вагою  позбавлялись більшої частини дози ХФ через легеневе виведення, аніж люди з надмірною вагою. Ступінь навантаження ХФ в тканинах відобра</w:t>
      </w:r>
      <w:r w:rsidR="00B5192D" w:rsidRPr="001309AE">
        <w:rPr>
          <w:rFonts w:ascii="Times New Roman" w:hAnsi="Times New Roman" w:cs="Times New Roman"/>
          <w:sz w:val="28"/>
          <w:szCs w:val="28"/>
          <w:shd w:val="clear" w:color="auto" w:fill="FFFFFF"/>
          <w:lang w:val="uk-UA"/>
        </w:rPr>
        <w:t>жений такою послідовністю: жирова –</w:t>
      </w:r>
      <w:r w:rsidRPr="001309AE">
        <w:rPr>
          <w:rFonts w:ascii="Times New Roman" w:hAnsi="Times New Roman" w:cs="Times New Roman"/>
          <w:sz w:val="28"/>
          <w:szCs w:val="28"/>
          <w:shd w:val="clear" w:color="auto" w:fill="FFFFFF"/>
          <w:lang w:val="uk-UA"/>
        </w:rPr>
        <w:t xml:space="preserve"> мозкова</w:t>
      </w:r>
      <w:r w:rsidR="00B5192D"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 xml:space="preserve"> печінка</w:t>
      </w:r>
      <w:r w:rsidR="00B5192D"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 xml:space="preserve"> нирки</w:t>
      </w:r>
      <w:r w:rsidR="00B5192D"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lastRenderedPageBreak/>
        <w:t xml:space="preserve">- кров </w:t>
      </w:r>
      <w:r w:rsidRPr="001309AE">
        <w:rPr>
          <w:rFonts w:ascii="Times New Roman" w:hAnsi="Times New Roman" w:cs="Times New Roman"/>
          <w:sz w:val="28"/>
          <w:szCs w:val="28"/>
          <w:shd w:val="clear" w:color="auto" w:fill="FFFFFF"/>
        </w:rPr>
        <w:t>[124].</w:t>
      </w:r>
      <w:r w:rsidRPr="001309AE">
        <w:rPr>
          <w:rFonts w:ascii="Times New Roman" w:hAnsi="Times New Roman" w:cs="Times New Roman"/>
          <w:sz w:val="28"/>
          <w:szCs w:val="28"/>
          <w:shd w:val="clear" w:color="auto" w:fill="FFFFFF"/>
          <w:lang w:val="uk-UA"/>
        </w:rPr>
        <w:t xml:space="preserve"> Здатність ХОС, зокрема й ХФ, легко проникати через плаценту призводить до його потрапляння в кров плоду в дозі, часом навіть вищій, аніж в материнській крові </w:t>
      </w:r>
      <w:r w:rsidRPr="001309AE">
        <w:rPr>
          <w:rFonts w:ascii="Times New Roman" w:hAnsi="Times New Roman" w:cs="Times New Roman"/>
          <w:sz w:val="28"/>
          <w:szCs w:val="28"/>
          <w:shd w:val="clear" w:color="auto" w:fill="FFFFFF"/>
        </w:rPr>
        <w:t>[132,</w:t>
      </w:r>
      <w:r w:rsidR="007B57B1">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rPr>
        <w:t>133].</w:t>
      </w:r>
      <w:r w:rsidRPr="001309AE">
        <w:rPr>
          <w:rFonts w:ascii="Times New Roman" w:hAnsi="Times New Roman" w:cs="Times New Roman"/>
          <w:sz w:val="28"/>
          <w:szCs w:val="28"/>
          <w:shd w:val="clear" w:color="auto" w:fill="FFFFFF"/>
          <w:lang w:val="uk-UA"/>
        </w:rPr>
        <w:t xml:space="preserve"> На думку деяких науковців, це й спричиняє аномалії вагітності: передчасні пологи, викидні, мертвонародження, фізичні вади у новонароджених [134-138], при чому ХФ буде викликати інтоксикацію</w:t>
      </w:r>
      <w:r w:rsidR="00EB04FC"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 xml:space="preserve"> у матері [139-143], а мутагенний вплив на плід є наслідком дії нелетких</w:t>
      </w:r>
      <w:r w:rsidR="00EB04FC"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 xml:space="preserve"> ХОС </w:t>
      </w:r>
      <w:r w:rsidR="00464801" w:rsidRPr="001309AE">
        <w:rPr>
          <w:rFonts w:ascii="Times New Roman" w:hAnsi="Times New Roman" w:cs="Times New Roman"/>
          <w:sz w:val="28"/>
          <w:szCs w:val="28"/>
          <w:shd w:val="clear" w:color="auto" w:fill="FFFFFF"/>
          <w:lang w:val="uk-UA"/>
        </w:rPr>
        <w:t>[144].</w:t>
      </w:r>
    </w:p>
    <w:p w:rsidR="0031197C"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shd w:val="clear" w:color="auto" w:fill="FFFFFF"/>
          <w:lang w:val="uk-UA"/>
        </w:rPr>
      </w:pPr>
      <w:r w:rsidRPr="001309AE">
        <w:rPr>
          <w:rFonts w:ascii="Times New Roman" w:hAnsi="Times New Roman" w:cs="Times New Roman"/>
          <w:sz w:val="28"/>
          <w:szCs w:val="28"/>
          <w:shd w:val="clear" w:color="auto" w:fill="FFFFFF"/>
          <w:lang w:val="uk-UA"/>
        </w:rPr>
        <w:t>Інгаляційна та шкірна абсорбція ХФ відбуваєт</w:t>
      </w:r>
      <w:r w:rsidR="00CA233C">
        <w:rPr>
          <w:rFonts w:ascii="Times New Roman" w:hAnsi="Times New Roman" w:cs="Times New Roman"/>
          <w:sz w:val="28"/>
          <w:szCs w:val="28"/>
          <w:shd w:val="clear" w:color="auto" w:fill="FFFFFF"/>
          <w:lang w:val="uk-UA"/>
        </w:rPr>
        <w:t xml:space="preserve">ься одночасно під час плавання,  прийняття  ванни  та  душу  </w:t>
      </w:r>
      <w:r w:rsidRPr="001309AE">
        <w:rPr>
          <w:rFonts w:ascii="Times New Roman" w:hAnsi="Times New Roman" w:cs="Times New Roman"/>
          <w:sz w:val="28"/>
          <w:szCs w:val="28"/>
          <w:shd w:val="clear" w:color="auto" w:fill="FFFFFF"/>
        </w:rPr>
        <w:t>[113,</w:t>
      </w:r>
      <w:r w:rsidR="00CA233C">
        <w:rPr>
          <w:rFonts w:ascii="Times New Roman" w:hAnsi="Times New Roman" w:cs="Times New Roman"/>
          <w:sz w:val="28"/>
          <w:szCs w:val="28"/>
          <w:shd w:val="clear" w:color="auto" w:fill="FFFFFF"/>
          <w:lang w:val="uk-UA"/>
        </w:rPr>
        <w:t> </w:t>
      </w:r>
      <w:r w:rsidRPr="001309AE">
        <w:rPr>
          <w:rFonts w:ascii="Times New Roman" w:hAnsi="Times New Roman" w:cs="Times New Roman"/>
          <w:sz w:val="28"/>
          <w:szCs w:val="28"/>
          <w:shd w:val="clear" w:color="auto" w:fill="FFFFFF"/>
        </w:rPr>
        <w:t>145,</w:t>
      </w:r>
      <w:r w:rsidR="00CA233C">
        <w:rPr>
          <w:rFonts w:ascii="Times New Roman" w:hAnsi="Times New Roman" w:cs="Times New Roman"/>
          <w:sz w:val="28"/>
          <w:szCs w:val="28"/>
          <w:shd w:val="clear" w:color="auto" w:fill="FFFFFF"/>
          <w:lang w:val="uk-UA"/>
        </w:rPr>
        <w:t> </w:t>
      </w:r>
      <w:r w:rsidRPr="001309AE">
        <w:rPr>
          <w:rFonts w:ascii="Times New Roman" w:hAnsi="Times New Roman" w:cs="Times New Roman"/>
          <w:sz w:val="28"/>
          <w:szCs w:val="28"/>
          <w:shd w:val="clear" w:color="auto" w:fill="FFFFFF"/>
        </w:rPr>
        <w:t>146].</w:t>
      </w:r>
      <w:r w:rsidR="00CA233C">
        <w:rPr>
          <w:rFonts w:ascii="Times New Roman" w:hAnsi="Times New Roman" w:cs="Times New Roman"/>
          <w:sz w:val="28"/>
          <w:szCs w:val="28"/>
          <w:shd w:val="clear" w:color="auto" w:fill="FFFFFF"/>
          <w:lang w:val="uk-UA"/>
        </w:rPr>
        <w:t xml:space="preserve"> Прийняття  </w:t>
      </w:r>
      <w:r w:rsidRPr="001309AE">
        <w:rPr>
          <w:rFonts w:ascii="Times New Roman" w:hAnsi="Times New Roman" w:cs="Times New Roman"/>
          <w:sz w:val="28"/>
          <w:szCs w:val="28"/>
          <w:shd w:val="clear" w:color="auto" w:fill="FFFFFF"/>
          <w:lang w:val="uk-UA"/>
        </w:rPr>
        <w:t>душу</w:t>
      </w:r>
      <w:r w:rsidR="00CA233C">
        <w:rPr>
          <w:rFonts w:ascii="Times New Roman" w:hAnsi="Times New Roman" w:cs="Times New Roman"/>
          <w:sz w:val="28"/>
          <w:szCs w:val="28"/>
          <w:shd w:val="clear" w:color="auto" w:fill="FFFFFF"/>
        </w:rPr>
        <w:t> </w:t>
      </w:r>
      <w:r w:rsidR="00CA233C">
        <w:rPr>
          <w:rFonts w:ascii="Times New Roman" w:hAnsi="Times New Roman" w:cs="Times New Roman"/>
          <w:sz w:val="28"/>
          <w:szCs w:val="28"/>
          <w:shd w:val="clear" w:color="auto" w:fill="FFFFFF"/>
          <w:lang w:val="uk-UA"/>
        </w:rPr>
        <w:t xml:space="preserve">протягом </w:t>
      </w:r>
      <w:r w:rsidRPr="001309AE">
        <w:rPr>
          <w:rFonts w:ascii="Times New Roman" w:hAnsi="Times New Roman" w:cs="Times New Roman"/>
          <w:sz w:val="28"/>
          <w:szCs w:val="28"/>
          <w:shd w:val="clear" w:color="auto" w:fill="FFFFFF"/>
          <w:lang w:val="uk-UA"/>
        </w:rPr>
        <w:t>10 хв при концентрації ХФ у воді 5-36 мкг/дм</w:t>
      </w:r>
      <w:r w:rsidRPr="001309AE">
        <w:rPr>
          <w:rFonts w:ascii="Times New Roman" w:hAnsi="Times New Roman" w:cs="Times New Roman"/>
          <w:sz w:val="28"/>
          <w:szCs w:val="28"/>
          <w:shd w:val="clear" w:color="auto" w:fill="FFFFFF"/>
          <w:vertAlign w:val="superscript"/>
          <w:lang w:val="uk-UA"/>
        </w:rPr>
        <w:t>3</w:t>
      </w:r>
      <w:r w:rsidRPr="001309AE">
        <w:rPr>
          <w:rFonts w:ascii="Times New Roman" w:hAnsi="Times New Roman" w:cs="Times New Roman"/>
          <w:sz w:val="28"/>
          <w:szCs w:val="28"/>
          <w:shd w:val="clear" w:color="auto" w:fill="FFFFFF"/>
          <w:lang w:val="uk-UA"/>
        </w:rPr>
        <w:t xml:space="preserve"> сприяє появі його вмісту у видихуваному повітрі в кількостях 6-21 мкг/дм</w:t>
      </w:r>
      <w:r w:rsidRPr="001309AE">
        <w:rPr>
          <w:rFonts w:ascii="Times New Roman" w:hAnsi="Times New Roman" w:cs="Times New Roman"/>
          <w:sz w:val="28"/>
          <w:szCs w:val="28"/>
          <w:shd w:val="clear" w:color="auto" w:fill="FFFFFF"/>
          <w:vertAlign w:val="superscript"/>
          <w:lang w:val="uk-UA"/>
        </w:rPr>
        <w:t>3</w:t>
      </w:r>
      <w:r w:rsidRPr="001309AE">
        <w:rPr>
          <w:rFonts w:ascii="Times New Roman" w:hAnsi="Times New Roman" w:cs="Times New Roman"/>
          <w:sz w:val="28"/>
          <w:szCs w:val="28"/>
          <w:shd w:val="clear" w:color="auto" w:fill="FFFFFF"/>
          <w:lang w:val="uk-UA"/>
        </w:rPr>
        <w:t>. З урахуванням поглинальної здатності дихальних шляхів, частоті дихання 70-кг дорослого та за умови концентрації ХФ 157 мкг/м</w:t>
      </w:r>
      <w:r w:rsidRPr="001309AE">
        <w:rPr>
          <w:rFonts w:ascii="Times New Roman" w:hAnsi="Times New Roman" w:cs="Times New Roman"/>
          <w:sz w:val="28"/>
          <w:szCs w:val="28"/>
          <w:shd w:val="clear" w:color="auto" w:fill="FFFFFF"/>
          <w:vertAlign w:val="superscript"/>
          <w:lang w:val="uk-UA"/>
        </w:rPr>
        <w:t>3</w:t>
      </w:r>
      <w:r w:rsidRPr="001309AE">
        <w:rPr>
          <w:rFonts w:ascii="Times New Roman" w:hAnsi="Times New Roman" w:cs="Times New Roman"/>
          <w:sz w:val="28"/>
          <w:szCs w:val="28"/>
          <w:shd w:val="clear" w:color="auto" w:fill="FFFFFF"/>
          <w:lang w:val="uk-UA"/>
        </w:rPr>
        <w:t xml:space="preserve"> у повітрі душової кабіни була </w:t>
      </w:r>
      <w:r w:rsidR="00CA233C">
        <w:rPr>
          <w:rFonts w:ascii="Times New Roman" w:hAnsi="Times New Roman" w:cs="Times New Roman"/>
          <w:sz w:val="28"/>
          <w:szCs w:val="28"/>
          <w:shd w:val="clear" w:color="auto" w:fill="FFFFFF"/>
          <w:lang w:val="uk-UA"/>
        </w:rPr>
        <w:t>встановлена величина середнього надходження ХФ до організму </w:t>
      </w:r>
      <w:r w:rsidRPr="001309AE">
        <w:rPr>
          <w:rFonts w:ascii="Times New Roman" w:hAnsi="Times New Roman" w:cs="Times New Roman"/>
          <w:sz w:val="28"/>
          <w:szCs w:val="28"/>
          <w:shd w:val="clear" w:color="auto" w:fill="FFFFFF"/>
          <w:lang w:val="uk-UA"/>
        </w:rPr>
        <w:t>людини</w:t>
      </w:r>
      <w:r w:rsidR="00CA233C">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на рівні 0,5 мкг/кг [126,</w:t>
      </w:r>
      <w:r w:rsidR="007B57B1">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145-149]. Дослідження крові плавців і відвідувачів басейну (С</w:t>
      </w:r>
      <w:r w:rsidRPr="001309AE">
        <w:rPr>
          <w:rFonts w:ascii="Times New Roman" w:hAnsi="Times New Roman" w:cs="Times New Roman"/>
          <w:sz w:val="28"/>
          <w:szCs w:val="28"/>
          <w:shd w:val="clear" w:color="auto" w:fill="FFFFFF"/>
          <w:vertAlign w:val="subscript"/>
          <w:lang w:val="uk-UA"/>
        </w:rPr>
        <w:t>ХФ</w:t>
      </w:r>
      <w:r w:rsidR="0010492D">
        <w:rPr>
          <w:rFonts w:ascii="Times New Roman" w:hAnsi="Times New Roman" w:cs="Times New Roman"/>
          <w:sz w:val="28"/>
          <w:szCs w:val="28"/>
          <w:shd w:val="clear" w:color="auto" w:fill="FFFFFF"/>
          <w:lang w:val="uk-UA"/>
        </w:rPr>
        <w:t>=</w:t>
      </w:r>
      <w:r w:rsidRPr="001309AE">
        <w:rPr>
          <w:rFonts w:ascii="Times New Roman" w:hAnsi="Times New Roman" w:cs="Times New Roman"/>
          <w:sz w:val="28"/>
          <w:szCs w:val="28"/>
          <w:shd w:val="clear" w:color="auto" w:fill="FFFFFF"/>
          <w:lang w:val="uk-UA"/>
        </w:rPr>
        <w:t>16,9</w:t>
      </w:r>
      <w:r w:rsidR="0010492D">
        <w:rPr>
          <w:rFonts w:ascii="Times New Roman" w:hAnsi="Times New Roman" w:cs="Times New Roman"/>
          <w:sz w:val="28"/>
          <w:szCs w:val="28"/>
          <w:shd w:val="clear" w:color="auto" w:fill="FFFFFF"/>
          <w:lang w:val="uk-UA"/>
        </w:rPr>
        <w:t>-</w:t>
      </w:r>
      <w:r w:rsidRPr="001309AE">
        <w:rPr>
          <w:rFonts w:ascii="Times New Roman" w:hAnsi="Times New Roman" w:cs="Times New Roman"/>
          <w:sz w:val="28"/>
          <w:szCs w:val="28"/>
          <w:shd w:val="clear" w:color="auto" w:fill="FFFFFF"/>
          <w:lang w:val="uk-UA"/>
        </w:rPr>
        <w:t>47,0 мкг/дм</w:t>
      </w:r>
      <w:r w:rsidRPr="001309AE">
        <w:rPr>
          <w:rFonts w:ascii="Times New Roman" w:hAnsi="Times New Roman" w:cs="Times New Roman"/>
          <w:sz w:val="28"/>
          <w:szCs w:val="28"/>
          <w:shd w:val="clear" w:color="auto" w:fill="FFFFFF"/>
          <w:vertAlign w:val="superscript"/>
          <w:lang w:val="uk-UA"/>
        </w:rPr>
        <w:t>3</w:t>
      </w:r>
      <w:r w:rsidRPr="001309AE">
        <w:rPr>
          <w:rFonts w:ascii="Times New Roman" w:hAnsi="Times New Roman" w:cs="Times New Roman"/>
          <w:sz w:val="28"/>
          <w:szCs w:val="28"/>
          <w:shd w:val="clear" w:color="auto" w:fill="FFFFFF"/>
          <w:lang w:val="uk-UA"/>
        </w:rPr>
        <w:t>) показали, що вміст ХФ в крові плавців підвищувався у зв’язку зі зростанням фізичного навантаження та</w:t>
      </w:r>
      <w:r w:rsidR="00CA233C">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складав 0,1-3 мкг/дм</w:t>
      </w:r>
      <w:r w:rsidRPr="001309AE">
        <w:rPr>
          <w:rFonts w:ascii="Times New Roman" w:hAnsi="Times New Roman" w:cs="Times New Roman"/>
          <w:sz w:val="28"/>
          <w:szCs w:val="28"/>
          <w:shd w:val="clear" w:color="auto" w:fill="FFFFFF"/>
          <w:vertAlign w:val="superscript"/>
          <w:lang w:val="uk-UA"/>
        </w:rPr>
        <w:t>3</w:t>
      </w:r>
      <w:r w:rsidRPr="001309AE">
        <w:rPr>
          <w:rFonts w:ascii="Times New Roman" w:hAnsi="Times New Roman" w:cs="Times New Roman"/>
          <w:sz w:val="28"/>
          <w:szCs w:val="28"/>
          <w:shd w:val="clear" w:color="auto" w:fill="FFFFFF"/>
          <w:lang w:val="uk-UA"/>
        </w:rPr>
        <w:t xml:space="preserve"> [150]. У спортсменів поглинена доза була більшою порівня</w:t>
      </w:r>
      <w:r w:rsidR="0031197C" w:rsidRPr="001309AE">
        <w:rPr>
          <w:rFonts w:ascii="Times New Roman" w:hAnsi="Times New Roman" w:cs="Times New Roman"/>
          <w:sz w:val="28"/>
          <w:szCs w:val="28"/>
          <w:shd w:val="clear" w:color="auto" w:fill="FFFFFF"/>
          <w:lang w:val="uk-UA"/>
        </w:rPr>
        <w:t>но зі звичайними відвідувачами.</w:t>
      </w:r>
    </w:p>
    <w:p w:rsidR="0031197C"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shd w:val="clear" w:color="auto" w:fill="FFFFFF"/>
          <w:lang w:val="uk-UA"/>
        </w:rPr>
      </w:pPr>
      <w:r w:rsidRPr="001309AE">
        <w:rPr>
          <w:rFonts w:ascii="Times New Roman" w:hAnsi="Times New Roman" w:cs="Times New Roman"/>
          <w:sz w:val="28"/>
          <w:szCs w:val="28"/>
          <w:shd w:val="clear" w:color="auto" w:fill="FFFFFF"/>
          <w:lang w:val="uk-UA"/>
        </w:rPr>
        <w:t xml:space="preserve">В Україні дослідження впливу ХФ питної води на організм людини та неінфекційну захворюваність населення розпочали лише останніми </w:t>
      </w:r>
      <w:r w:rsidR="00C7301F"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 xml:space="preserve">роками </w:t>
      </w:r>
      <w:r w:rsidRPr="001309AE">
        <w:rPr>
          <w:rFonts w:ascii="Times New Roman" w:hAnsi="Times New Roman" w:cs="Times New Roman"/>
          <w:sz w:val="28"/>
          <w:szCs w:val="28"/>
          <w:shd w:val="clear" w:color="auto" w:fill="FFFFFF"/>
        </w:rPr>
        <w:t>[151,</w:t>
      </w:r>
      <w:r w:rsidR="007B57B1">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rPr>
        <w:t>152].</w:t>
      </w:r>
      <w:r w:rsidRPr="001309AE">
        <w:rPr>
          <w:rFonts w:ascii="Times New Roman" w:hAnsi="Times New Roman" w:cs="Times New Roman"/>
          <w:sz w:val="28"/>
          <w:szCs w:val="28"/>
          <w:shd w:val="clear" w:color="auto" w:fill="FFFFFF"/>
          <w:lang w:val="uk-UA"/>
        </w:rPr>
        <w:t xml:space="preserve"> Рівень злоякісних новоутворень у населення м.</w:t>
      </w:r>
      <w:r w:rsidR="0031197C" w:rsidRPr="001309AE">
        <w:rPr>
          <w:rFonts w:ascii="Times New Roman" w:hAnsi="Times New Roman" w:cs="Times New Roman"/>
          <w:sz w:val="28"/>
          <w:szCs w:val="28"/>
          <w:shd w:val="clear" w:color="auto" w:fill="FFFFFF"/>
          <w:lang w:val="uk-UA"/>
        </w:rPr>
        <w:t> </w:t>
      </w:r>
      <w:r w:rsidRPr="001309AE">
        <w:rPr>
          <w:rFonts w:ascii="Times New Roman" w:hAnsi="Times New Roman" w:cs="Times New Roman"/>
          <w:sz w:val="28"/>
          <w:szCs w:val="28"/>
          <w:shd w:val="clear" w:color="auto" w:fill="FFFFFF"/>
          <w:lang w:val="uk-UA"/>
        </w:rPr>
        <w:t>Донецьк (водопостачання з р.</w:t>
      </w:r>
      <w:r w:rsidR="0031197C" w:rsidRPr="001309AE">
        <w:rPr>
          <w:rFonts w:ascii="Times New Roman" w:hAnsi="Times New Roman" w:cs="Times New Roman"/>
          <w:sz w:val="28"/>
          <w:szCs w:val="28"/>
          <w:shd w:val="clear" w:color="auto" w:fill="FFFFFF"/>
          <w:lang w:val="uk-UA"/>
        </w:rPr>
        <w:t> </w:t>
      </w:r>
      <w:r w:rsidRPr="001309AE">
        <w:rPr>
          <w:rFonts w:ascii="Times New Roman" w:hAnsi="Times New Roman" w:cs="Times New Roman"/>
          <w:sz w:val="28"/>
          <w:szCs w:val="28"/>
          <w:shd w:val="clear" w:color="auto" w:fill="FFFFFF"/>
          <w:lang w:val="uk-UA"/>
        </w:rPr>
        <w:t>Сіверський Донець) переважає аналогічні показники населення Старобешевського району Донецької області (водопостачання з підземних вододжерел) на 14 % [153].</w:t>
      </w:r>
      <w:r w:rsidR="0031197C" w:rsidRPr="001309AE">
        <w:rPr>
          <w:rFonts w:ascii="Times New Roman" w:hAnsi="Times New Roman" w:cs="Times New Roman"/>
          <w:sz w:val="28"/>
          <w:szCs w:val="28"/>
          <w:shd w:val="clear" w:color="auto" w:fill="FFFFFF"/>
          <w:lang w:val="uk-UA"/>
        </w:rPr>
        <w:t xml:space="preserve"> </w:t>
      </w:r>
    </w:p>
    <w:p w:rsidR="0031197C"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shd w:val="clear" w:color="auto" w:fill="FFFFFF"/>
          <w:lang w:val="uk-UA"/>
        </w:rPr>
      </w:pPr>
      <w:r w:rsidRPr="001309AE">
        <w:rPr>
          <w:rFonts w:ascii="Times New Roman" w:hAnsi="Times New Roman" w:cs="Times New Roman"/>
          <w:sz w:val="28"/>
          <w:szCs w:val="28"/>
          <w:shd w:val="clear" w:color="auto" w:fill="FFFFFF"/>
          <w:lang w:val="uk-UA"/>
        </w:rPr>
        <w:t>На популяціях міст Чернігів і Черкаси було проведено ретроспективне епідем</w:t>
      </w:r>
      <w:r w:rsidR="00B5192D" w:rsidRPr="001309AE">
        <w:rPr>
          <w:rFonts w:ascii="Times New Roman" w:hAnsi="Times New Roman" w:cs="Times New Roman"/>
          <w:sz w:val="28"/>
          <w:szCs w:val="28"/>
          <w:shd w:val="clear" w:color="auto" w:fill="FFFFFF"/>
          <w:lang w:val="uk-UA"/>
        </w:rPr>
        <w:t>іологічне дослідження ймовірності</w:t>
      </w:r>
      <w:r w:rsidRPr="001309AE">
        <w:rPr>
          <w:rFonts w:ascii="Times New Roman" w:hAnsi="Times New Roman" w:cs="Times New Roman"/>
          <w:sz w:val="28"/>
          <w:szCs w:val="28"/>
          <w:shd w:val="clear" w:color="auto" w:fill="FFFFFF"/>
          <w:lang w:val="uk-UA"/>
        </w:rPr>
        <w:t xml:space="preserve"> зростання онкозахворювань під впливом ХОС [2]. Джерелом водопостачання м. Чернігів є підземні води</w:t>
      </w:r>
      <w:r w:rsidR="0031197C" w:rsidRPr="001309AE">
        <w:rPr>
          <w:rFonts w:ascii="Times New Roman" w:hAnsi="Times New Roman" w:cs="Times New Roman"/>
          <w:sz w:val="28"/>
          <w:szCs w:val="28"/>
          <w:shd w:val="clear" w:color="auto" w:fill="FFFFFF"/>
          <w:lang w:val="uk-UA"/>
        </w:rPr>
        <w:t>, що не хлорують, а м. Черкаси –</w:t>
      </w:r>
      <w:r w:rsidRPr="001309AE">
        <w:rPr>
          <w:rFonts w:ascii="Times New Roman" w:hAnsi="Times New Roman" w:cs="Times New Roman"/>
          <w:sz w:val="28"/>
          <w:szCs w:val="28"/>
          <w:shd w:val="clear" w:color="auto" w:fill="FFFFFF"/>
          <w:lang w:val="uk-UA"/>
        </w:rPr>
        <w:t xml:space="preserve"> вода р. Дніпро, яка з</w:t>
      </w:r>
      <w:r w:rsidR="00B5192D" w:rsidRPr="001309AE">
        <w:rPr>
          <w:rFonts w:ascii="Times New Roman" w:hAnsi="Times New Roman" w:cs="Times New Roman"/>
          <w:sz w:val="28"/>
          <w:szCs w:val="28"/>
          <w:shd w:val="clear" w:color="auto" w:fill="FFFFFF"/>
          <w:lang w:val="uk-UA"/>
        </w:rPr>
        <w:t>незаражується хлор-газом. За результатами</w:t>
      </w:r>
      <w:r w:rsidRPr="001309AE">
        <w:rPr>
          <w:rFonts w:ascii="Times New Roman" w:hAnsi="Times New Roman" w:cs="Times New Roman"/>
          <w:sz w:val="28"/>
          <w:szCs w:val="28"/>
          <w:shd w:val="clear" w:color="auto" w:fill="FFFFFF"/>
          <w:lang w:val="uk-UA"/>
        </w:rPr>
        <w:t xml:space="preserve"> моніторингу 92,5% досліджених проб води м. Черк</w:t>
      </w:r>
      <w:r w:rsidR="00B5192D" w:rsidRPr="001309AE">
        <w:rPr>
          <w:rFonts w:ascii="Times New Roman" w:hAnsi="Times New Roman" w:cs="Times New Roman"/>
          <w:sz w:val="28"/>
          <w:szCs w:val="28"/>
          <w:shd w:val="clear" w:color="auto" w:fill="FFFFFF"/>
          <w:lang w:val="uk-UA"/>
        </w:rPr>
        <w:t>аси не відповідали гігієнічним нормативам</w:t>
      </w:r>
      <w:r w:rsidRPr="001309AE">
        <w:rPr>
          <w:rFonts w:ascii="Times New Roman" w:hAnsi="Times New Roman" w:cs="Times New Roman"/>
          <w:sz w:val="28"/>
          <w:szCs w:val="28"/>
          <w:shd w:val="clear" w:color="auto" w:fill="FFFFFF"/>
          <w:lang w:val="uk-UA"/>
        </w:rPr>
        <w:t xml:space="preserve"> за вмістом хлороформу, який </w:t>
      </w:r>
      <w:r w:rsidR="004A0102">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lastRenderedPageBreak/>
        <w:t>складав 2-4 ГДК (від 63,1</w:t>
      </w:r>
      <w:r w:rsidR="00AF6DC6" w:rsidRPr="001309AE">
        <w:rPr>
          <w:rFonts w:ascii="Times New Roman" w:hAnsi="Times New Roman" w:cs="Times New Roman"/>
          <w:sz w:val="28"/>
          <w:szCs w:val="28"/>
          <w:shd w:val="clear" w:color="auto" w:fill="FFFFFF"/>
          <w:lang w:val="uk-UA"/>
        </w:rPr>
        <w:t>±</w:t>
      </w:r>
      <w:r w:rsidRPr="001309AE">
        <w:rPr>
          <w:rFonts w:ascii="Times New Roman" w:hAnsi="Times New Roman" w:cs="Times New Roman"/>
          <w:sz w:val="28"/>
          <w:szCs w:val="28"/>
          <w:shd w:val="clear" w:color="auto" w:fill="FFFFFF"/>
          <w:lang w:val="uk-UA"/>
        </w:rPr>
        <w:t xml:space="preserve">32,9 </w:t>
      </w:r>
      <w:r w:rsidR="00380525" w:rsidRPr="001309AE">
        <w:rPr>
          <w:rFonts w:ascii="Times New Roman" w:hAnsi="Times New Roman" w:cs="Times New Roman"/>
          <w:sz w:val="28"/>
          <w:szCs w:val="28"/>
          <w:shd w:val="clear" w:color="auto" w:fill="FFFFFF"/>
          <w:lang w:val="uk-UA"/>
        </w:rPr>
        <w:t>мкг/дм</w:t>
      </w:r>
      <w:r w:rsidR="00380525" w:rsidRPr="001309AE">
        <w:rPr>
          <w:rFonts w:ascii="Times New Roman" w:hAnsi="Times New Roman" w:cs="Times New Roman"/>
          <w:sz w:val="28"/>
          <w:szCs w:val="28"/>
          <w:shd w:val="clear" w:color="auto" w:fill="FFFFFF"/>
          <w:vertAlign w:val="superscript"/>
          <w:lang w:val="uk-UA"/>
        </w:rPr>
        <w:t xml:space="preserve">3 </w:t>
      </w:r>
      <w:r w:rsidRPr="001309AE">
        <w:rPr>
          <w:rFonts w:ascii="Times New Roman" w:hAnsi="Times New Roman" w:cs="Times New Roman"/>
          <w:sz w:val="28"/>
          <w:szCs w:val="28"/>
          <w:shd w:val="clear" w:color="auto" w:fill="FFFFFF"/>
          <w:lang w:val="uk-UA"/>
        </w:rPr>
        <w:t>до 275,1</w:t>
      </w:r>
      <w:r w:rsidR="00AF6DC6" w:rsidRPr="001309AE">
        <w:rPr>
          <w:rFonts w:ascii="Times New Roman" w:hAnsi="Times New Roman" w:cs="Times New Roman"/>
          <w:sz w:val="28"/>
          <w:szCs w:val="28"/>
          <w:shd w:val="clear" w:color="auto" w:fill="FFFFFF"/>
          <w:lang w:val="uk-UA"/>
        </w:rPr>
        <w:t>±</w:t>
      </w:r>
      <w:r w:rsidRPr="001309AE">
        <w:rPr>
          <w:rFonts w:ascii="Times New Roman" w:hAnsi="Times New Roman" w:cs="Times New Roman"/>
          <w:sz w:val="28"/>
          <w:szCs w:val="28"/>
          <w:shd w:val="clear" w:color="auto" w:fill="FFFFFF"/>
          <w:lang w:val="uk-UA"/>
        </w:rPr>
        <w:t>48,7 мкг/дм</w:t>
      </w:r>
      <w:r w:rsidRPr="001309AE">
        <w:rPr>
          <w:rFonts w:ascii="Times New Roman" w:hAnsi="Times New Roman" w:cs="Times New Roman"/>
          <w:sz w:val="28"/>
          <w:szCs w:val="28"/>
          <w:shd w:val="clear" w:color="auto" w:fill="FFFFFF"/>
          <w:vertAlign w:val="superscript"/>
          <w:lang w:val="uk-UA"/>
        </w:rPr>
        <w:t>3</w:t>
      </w:r>
      <w:r w:rsidRPr="001309AE">
        <w:rPr>
          <w:rFonts w:ascii="Times New Roman" w:hAnsi="Times New Roman" w:cs="Times New Roman"/>
          <w:sz w:val="28"/>
          <w:szCs w:val="28"/>
          <w:shd w:val="clear" w:color="auto" w:fill="FFFFFF"/>
          <w:lang w:val="uk-UA"/>
        </w:rPr>
        <w:t>). Проведені дослідження показали, що злоякісні новоутворення ободової кишки виявляються у 2,5 рази, а сечового міхура в 1,4 рази частіше серед населення, що вживало воду з п</w:t>
      </w:r>
      <w:r w:rsidR="000F2B68">
        <w:rPr>
          <w:rFonts w:ascii="Times New Roman" w:hAnsi="Times New Roman" w:cs="Times New Roman"/>
          <w:sz w:val="28"/>
          <w:szCs w:val="28"/>
          <w:shd w:val="clear" w:color="auto" w:fill="FFFFFF"/>
          <w:lang w:val="uk-UA"/>
        </w:rPr>
        <w:t xml:space="preserve">оверхневого джерела в м. </w:t>
      </w:r>
      <w:r w:rsidRPr="001309AE">
        <w:rPr>
          <w:rFonts w:ascii="Times New Roman" w:hAnsi="Times New Roman" w:cs="Times New Roman"/>
          <w:sz w:val="28"/>
          <w:szCs w:val="28"/>
          <w:shd w:val="clear" w:color="auto" w:fill="FFFFFF"/>
          <w:lang w:val="uk-UA"/>
        </w:rPr>
        <w:t>Черкаси, аніж з підземних міжпластових вод</w:t>
      </w:r>
      <w:r w:rsidR="000F2B68">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 xml:space="preserve"> </w:t>
      </w:r>
      <w:r w:rsidR="00B5192D" w:rsidRPr="001309AE">
        <w:rPr>
          <w:rFonts w:ascii="Times New Roman" w:hAnsi="Times New Roman" w:cs="Times New Roman"/>
          <w:sz w:val="28"/>
          <w:szCs w:val="28"/>
          <w:shd w:val="clear" w:color="auto" w:fill="FFFFFF"/>
          <w:lang w:val="uk-UA"/>
        </w:rPr>
        <w:t>у</w:t>
      </w:r>
      <w:r w:rsidR="000F2B68">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uk-UA"/>
        </w:rPr>
        <w:t xml:space="preserve">м. Чернігів </w:t>
      </w:r>
      <w:r w:rsidRPr="001309AE">
        <w:rPr>
          <w:rFonts w:ascii="Times New Roman" w:hAnsi="Times New Roman" w:cs="Times New Roman"/>
          <w:sz w:val="28"/>
          <w:szCs w:val="28"/>
          <w:shd w:val="clear" w:color="auto" w:fill="FFFFFF"/>
        </w:rPr>
        <w:t>[2].</w:t>
      </w:r>
    </w:p>
    <w:p w:rsidR="0031197C"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shd w:val="clear" w:color="auto" w:fill="FFFFFF"/>
          <w:lang w:val="uk-UA"/>
        </w:rPr>
      </w:pPr>
      <w:r w:rsidRPr="001309AE">
        <w:rPr>
          <w:rFonts w:ascii="Times New Roman" w:hAnsi="Times New Roman" w:cs="Times New Roman"/>
          <w:sz w:val="28"/>
          <w:szCs w:val="28"/>
          <w:shd w:val="clear" w:color="auto" w:fill="FFFFFF"/>
          <w:lang w:val="uk-UA"/>
        </w:rPr>
        <w:t xml:space="preserve">Вплив ХФ на непухлинну та онкозахворюваність було досліджено в окремих промислових зонах Східної України </w:t>
      </w:r>
      <w:r w:rsidRPr="001309AE">
        <w:rPr>
          <w:rFonts w:ascii="Times New Roman" w:hAnsi="Times New Roman" w:cs="Times New Roman"/>
          <w:sz w:val="28"/>
          <w:szCs w:val="28"/>
          <w:shd w:val="clear" w:color="auto" w:fill="FFFFFF"/>
        </w:rPr>
        <w:t>[154,</w:t>
      </w:r>
      <w:r w:rsidR="007B57B1">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rPr>
        <w:t>155].</w:t>
      </w:r>
      <w:r w:rsidRPr="001309AE">
        <w:rPr>
          <w:rFonts w:ascii="Times New Roman" w:hAnsi="Times New Roman" w:cs="Times New Roman"/>
          <w:sz w:val="28"/>
          <w:szCs w:val="28"/>
          <w:shd w:val="clear" w:color="auto" w:fill="FFFFFF"/>
          <w:lang w:val="uk-UA"/>
        </w:rPr>
        <w:t xml:space="preserve"> Визначено, що довготривале споживання населенням питної води з вмістом ХФ 46-90 мкг/дм</w:t>
      </w:r>
      <w:r w:rsidRPr="001309AE">
        <w:rPr>
          <w:rFonts w:ascii="Times New Roman" w:hAnsi="Times New Roman" w:cs="Times New Roman"/>
          <w:sz w:val="28"/>
          <w:szCs w:val="28"/>
          <w:shd w:val="clear" w:color="auto" w:fill="FFFFFF"/>
          <w:vertAlign w:val="superscript"/>
          <w:lang w:val="uk-UA"/>
        </w:rPr>
        <w:t>3</w:t>
      </w:r>
      <w:r w:rsidRPr="001309AE">
        <w:rPr>
          <w:rFonts w:ascii="Times New Roman" w:hAnsi="Times New Roman" w:cs="Times New Roman"/>
          <w:sz w:val="28"/>
          <w:szCs w:val="28"/>
          <w:shd w:val="clear" w:color="auto" w:fill="FFFFFF"/>
          <w:lang w:val="uk-UA"/>
        </w:rPr>
        <w:t xml:space="preserve"> сприяло збільшенню частоти всіх первинних захворювань у досліджуваних містах. Виявлено зв'язок між рівнями ХФ й показниками захворюваності на хвороби органів травлення, сечової системи, шкіри, онкопатології. Показано зростання захворюваності населення на злоякісні новоутворення в 1,3-8,6 рази внаслідок хронічного впливу ХФ питної води. Виявлено зв'язок між рівнем ХФ та пухлинами шлунку, сечового міхура, нирок, прямої та ободової кишки,</w:t>
      </w:r>
      <w:r w:rsidR="0031197C" w:rsidRPr="001309AE">
        <w:rPr>
          <w:rFonts w:ascii="Times New Roman" w:hAnsi="Times New Roman" w:cs="Times New Roman"/>
          <w:sz w:val="28"/>
          <w:szCs w:val="28"/>
          <w:shd w:val="clear" w:color="auto" w:fill="FFFFFF"/>
          <w:lang w:val="uk-UA"/>
        </w:rPr>
        <w:t xml:space="preserve"> стравоходу.</w:t>
      </w:r>
    </w:p>
    <w:p w:rsidR="0031197C"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shd w:val="clear" w:color="auto" w:fill="FFFFFF"/>
          <w:lang w:val="uk-UA"/>
        </w:rPr>
      </w:pPr>
      <w:r w:rsidRPr="001309AE">
        <w:rPr>
          <w:rFonts w:ascii="Times New Roman" w:hAnsi="Times New Roman" w:cs="Times New Roman"/>
          <w:sz w:val="28"/>
          <w:szCs w:val="28"/>
          <w:shd w:val="clear" w:color="auto" w:fill="FFFFFF"/>
          <w:lang w:val="uk-UA"/>
        </w:rPr>
        <w:t>Таким чином, підсумовуючи напрацювання в області токсикологічних та епідеміологічних досліджень, можна дійти висновку, що забруднення ХОС питної води веде до негативних наслідків для здоров'я населення та можливості розвитку непухлинних та онкологічних захворювань [156].</w:t>
      </w:r>
      <w:r w:rsidR="0031197C" w:rsidRPr="001309AE">
        <w:rPr>
          <w:rFonts w:ascii="Times New Roman" w:hAnsi="Times New Roman" w:cs="Times New Roman"/>
          <w:sz w:val="28"/>
          <w:szCs w:val="28"/>
          <w:shd w:val="clear" w:color="auto" w:fill="FFFFFF"/>
          <w:lang w:val="uk-UA"/>
        </w:rPr>
        <w:t xml:space="preserve"> </w:t>
      </w:r>
    </w:p>
    <w:p w:rsidR="0031197C" w:rsidRPr="001309AE" w:rsidRDefault="006C6E89" w:rsidP="001309AE">
      <w:pPr>
        <w:pStyle w:val="a4"/>
        <w:tabs>
          <w:tab w:val="left" w:pos="709"/>
          <w:tab w:val="left" w:pos="1276"/>
        </w:tabs>
        <w:spacing w:after="0" w:line="360" w:lineRule="auto"/>
        <w:ind w:left="0" w:firstLine="709"/>
        <w:jc w:val="both"/>
        <w:rPr>
          <w:rFonts w:ascii="Times New Roman" w:hAnsi="Times New Roman" w:cs="Times New Roman"/>
          <w:sz w:val="28"/>
          <w:szCs w:val="28"/>
          <w:lang w:val="uk-UA"/>
        </w:rPr>
      </w:pPr>
      <w:r w:rsidRPr="001309AE">
        <w:rPr>
          <w:rFonts w:ascii="Times New Roman" w:hAnsi="Times New Roman" w:cs="Times New Roman"/>
          <w:sz w:val="28"/>
          <w:szCs w:val="28"/>
          <w:shd w:val="clear" w:color="auto" w:fill="FFFFFF"/>
          <w:lang w:val="uk-UA"/>
        </w:rPr>
        <w:t>В</w:t>
      </w:r>
      <w:r w:rsidR="0009304F" w:rsidRPr="001309AE">
        <w:rPr>
          <w:rFonts w:ascii="Times New Roman" w:hAnsi="Times New Roman" w:cs="Times New Roman"/>
          <w:sz w:val="28"/>
          <w:szCs w:val="28"/>
          <w:shd w:val="clear" w:color="auto" w:fill="FFFFFF"/>
          <w:lang w:val="uk-UA"/>
        </w:rPr>
        <w:t>становлення ймовірності розвитку й ступеню вираженості несприятливих наслідків для здоров'я людини чи майбутніх поколінь, обумовлених дією факт</w:t>
      </w:r>
      <w:r w:rsidRPr="001309AE">
        <w:rPr>
          <w:rFonts w:ascii="Times New Roman" w:hAnsi="Times New Roman" w:cs="Times New Roman"/>
          <w:sz w:val="28"/>
          <w:szCs w:val="28"/>
          <w:shd w:val="clear" w:color="auto" w:fill="FFFFFF"/>
          <w:lang w:val="uk-UA"/>
        </w:rPr>
        <w:t>орів навколишнього середовища, здійснюється за допомогою мето</w:t>
      </w:r>
      <w:r w:rsidR="00C7301F" w:rsidRPr="001309AE">
        <w:rPr>
          <w:rFonts w:ascii="Times New Roman" w:hAnsi="Times New Roman" w:cs="Times New Roman"/>
          <w:sz w:val="28"/>
          <w:szCs w:val="28"/>
          <w:shd w:val="clear" w:color="auto" w:fill="FFFFFF"/>
          <w:lang w:val="uk-UA"/>
        </w:rPr>
        <w:t>до</w:t>
      </w:r>
      <w:r w:rsidRPr="001309AE">
        <w:rPr>
          <w:rFonts w:ascii="Times New Roman" w:hAnsi="Times New Roman" w:cs="Times New Roman"/>
          <w:sz w:val="28"/>
          <w:szCs w:val="28"/>
          <w:shd w:val="clear" w:color="auto" w:fill="FFFFFF"/>
          <w:lang w:val="uk-UA"/>
        </w:rPr>
        <w:t>логії оцінки</w:t>
      </w:r>
      <w:r w:rsidR="0009304F" w:rsidRPr="001309AE">
        <w:rPr>
          <w:rFonts w:ascii="Times New Roman" w:hAnsi="Times New Roman" w:cs="Times New Roman"/>
          <w:sz w:val="28"/>
          <w:szCs w:val="28"/>
          <w:shd w:val="clear" w:color="auto" w:fill="FFFFFF"/>
          <w:lang w:val="uk-UA"/>
        </w:rPr>
        <w:t xml:space="preserve"> ризику для здоров'я. </w:t>
      </w:r>
      <w:r w:rsidR="0009304F" w:rsidRPr="001309AE">
        <w:rPr>
          <w:rFonts w:ascii="Times New Roman" w:hAnsi="Times New Roman" w:cs="Times New Roman"/>
          <w:sz w:val="28"/>
          <w:szCs w:val="28"/>
          <w:lang w:val="uk-UA"/>
        </w:rPr>
        <w:t>Основними етапами оцінки ризику є: розпізнання (ідентифікація) небезпеки; оцінка експозиції (кількісний рівень, тривалість впливу, шляхи надходження; оцінка отриманих доз і чисельність населення, що підлягає впливу експозиції); оцінка залежності «доза</w:t>
      </w:r>
      <w:r w:rsidR="000F2B68">
        <w:rPr>
          <w:rFonts w:ascii="Times New Roman" w:hAnsi="Times New Roman" w:cs="Times New Roman"/>
          <w:sz w:val="28"/>
          <w:szCs w:val="28"/>
          <w:lang w:val="uk-UA"/>
        </w:rPr>
        <w:t xml:space="preserve"> </w:t>
      </w:r>
      <w:r w:rsidR="0009304F" w:rsidRPr="001309AE">
        <w:rPr>
          <w:rFonts w:ascii="Times New Roman" w:hAnsi="Times New Roman" w:cs="Times New Roman"/>
          <w:sz w:val="28"/>
          <w:szCs w:val="28"/>
          <w:lang w:val="uk-UA"/>
        </w:rPr>
        <w:t>-</w:t>
      </w:r>
      <w:r w:rsidR="000F2B68">
        <w:rPr>
          <w:rFonts w:ascii="Times New Roman" w:hAnsi="Times New Roman" w:cs="Times New Roman"/>
          <w:sz w:val="28"/>
          <w:szCs w:val="28"/>
          <w:lang w:val="uk-UA"/>
        </w:rPr>
        <w:t xml:space="preserve"> </w:t>
      </w:r>
      <w:r w:rsidR="0009304F" w:rsidRPr="001309AE">
        <w:rPr>
          <w:rFonts w:ascii="Times New Roman" w:hAnsi="Times New Roman" w:cs="Times New Roman"/>
          <w:sz w:val="28"/>
          <w:szCs w:val="28"/>
          <w:lang w:val="uk-UA"/>
        </w:rPr>
        <w:t>відповідь»</w:t>
      </w:r>
      <w:r w:rsidRPr="001309AE">
        <w:rPr>
          <w:rFonts w:ascii="Times New Roman" w:hAnsi="Times New Roman" w:cs="Times New Roman"/>
          <w:sz w:val="28"/>
          <w:szCs w:val="28"/>
          <w:lang w:val="uk-UA"/>
        </w:rPr>
        <w:t>; характеристика (аналіз) ризику</w:t>
      </w:r>
      <w:r w:rsidR="0009304F" w:rsidRPr="001309AE">
        <w:rPr>
          <w:rFonts w:ascii="Times New Roman" w:hAnsi="Times New Roman" w:cs="Times New Roman"/>
          <w:sz w:val="28"/>
          <w:szCs w:val="28"/>
          <w:lang w:val="uk-UA"/>
        </w:rPr>
        <w:t xml:space="preserve"> [2].</w:t>
      </w:r>
    </w:p>
    <w:p w:rsidR="0031197C"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shd w:val="clear" w:color="auto" w:fill="FFFFFF"/>
          <w:lang w:val="uk-UA"/>
        </w:rPr>
      </w:pP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shd w:val="clear" w:color="auto" w:fill="FFFFFF"/>
          <w:lang w:val="uk-UA"/>
        </w:rPr>
        <w:t>Більшість ППД питної води віднесена до категорії ймовірних канцерогенів з високим ступенем впливу, чим обумовлена необхідність оцінки ризику їхнього впливу на організм</w:t>
      </w:r>
      <w:r w:rsidR="006C6E89" w:rsidRPr="001309AE">
        <w:rPr>
          <w:rFonts w:ascii="Times New Roman" w:hAnsi="Times New Roman" w:cs="Times New Roman"/>
          <w:sz w:val="28"/>
          <w:szCs w:val="28"/>
          <w:shd w:val="clear" w:color="auto" w:fill="FFFFFF"/>
          <w:lang w:val="uk-UA"/>
        </w:rPr>
        <w:t xml:space="preserve"> </w:t>
      </w:r>
      <w:r w:rsidR="006C6E89" w:rsidRPr="001309AE">
        <w:rPr>
          <w:rFonts w:ascii="Times New Roman" w:hAnsi="Times New Roman" w:cs="Times New Roman"/>
          <w:sz w:val="28"/>
          <w:szCs w:val="28"/>
          <w:lang w:val="uk-UA"/>
        </w:rPr>
        <w:t>[157]</w:t>
      </w:r>
      <w:r w:rsidRPr="001309AE">
        <w:rPr>
          <w:rFonts w:ascii="Times New Roman" w:hAnsi="Times New Roman" w:cs="Times New Roman"/>
          <w:sz w:val="28"/>
          <w:szCs w:val="28"/>
          <w:shd w:val="clear" w:color="auto" w:fill="FFFFFF"/>
          <w:lang w:val="uk-UA"/>
        </w:rPr>
        <w:t>.</w:t>
      </w:r>
      <w:r w:rsidR="006C6E89" w:rsidRPr="001309AE">
        <w:rPr>
          <w:rFonts w:ascii="Times New Roman" w:hAnsi="Times New Roman" w:cs="Times New Roman"/>
          <w:sz w:val="28"/>
          <w:szCs w:val="28"/>
          <w:shd w:val="clear" w:color="auto" w:fill="FFFFFF"/>
          <w:lang w:val="uk-UA"/>
        </w:rPr>
        <w:t xml:space="preserve"> Донедавна</w:t>
      </w:r>
      <w:r w:rsidRPr="001309AE">
        <w:rPr>
          <w:rFonts w:ascii="Times New Roman" w:hAnsi="Times New Roman" w:cs="Times New Roman"/>
          <w:sz w:val="28"/>
          <w:szCs w:val="28"/>
          <w:shd w:val="clear" w:color="auto" w:fill="FFFFFF"/>
          <w:lang w:val="uk-UA"/>
        </w:rPr>
        <w:t xml:space="preserve"> оцінці ризику для здоров'я населення від </w:t>
      </w:r>
      <w:r w:rsidRPr="001309AE">
        <w:rPr>
          <w:rFonts w:ascii="Times New Roman" w:hAnsi="Times New Roman" w:cs="Times New Roman"/>
          <w:sz w:val="28"/>
          <w:szCs w:val="28"/>
          <w:shd w:val="clear" w:color="auto" w:fill="FFFFFF"/>
          <w:lang w:val="uk-UA"/>
        </w:rPr>
        <w:lastRenderedPageBreak/>
        <w:t xml:space="preserve">споживання хлорованої питної води не приділялось належної уваги. В нашій країні існують лише поодинокі  дослідження присвячені цій тематиці. </w:t>
      </w:r>
      <w:r w:rsidRPr="001309AE">
        <w:rPr>
          <w:rFonts w:ascii="Times New Roman" w:hAnsi="Times New Roman" w:cs="Times New Roman"/>
          <w:sz w:val="28"/>
          <w:szCs w:val="28"/>
          <w:lang w:val="uk-UA"/>
        </w:rPr>
        <w:t xml:space="preserve">В </w:t>
      </w:r>
      <w:r w:rsidRPr="001309AE">
        <w:rPr>
          <w:rFonts w:ascii="Times New Roman" w:hAnsi="Times New Roman" w:cs="Times New Roman"/>
          <w:color w:val="000000" w:themeColor="text1"/>
          <w:sz w:val="28"/>
          <w:szCs w:val="28"/>
        </w:rPr>
        <w:t>[</w:t>
      </w:r>
      <w:r w:rsidRPr="001309AE">
        <w:rPr>
          <w:rFonts w:ascii="Times New Roman" w:hAnsi="Times New Roman" w:cs="Times New Roman"/>
          <w:color w:val="000000" w:themeColor="text1"/>
          <w:sz w:val="28"/>
          <w:szCs w:val="28"/>
          <w:lang w:val="uk-UA"/>
        </w:rPr>
        <w:t>93</w:t>
      </w:r>
      <w:r w:rsidRPr="001309AE">
        <w:rPr>
          <w:rFonts w:ascii="Times New Roman" w:hAnsi="Times New Roman" w:cs="Times New Roman"/>
          <w:color w:val="000000" w:themeColor="text1"/>
          <w:sz w:val="28"/>
          <w:szCs w:val="28"/>
        </w:rPr>
        <w:t>]</w:t>
      </w:r>
      <w:r w:rsidRPr="001309AE">
        <w:rPr>
          <w:rFonts w:ascii="Times New Roman" w:hAnsi="Times New Roman" w:cs="Times New Roman"/>
          <w:color w:val="000000" w:themeColor="text1"/>
          <w:sz w:val="28"/>
          <w:szCs w:val="28"/>
          <w:lang w:val="uk-UA"/>
        </w:rPr>
        <w:t xml:space="preserve">, </w:t>
      </w:r>
      <w:r w:rsidRPr="001309AE">
        <w:rPr>
          <w:rFonts w:ascii="Times New Roman" w:hAnsi="Times New Roman" w:cs="Times New Roman"/>
          <w:sz w:val="28"/>
          <w:szCs w:val="28"/>
          <w:lang w:val="uk-UA"/>
        </w:rPr>
        <w:t xml:space="preserve">на основі запропонованої «Агенством з охорони навколишнього середовища США» методології оцінки ризиків </w:t>
      </w:r>
      <w:r w:rsidRPr="001309AE">
        <w:rPr>
          <w:rFonts w:ascii="Times New Roman" w:hAnsi="Times New Roman" w:cs="Times New Roman"/>
          <w:sz w:val="28"/>
          <w:szCs w:val="28"/>
        </w:rPr>
        <w:t>[158],</w:t>
      </w:r>
      <w:r w:rsidRPr="001309AE">
        <w:rPr>
          <w:rFonts w:ascii="Times New Roman" w:hAnsi="Times New Roman" w:cs="Times New Roman"/>
          <w:sz w:val="28"/>
          <w:szCs w:val="28"/>
          <w:lang w:val="uk-UA"/>
        </w:rPr>
        <w:t xml:space="preserve"> проведено розрахунок ризику дії гранично допустимої концентрації ХФ (0,06 мг/дм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xml:space="preserve">) в питній воді при щоденному її споживанні. </w:t>
      </w:r>
      <w:r w:rsidRPr="001309AE">
        <w:rPr>
          <w:rFonts w:ascii="Times New Roman" w:hAnsi="Times New Roman" w:cs="Times New Roman"/>
          <w:sz w:val="28"/>
          <w:szCs w:val="28"/>
          <w:shd w:val="clear" w:color="auto" w:fill="FFFFFF"/>
          <w:lang w:val="uk-UA"/>
        </w:rPr>
        <w:t xml:space="preserve"> </w:t>
      </w:r>
    </w:p>
    <w:p w:rsidR="0031197C"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lang w:val="uk-UA"/>
        </w:rPr>
      </w:pPr>
      <w:r w:rsidRPr="001309AE">
        <w:rPr>
          <w:rFonts w:ascii="Times New Roman" w:hAnsi="Times New Roman" w:cs="Times New Roman"/>
          <w:sz w:val="28"/>
          <w:szCs w:val="28"/>
          <w:shd w:val="clear" w:color="auto" w:fill="FFFFFF"/>
          <w:lang w:val="uk-UA"/>
        </w:rPr>
        <w:t>О</w:t>
      </w:r>
      <w:r w:rsidRPr="001309AE">
        <w:rPr>
          <w:rFonts w:ascii="Times New Roman" w:hAnsi="Times New Roman" w:cs="Times New Roman"/>
          <w:sz w:val="28"/>
          <w:szCs w:val="28"/>
          <w:lang w:val="uk-UA"/>
        </w:rPr>
        <w:t>цінено ризик виникнення та розвитку онкологічних захворювань внаслідок надходження ХФ до організму споживачів трьома шляхами впливу, що демонструє домінування пероральної експозиції (</w:t>
      </w:r>
      <w:r w:rsidR="00F94A76" w:rsidRPr="001309AE">
        <w:rPr>
          <w:rFonts w:ascii="Times New Roman" w:hAnsi="Times New Roman" w:cs="Times New Roman"/>
          <w:sz w:val="28"/>
          <w:szCs w:val="28"/>
          <w:lang w:val="uk-UA"/>
        </w:rPr>
        <w:t xml:space="preserve">35 </w:t>
      </w:r>
      <w:r w:rsidRPr="001309AE">
        <w:rPr>
          <w:rFonts w:ascii="Times New Roman" w:hAnsi="Times New Roman" w:cs="Times New Roman"/>
          <w:sz w:val="28"/>
          <w:szCs w:val="28"/>
          <w:lang w:val="uk-UA"/>
        </w:rPr>
        <w:t>%) над інгаляційною та нашкірною, як шляху канцерогенного впливу ХФ [159].</w:t>
      </w:r>
    </w:p>
    <w:p w:rsidR="0031197C" w:rsidRPr="001309AE" w:rsidRDefault="006C6E89" w:rsidP="001309AE">
      <w:pPr>
        <w:pStyle w:val="a4"/>
        <w:tabs>
          <w:tab w:val="left" w:pos="709"/>
          <w:tab w:val="left" w:pos="1276"/>
        </w:tabs>
        <w:spacing w:after="0" w:line="360" w:lineRule="auto"/>
        <w:ind w:left="0"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Дослідниками </w:t>
      </w:r>
      <w:r w:rsidR="0009304F" w:rsidRPr="001309AE">
        <w:rPr>
          <w:rFonts w:ascii="Times New Roman" w:hAnsi="Times New Roman" w:cs="Times New Roman"/>
          <w:sz w:val="28"/>
          <w:szCs w:val="28"/>
          <w:lang w:val="uk-UA"/>
        </w:rPr>
        <w:t>було показано найбільший вклад перорального та трансдермального надходження ХФ в сумарний неканцерогенний ризик</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shd w:val="clear" w:color="auto" w:fill="FFFFFF"/>
        </w:rPr>
        <w:t>[160]</w:t>
      </w:r>
      <w:r w:rsidR="0009304F" w:rsidRPr="001309AE">
        <w:rPr>
          <w:rFonts w:ascii="Times New Roman" w:hAnsi="Times New Roman" w:cs="Times New Roman"/>
          <w:sz w:val="28"/>
          <w:szCs w:val="28"/>
          <w:lang w:val="uk-UA"/>
        </w:rPr>
        <w:t>. Також встановлено, що пріоритетними шляхами надходження ХФ з питної води до організму є інгаляційний та пероральний, що корелює з даними канадських вчених</w:t>
      </w:r>
      <w:r w:rsidRPr="001309AE">
        <w:rPr>
          <w:rFonts w:ascii="Times New Roman" w:hAnsi="Times New Roman" w:cs="Times New Roman"/>
          <w:sz w:val="28"/>
          <w:szCs w:val="28"/>
          <w:lang w:val="uk-UA"/>
        </w:rPr>
        <w:t xml:space="preserve"> [161]</w:t>
      </w:r>
      <w:r w:rsidR="0009304F" w:rsidRPr="001309AE">
        <w:rPr>
          <w:rFonts w:ascii="Times New Roman" w:hAnsi="Times New Roman" w:cs="Times New Roman"/>
          <w:sz w:val="28"/>
          <w:szCs w:val="28"/>
          <w:lang w:val="uk-UA"/>
        </w:rPr>
        <w:t xml:space="preserve">. </w:t>
      </w:r>
    </w:p>
    <w:p w:rsidR="0031197C"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Узагальнення Міжнародним агентством з дослідження раку світових напрацювань дозволило зробити висновок, що вплив хлорованої питної води з вмістом суми ТГМ на рівні від 75 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xml:space="preserve"> протягом 35 років створює високий відносний ризик порівняно з особами, що споживали цю воду менше 10 </w:t>
      </w:r>
      <w:r w:rsidR="007B57B1">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років [162,</w:t>
      </w:r>
      <w:r w:rsidR="007B57B1">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163].</w:t>
      </w:r>
    </w:p>
    <w:p w:rsidR="0031197C"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Як свідчать наведені дані, утворення ППД, зокрема ХОС, при хлоруванні робить питну воду токсично небезпечною для здоров'я. В контексті цього залишається актуальним удосконалення чинних та пошук нових методів або їх комбінацій, спрямованих на мінімізацію утворення ХОС в питній воді. Одним з них є заміна «чистого» хлору на поєднання хлору та аміаку</w:t>
      </w:r>
      <w:r w:rsidR="006C6E89" w:rsidRPr="001309AE">
        <w:rPr>
          <w:rFonts w:ascii="Times New Roman" w:hAnsi="Times New Roman" w:cs="Times New Roman"/>
          <w:sz w:val="28"/>
          <w:szCs w:val="28"/>
          <w:lang w:val="uk-UA"/>
        </w:rPr>
        <w:t xml:space="preserve"> (преамонізація). При зменшенні застосування</w:t>
      </w:r>
      <w:r w:rsidRPr="001309AE">
        <w:rPr>
          <w:rFonts w:ascii="Times New Roman" w:hAnsi="Times New Roman" w:cs="Times New Roman"/>
          <w:sz w:val="28"/>
          <w:szCs w:val="28"/>
          <w:lang w:val="uk-UA"/>
        </w:rPr>
        <w:t xml:space="preserve"> хлору (до 50% чистого хлору)</w:t>
      </w:r>
      <w:r w:rsidR="006C6E89" w:rsidRPr="001309AE">
        <w:rPr>
          <w:rFonts w:ascii="Times New Roman" w:hAnsi="Times New Roman" w:cs="Times New Roman"/>
          <w:sz w:val="28"/>
          <w:szCs w:val="28"/>
          <w:lang w:val="uk-UA"/>
        </w:rPr>
        <w:t xml:space="preserve"> за цим методом</w:t>
      </w:r>
      <w:r w:rsidRPr="001309AE">
        <w:rPr>
          <w:rFonts w:ascii="Times New Roman" w:hAnsi="Times New Roman" w:cs="Times New Roman"/>
          <w:sz w:val="28"/>
          <w:szCs w:val="28"/>
          <w:lang w:val="uk-UA"/>
        </w:rPr>
        <w:t xml:space="preserve"> концентрація у</w:t>
      </w:r>
      <w:r w:rsidR="006C6E89" w:rsidRPr="001309AE">
        <w:rPr>
          <w:rFonts w:ascii="Times New Roman" w:hAnsi="Times New Roman" w:cs="Times New Roman"/>
          <w:sz w:val="28"/>
          <w:szCs w:val="28"/>
          <w:lang w:val="uk-UA"/>
        </w:rPr>
        <w:t>твореного ХФ не перевищує гранично допустиму концентрацію</w:t>
      </w:r>
      <w:r w:rsidRPr="001309AE">
        <w:rPr>
          <w:rFonts w:ascii="Times New Roman" w:hAnsi="Times New Roman" w:cs="Times New Roman"/>
          <w:sz w:val="28"/>
          <w:szCs w:val="28"/>
          <w:lang w:val="uk-UA"/>
        </w:rPr>
        <w:t xml:space="preserve"> </w:t>
      </w:r>
      <w:r w:rsidR="006C6E89" w:rsidRPr="001309AE">
        <w:rPr>
          <w:rFonts w:ascii="Times New Roman" w:hAnsi="Times New Roman" w:cs="Times New Roman"/>
          <w:sz w:val="28"/>
          <w:szCs w:val="28"/>
          <w:lang w:val="uk-UA"/>
        </w:rPr>
        <w:t>за ДСанПіНом</w:t>
      </w:r>
      <w:r w:rsidRPr="001309AE">
        <w:rPr>
          <w:rFonts w:ascii="Times New Roman" w:hAnsi="Times New Roman" w:cs="Times New Roman"/>
          <w:sz w:val="28"/>
          <w:szCs w:val="28"/>
          <w:lang w:val="uk-UA"/>
        </w:rPr>
        <w:t xml:space="preserve"> (60 мкг/дм</w:t>
      </w:r>
      <w:r w:rsidRPr="001309AE">
        <w:rPr>
          <w:rFonts w:ascii="Times New Roman" w:hAnsi="Times New Roman" w:cs="Times New Roman"/>
          <w:sz w:val="28"/>
          <w:szCs w:val="28"/>
          <w:vertAlign w:val="superscript"/>
          <w:lang w:val="uk-UA"/>
        </w:rPr>
        <w:t>3</w:t>
      </w:r>
      <w:r w:rsidR="006C6E89" w:rsidRPr="001309AE">
        <w:rPr>
          <w:rFonts w:ascii="Times New Roman" w:hAnsi="Times New Roman" w:cs="Times New Roman"/>
          <w:sz w:val="28"/>
          <w:szCs w:val="28"/>
          <w:lang w:val="uk-UA"/>
        </w:rPr>
        <w:t>), при цьому</w:t>
      </w:r>
      <w:r w:rsidRPr="001309AE">
        <w:rPr>
          <w:rFonts w:ascii="Times New Roman" w:hAnsi="Times New Roman" w:cs="Times New Roman"/>
          <w:sz w:val="28"/>
          <w:szCs w:val="28"/>
          <w:lang w:val="uk-UA"/>
        </w:rPr>
        <w:t xml:space="preserve"> його бактерицидна дія в 10-20 разів менша, ніж у хлору та гіпохлориту натрію [164]. Гіпохлорит натрію </w:t>
      </w:r>
      <w:r w:rsidR="0031197C" w:rsidRPr="001309AE">
        <w:rPr>
          <w:rFonts w:ascii="Times New Roman" w:hAnsi="Times New Roman" w:cs="Times New Roman"/>
          <w:sz w:val="28"/>
          <w:szCs w:val="28"/>
          <w:lang w:val="uk-UA"/>
        </w:rPr>
        <w:t>–</w:t>
      </w:r>
      <w:r w:rsidRPr="001309AE">
        <w:rPr>
          <w:rFonts w:ascii="Times New Roman" w:hAnsi="Times New Roman" w:cs="Times New Roman"/>
          <w:sz w:val="28"/>
          <w:szCs w:val="28"/>
          <w:lang w:val="uk-UA"/>
        </w:rPr>
        <w:t xml:space="preserve"> високоефективний щодо бактеріологічної дії оксидант, за своїми властивостями автентичний хлору, </w:t>
      </w:r>
      <w:r w:rsidRPr="001309AE">
        <w:rPr>
          <w:rFonts w:ascii="Times New Roman" w:hAnsi="Times New Roman" w:cs="Times New Roman"/>
          <w:sz w:val="28"/>
          <w:szCs w:val="28"/>
          <w:lang w:val="uk-UA"/>
        </w:rPr>
        <w:lastRenderedPageBreak/>
        <w:t xml:space="preserve">відносна простота отримання (електроліз) дозволяє генерувати </w:t>
      </w:r>
      <w:r w:rsidRPr="001309AE">
        <w:rPr>
          <w:rFonts w:ascii="Times New Roman" w:hAnsi="Times New Roman" w:cs="Times New Roman"/>
          <w:sz w:val="28"/>
          <w:szCs w:val="28"/>
          <w:lang w:val="en-US"/>
        </w:rPr>
        <w:t>NaClO</w:t>
      </w:r>
      <w:r w:rsidRPr="001309AE">
        <w:rPr>
          <w:rFonts w:ascii="Times New Roman" w:hAnsi="Times New Roman" w:cs="Times New Roman"/>
          <w:sz w:val="28"/>
          <w:szCs w:val="28"/>
          <w:lang w:val="uk-UA"/>
        </w:rPr>
        <w:t xml:space="preserve"> на ВС. Але, каталізація процесу корозії в водопровідній системі та найбільша здатність до формування ППД (ХФ), є основними недоліками даного реагенту </w:t>
      </w:r>
      <w:r w:rsidRPr="001309AE">
        <w:rPr>
          <w:rFonts w:ascii="Times New Roman" w:hAnsi="Times New Roman" w:cs="Times New Roman"/>
          <w:sz w:val="28"/>
          <w:szCs w:val="28"/>
        </w:rPr>
        <w:t>[165].</w:t>
      </w:r>
      <w:r w:rsidRPr="001309AE">
        <w:rPr>
          <w:rFonts w:ascii="Times New Roman" w:hAnsi="Times New Roman" w:cs="Times New Roman"/>
          <w:sz w:val="28"/>
          <w:szCs w:val="28"/>
          <w:lang w:val="uk-UA"/>
        </w:rPr>
        <w:t xml:space="preserve"> Висока руйнівна дія УФ-випромінювання на хвороботворні бактерії та віруси (гепатит А) нівелюється відсутністю бактерицидної післядії, енергозатратністю одержання, впливом підвищеної мутності та кольоровості на інтенсивність випромінювання, утворенням токсичних продуктів фотолізу. Тому цей метод, як і озонація, є прийнятним лише в комбінації з хлоруванням. Досвід озонування води вказує на унеможливлювання ізольованого використання методу через утворення продуктів окисл</w:t>
      </w:r>
      <w:r w:rsidR="0031197C" w:rsidRPr="001309AE">
        <w:rPr>
          <w:rFonts w:ascii="Times New Roman" w:hAnsi="Times New Roman" w:cs="Times New Roman"/>
          <w:sz w:val="28"/>
          <w:szCs w:val="28"/>
          <w:lang w:val="uk-UA"/>
        </w:rPr>
        <w:t>ення та деструктивної руйнації –</w:t>
      </w:r>
      <w:r w:rsidRPr="001309AE">
        <w:rPr>
          <w:rFonts w:ascii="Times New Roman" w:hAnsi="Times New Roman" w:cs="Times New Roman"/>
          <w:sz w:val="28"/>
          <w:szCs w:val="28"/>
          <w:lang w:val="uk-UA"/>
        </w:rPr>
        <w:t xml:space="preserve"> вільних радикалів, токсичних пероксидних, карбонільних, карбоксильних сполук; альдегідів і кетонів [165]. Загальноприйнятим в Європі та США є використання діоксиду хлору у водопідготовці. Він забезпечує покращення органолептичних характеристик води, має місце висока дієвість відносно всіх форм шкідливих мікроорганізмів, зне</w:t>
      </w:r>
      <w:r w:rsidR="006C6E89" w:rsidRPr="001309AE">
        <w:rPr>
          <w:rFonts w:ascii="Times New Roman" w:hAnsi="Times New Roman" w:cs="Times New Roman"/>
          <w:sz w:val="28"/>
          <w:szCs w:val="28"/>
          <w:lang w:val="uk-UA"/>
        </w:rPr>
        <w:t>шкодження та запобігання їхньому утворенню</w:t>
      </w:r>
      <w:r w:rsidRPr="001309AE">
        <w:rPr>
          <w:rFonts w:ascii="Times New Roman" w:hAnsi="Times New Roman" w:cs="Times New Roman"/>
          <w:sz w:val="28"/>
          <w:szCs w:val="28"/>
          <w:lang w:val="uk-UA"/>
        </w:rPr>
        <w:t xml:space="preserve"> в розподільчій мережі, тривалий постдезинфекційний ефект, мінімальне утворення ХОС (1-25 % ТГМ порівняно з хлором), дешевизна генерації та простота в експлуатації.  Токсичною похідною діо</w:t>
      </w:r>
      <w:r w:rsidR="000D6D68">
        <w:rPr>
          <w:rFonts w:ascii="Times New Roman" w:hAnsi="Times New Roman" w:cs="Times New Roman"/>
          <w:sz w:val="28"/>
          <w:szCs w:val="28"/>
          <w:lang w:val="uk-UA"/>
        </w:rPr>
        <w:t>ксиду хлору є хлорит-аніон (ГДК=</w:t>
      </w:r>
      <w:r w:rsidRPr="001309AE">
        <w:rPr>
          <w:rFonts w:ascii="Times New Roman" w:hAnsi="Times New Roman" w:cs="Times New Roman"/>
          <w:sz w:val="28"/>
          <w:szCs w:val="28"/>
          <w:lang w:val="uk-UA"/>
        </w:rPr>
        <w:t>0,2 мг/дм</w:t>
      </w:r>
      <w:r w:rsidRPr="001309AE">
        <w:rPr>
          <w:rFonts w:ascii="Times New Roman" w:hAnsi="Times New Roman" w:cs="Times New Roman"/>
          <w:sz w:val="28"/>
          <w:szCs w:val="28"/>
          <w:vertAlign w:val="superscript"/>
          <w:lang w:val="uk-UA"/>
        </w:rPr>
        <w:t>3</w:t>
      </w:r>
      <w:r w:rsidR="0031197C" w:rsidRPr="001309AE">
        <w:rPr>
          <w:rFonts w:ascii="Times New Roman" w:hAnsi="Times New Roman" w:cs="Times New Roman"/>
          <w:sz w:val="28"/>
          <w:szCs w:val="28"/>
          <w:lang w:val="uk-UA"/>
        </w:rPr>
        <w:t>), але 90 %</w:t>
      </w:r>
      <w:r w:rsidRPr="001309AE">
        <w:rPr>
          <w:rFonts w:ascii="Times New Roman" w:hAnsi="Times New Roman" w:cs="Times New Roman"/>
          <w:sz w:val="28"/>
          <w:szCs w:val="28"/>
          <w:lang w:val="uk-UA"/>
        </w:rPr>
        <w:t>-</w:t>
      </w:r>
      <w:r w:rsidR="0031197C" w:rsidRPr="001309AE">
        <w:rPr>
          <w:rFonts w:ascii="Times New Roman" w:hAnsi="Times New Roman" w:cs="Times New Roman"/>
          <w:sz w:val="28"/>
          <w:szCs w:val="28"/>
          <w:lang w:val="uk-UA"/>
        </w:rPr>
        <w:t>в</w:t>
      </w:r>
      <w:r w:rsidRPr="001309AE">
        <w:rPr>
          <w:rFonts w:ascii="Times New Roman" w:hAnsi="Times New Roman" w:cs="Times New Roman"/>
          <w:sz w:val="28"/>
          <w:szCs w:val="28"/>
          <w:lang w:val="uk-UA"/>
        </w:rPr>
        <w:t xml:space="preserve">ий знезаражуючий ефект досягається при значеннях залишкових концентрацій діоксиду хлору значно менших за ГДК, при цьому ТГМ утворюються в 10-20 разів менше, аніж при тривіальному хлоруванні [166]. Дієвою та перспективною альтернативою хлорування на сьогодні є пероксид водню. При його застосуванні не відбувається вторинне забруднення води, тому що продуктами його взаємодії з органічними речовинами є вода, вуглекислий газ та кисень. А утворення радикалів, що сприяють біологічному самоочищенню водного середовища, підтверджують його екологічну прийнятність. Але висока вартість та здатність до швидкого розкладу, що вимагає проведення його електросинтезу на місці обробки води, є головними його недоліками [167]. </w:t>
      </w:r>
    </w:p>
    <w:p w:rsidR="0031197C"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Безхлорні засоби на основі органічних полімерів (полігексаметиленгуанідин гідрохлорид, алкілдиметилбензиламоній хлорид) мають здатність знищувати </w:t>
      </w:r>
      <w:r w:rsidRPr="001309AE">
        <w:rPr>
          <w:rFonts w:ascii="Times New Roman" w:hAnsi="Times New Roman" w:cs="Times New Roman"/>
          <w:sz w:val="28"/>
          <w:szCs w:val="28"/>
          <w:lang w:val="uk-UA"/>
        </w:rPr>
        <w:lastRenderedPageBreak/>
        <w:t>мікроорганізми, не вступаючи в хімічні реакції зі складовими водного середовища [168]. Ще одним із методів зняття хлорного навантаження питної водопровідної води є застосування колективних та індивідуальних водоочищувачів на основі сорбційних методів очистки [169-171].</w:t>
      </w:r>
    </w:p>
    <w:p w:rsidR="0031197C"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Порівняльна оцінка приведених методів під кутом зору здатності до зменшення утворення ХОС у воді з урахуванням їх позитивних та негативних сторін не дає підстави говорити про універсальність кожного з них за знезаражуючою та знешкоджуючою дією. Одні потребують суттєвої технологічної модернізації ВС, що на сьогодні фінансово затратно, інші – сприяють утворенню канцерогенних ППД, що несе за</w:t>
      </w:r>
      <w:r w:rsidR="006C6E89" w:rsidRPr="001309AE">
        <w:rPr>
          <w:rFonts w:ascii="Times New Roman" w:hAnsi="Times New Roman" w:cs="Times New Roman"/>
          <w:sz w:val="28"/>
          <w:szCs w:val="28"/>
          <w:lang w:val="uk-UA"/>
        </w:rPr>
        <w:t>грозу здоров’ю населення. Тому</w:t>
      </w:r>
      <w:r w:rsidRPr="001309AE">
        <w:rPr>
          <w:rFonts w:ascii="Times New Roman" w:hAnsi="Times New Roman" w:cs="Times New Roman"/>
          <w:sz w:val="28"/>
          <w:szCs w:val="28"/>
          <w:lang w:val="uk-UA"/>
        </w:rPr>
        <w:t xml:space="preserve"> розробка науково-обґрунтованих заходів в проблемі попередження або зменшення утворення ХОС у воді при хлоруванні залишається однією з важливих профілактичних задач. </w:t>
      </w:r>
    </w:p>
    <w:p w:rsidR="0031197C"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В цілому, підсумовуючи дані наукової літератури, стає очевидним, що проблема ХОС у питній воді при хлоруванні залишається актуальною для усіх країн світу. </w:t>
      </w:r>
      <w:r w:rsidR="0031197C"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 xml:space="preserve">Однією з найважливіших є проблема, пов’язана із забрудненням річкової питної води токсичними хлорорганічними сполуками як наслідок </w:t>
      </w:r>
      <w:r w:rsidR="006C6E89" w:rsidRPr="001309AE">
        <w:rPr>
          <w:rFonts w:ascii="Times New Roman" w:hAnsi="Times New Roman" w:cs="Times New Roman"/>
          <w:sz w:val="28"/>
          <w:szCs w:val="28"/>
          <w:lang w:val="uk-UA"/>
        </w:rPr>
        <w:t>використання хлору в технології</w:t>
      </w:r>
      <w:r w:rsidRPr="001309AE">
        <w:rPr>
          <w:rFonts w:ascii="Times New Roman" w:hAnsi="Times New Roman" w:cs="Times New Roman"/>
          <w:sz w:val="28"/>
          <w:szCs w:val="28"/>
          <w:lang w:val="uk-UA"/>
        </w:rPr>
        <w:t xml:space="preserve"> водопідготовки. В Україні ця проблема відчувається особливо гостро, оскільки на усіх річкових водопроводах для очищення та знезаражування природної води використовується хлор або його похідні, часто у високих дозах у зв’язку із зростаючим антропогенним навантаженням на поверхневі води. </w:t>
      </w:r>
    </w:p>
    <w:p w:rsidR="0031197C"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 У розвинутих країнах світу вивчення ХОС у питній воді</w:t>
      </w:r>
      <w:r w:rsidR="00451C73" w:rsidRPr="001309AE">
        <w:rPr>
          <w:rFonts w:ascii="Times New Roman" w:hAnsi="Times New Roman" w:cs="Times New Roman"/>
          <w:sz w:val="28"/>
          <w:szCs w:val="28"/>
          <w:lang w:val="uk-UA"/>
        </w:rPr>
        <w:t xml:space="preserve"> торкається</w:t>
      </w:r>
      <w:r w:rsidRPr="001309AE">
        <w:rPr>
          <w:rFonts w:ascii="Times New Roman" w:hAnsi="Times New Roman" w:cs="Times New Roman"/>
          <w:sz w:val="28"/>
          <w:szCs w:val="28"/>
          <w:lang w:val="uk-UA"/>
        </w:rPr>
        <w:t xml:space="preserve"> переважно летких тригалогенметанів, в меншій мірі – нелетких галогеноцтових кислот. Було встановлено, що ХОС обох цих класів є високотоксичними, а деякі з них володіють ще й віддаленими ефектами дії (мутагенним, канцерогенним та ін.) на теплокровний організм</w:t>
      </w:r>
      <w:r w:rsidR="006C6E89" w:rsidRPr="001309AE">
        <w:rPr>
          <w:rFonts w:ascii="Times New Roman" w:hAnsi="Times New Roman" w:cs="Times New Roman"/>
          <w:sz w:val="28"/>
          <w:szCs w:val="28"/>
          <w:lang w:val="uk-UA"/>
        </w:rPr>
        <w:t xml:space="preserve"> тварин</w:t>
      </w:r>
      <w:r w:rsidRPr="001309AE">
        <w:rPr>
          <w:rFonts w:ascii="Times New Roman" w:hAnsi="Times New Roman" w:cs="Times New Roman"/>
          <w:sz w:val="28"/>
          <w:szCs w:val="28"/>
          <w:lang w:val="uk-UA"/>
        </w:rPr>
        <w:t xml:space="preserve">. На сьогодні вивчення ХОС проводиться за різними напрямками: утворення, поведінка, токсикологія, нормування, методи визначення, методи видалення з води тощо. Але не усі отримані в дослідженнях </w:t>
      </w:r>
      <w:r w:rsidRPr="001309AE">
        <w:rPr>
          <w:rFonts w:ascii="Times New Roman" w:hAnsi="Times New Roman" w:cs="Times New Roman"/>
          <w:sz w:val="28"/>
          <w:szCs w:val="28"/>
          <w:lang w:val="uk-UA"/>
        </w:rPr>
        <w:lastRenderedPageBreak/>
        <w:t>дані сприймаються як беззаперечні, окремі з них є дискусійними тощо і тому вивчення ХОС у світі не припиняється.</w:t>
      </w:r>
    </w:p>
    <w:p w:rsidR="0031197C"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 В нашій країні системні дослідження ХОС у питній воді започатковано порівняно недавно і торкались вони лише ТГМ і тільки в останні кілька років, за участю автора дисертації, розпочато вивчення й ГОК. За кількіс</w:t>
      </w:r>
      <w:r w:rsidR="006C6E89" w:rsidRPr="001309AE">
        <w:rPr>
          <w:rFonts w:ascii="Times New Roman" w:hAnsi="Times New Roman" w:cs="Times New Roman"/>
          <w:sz w:val="28"/>
          <w:szCs w:val="28"/>
          <w:lang w:val="uk-UA"/>
        </w:rPr>
        <w:t>тю та напрямками виконаних в Україні</w:t>
      </w:r>
      <w:r w:rsidRPr="001309AE">
        <w:rPr>
          <w:rFonts w:ascii="Times New Roman" w:hAnsi="Times New Roman" w:cs="Times New Roman"/>
          <w:sz w:val="28"/>
          <w:szCs w:val="28"/>
          <w:lang w:val="uk-UA"/>
        </w:rPr>
        <w:t xml:space="preserve"> наукових робіт з вивчення ХОС у питній воді, передусім ТГМ, </w:t>
      </w:r>
      <w:r w:rsidR="006C6E89" w:rsidRPr="001309AE">
        <w:rPr>
          <w:rFonts w:ascii="Times New Roman" w:hAnsi="Times New Roman" w:cs="Times New Roman"/>
          <w:sz w:val="28"/>
          <w:szCs w:val="28"/>
          <w:lang w:val="uk-UA"/>
        </w:rPr>
        <w:t>наша держава</w:t>
      </w:r>
      <w:r w:rsidRPr="001309AE">
        <w:rPr>
          <w:rFonts w:ascii="Times New Roman" w:hAnsi="Times New Roman" w:cs="Times New Roman"/>
          <w:sz w:val="28"/>
          <w:szCs w:val="28"/>
          <w:lang w:val="uk-UA"/>
        </w:rPr>
        <w:t xml:space="preserve"> суттєво поступається розвинутим зарубіжним країнам. Але вже поодинокі дослідження, виконані в Україні, показують про можливий вплив на здоров’я людей споживання хлорованої питної води з надлишком ХОС. В контексті зазначеного вивчення різних аспектів проблеми ХОС у питній воді для нашої країни не втрачають актуальність і потребують подальшого розвитку, що сприятиме розробці та запровадженню на річкових питних водопроводах дієвих заходів по мінімізації утворення небезпечних ХОС при чинних хлор</w:t>
      </w:r>
      <w:r w:rsidR="0031197C" w:rsidRPr="001309AE">
        <w:rPr>
          <w:rFonts w:ascii="Times New Roman" w:hAnsi="Times New Roman" w:cs="Times New Roman"/>
          <w:sz w:val="28"/>
          <w:szCs w:val="28"/>
          <w:lang w:val="uk-UA"/>
        </w:rPr>
        <w:t>них технологіях водопідготовки.</w:t>
      </w:r>
    </w:p>
    <w:p w:rsidR="0031197C" w:rsidRPr="001309AE" w:rsidRDefault="0009304F" w:rsidP="001309AE">
      <w:pPr>
        <w:pStyle w:val="a4"/>
        <w:tabs>
          <w:tab w:val="left" w:pos="709"/>
          <w:tab w:val="left" w:pos="1276"/>
        </w:tabs>
        <w:spacing w:after="0" w:line="360" w:lineRule="auto"/>
        <w:ind w:left="0"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На підставі науково-практичного аналізу даних зарубіжної літератури та вітчизняних наукових розробок по вивченню ХОС у питній воді сформульовано завдання для вирішення в рамках</w:t>
      </w:r>
      <w:r w:rsidR="006C6E89" w:rsidRPr="001309AE">
        <w:rPr>
          <w:rFonts w:ascii="Times New Roman" w:hAnsi="Times New Roman" w:cs="Times New Roman"/>
          <w:sz w:val="28"/>
          <w:szCs w:val="28"/>
          <w:lang w:val="uk-UA"/>
        </w:rPr>
        <w:t xml:space="preserve"> цієї</w:t>
      </w:r>
      <w:r w:rsidRPr="001309AE">
        <w:rPr>
          <w:rFonts w:ascii="Times New Roman" w:hAnsi="Times New Roman" w:cs="Times New Roman"/>
          <w:sz w:val="28"/>
          <w:szCs w:val="28"/>
          <w:lang w:val="uk-UA"/>
        </w:rPr>
        <w:t xml:space="preserve"> дисертаційної роботи.</w:t>
      </w:r>
      <w:r w:rsidR="0031197C" w:rsidRPr="001309AE">
        <w:rPr>
          <w:rFonts w:ascii="Times New Roman" w:hAnsi="Times New Roman" w:cs="Times New Roman"/>
          <w:sz w:val="28"/>
          <w:szCs w:val="28"/>
          <w:lang w:val="uk-UA"/>
        </w:rPr>
        <w:br w:type="page"/>
      </w:r>
    </w:p>
    <w:p w:rsidR="0009304F" w:rsidRPr="001309AE" w:rsidRDefault="0009304F" w:rsidP="001309AE">
      <w:pPr>
        <w:tabs>
          <w:tab w:val="left" w:pos="709"/>
        </w:tabs>
        <w:spacing w:after="0" w:line="360" w:lineRule="auto"/>
        <w:jc w:val="center"/>
        <w:rPr>
          <w:rFonts w:ascii="Times New Roman" w:eastAsia="Calibri" w:hAnsi="Times New Roman" w:cs="Times New Roman"/>
          <w:b/>
          <w:color w:val="000000"/>
          <w:sz w:val="28"/>
          <w:szCs w:val="28"/>
          <w:lang w:val="uk-UA"/>
        </w:rPr>
      </w:pPr>
      <w:r w:rsidRPr="001309AE">
        <w:rPr>
          <w:rFonts w:ascii="Times New Roman" w:eastAsia="Calibri" w:hAnsi="Times New Roman" w:cs="Times New Roman"/>
          <w:b/>
          <w:color w:val="000000"/>
          <w:sz w:val="28"/>
          <w:szCs w:val="28"/>
          <w:lang w:val="uk-UA"/>
        </w:rPr>
        <w:lastRenderedPageBreak/>
        <w:t>РОЗДІЛ 2</w:t>
      </w:r>
    </w:p>
    <w:p w:rsidR="0009304F" w:rsidRPr="001309AE" w:rsidRDefault="0009304F" w:rsidP="001309AE">
      <w:pPr>
        <w:tabs>
          <w:tab w:val="left" w:pos="709"/>
        </w:tabs>
        <w:spacing w:after="0" w:line="360" w:lineRule="auto"/>
        <w:jc w:val="center"/>
        <w:rPr>
          <w:rFonts w:ascii="Times New Roman" w:eastAsia="Calibri" w:hAnsi="Times New Roman" w:cs="Times New Roman"/>
          <w:b/>
          <w:color w:val="000000"/>
          <w:sz w:val="28"/>
          <w:szCs w:val="28"/>
          <w:lang w:val="uk-UA"/>
        </w:rPr>
      </w:pPr>
      <w:r w:rsidRPr="001309AE">
        <w:rPr>
          <w:rFonts w:ascii="Times New Roman" w:eastAsia="Calibri" w:hAnsi="Times New Roman" w:cs="Times New Roman"/>
          <w:b/>
          <w:color w:val="000000"/>
          <w:sz w:val="28"/>
          <w:szCs w:val="28"/>
          <w:lang w:val="uk-UA"/>
        </w:rPr>
        <w:t>ПРОГРАМА, ОБЄ</w:t>
      </w:r>
      <w:r w:rsidRPr="001309AE">
        <w:rPr>
          <w:rFonts w:ascii="Times New Roman" w:eastAsia="Calibri" w:hAnsi="Times New Roman" w:cs="Times New Roman"/>
          <w:b/>
          <w:color w:val="000000"/>
          <w:sz w:val="28"/>
          <w:szCs w:val="28"/>
        </w:rPr>
        <w:t>’</w:t>
      </w:r>
      <w:r w:rsidRPr="001309AE">
        <w:rPr>
          <w:rFonts w:ascii="Times New Roman" w:eastAsia="Calibri" w:hAnsi="Times New Roman" w:cs="Times New Roman"/>
          <w:b/>
          <w:color w:val="000000"/>
          <w:sz w:val="28"/>
          <w:szCs w:val="28"/>
          <w:lang w:val="uk-UA"/>
        </w:rPr>
        <w:t>КТИ, МЕТОДИ ТА ОБ</w:t>
      </w:r>
      <w:r w:rsidRPr="001309AE">
        <w:rPr>
          <w:rFonts w:ascii="Times New Roman" w:eastAsia="Calibri" w:hAnsi="Times New Roman" w:cs="Times New Roman"/>
          <w:b/>
          <w:color w:val="000000"/>
          <w:sz w:val="28"/>
          <w:szCs w:val="28"/>
        </w:rPr>
        <w:t>’</w:t>
      </w:r>
      <w:r w:rsidR="00CF53C8">
        <w:rPr>
          <w:rFonts w:ascii="Times New Roman" w:eastAsia="Calibri" w:hAnsi="Times New Roman" w:cs="Times New Roman"/>
          <w:b/>
          <w:color w:val="000000"/>
          <w:sz w:val="28"/>
          <w:szCs w:val="28"/>
          <w:lang w:val="uk-UA"/>
        </w:rPr>
        <w:t>ЄМ ДОСЛІДЖЕНЬ</w:t>
      </w:r>
    </w:p>
    <w:p w:rsidR="0009304F" w:rsidRPr="001309AE" w:rsidRDefault="0009304F" w:rsidP="001309AE">
      <w:pPr>
        <w:tabs>
          <w:tab w:val="left" w:pos="709"/>
        </w:tabs>
        <w:spacing w:after="0" w:line="360" w:lineRule="auto"/>
        <w:ind w:left="1080"/>
        <w:rPr>
          <w:rFonts w:ascii="Times New Roman" w:eastAsia="Calibri" w:hAnsi="Times New Roman" w:cs="Times New Roman"/>
          <w:color w:val="000000"/>
          <w:sz w:val="28"/>
          <w:szCs w:val="28"/>
          <w:lang w:val="uk-UA"/>
        </w:rPr>
      </w:pPr>
    </w:p>
    <w:p w:rsidR="0009304F" w:rsidRPr="001309AE" w:rsidRDefault="0009304F"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Для досягнення мети та вирішення поставлених завдань дослідження проводили за наступними основними науковими напрямками:</w:t>
      </w:r>
    </w:p>
    <w:p w:rsidR="0009304F" w:rsidRPr="001309AE" w:rsidRDefault="0009304F" w:rsidP="001309AE">
      <w:pPr>
        <w:tabs>
          <w:tab w:val="left" w:pos="709"/>
        </w:tabs>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color w:val="000000"/>
          <w:sz w:val="28"/>
          <w:szCs w:val="28"/>
          <w:lang w:val="uk-UA"/>
        </w:rPr>
        <w:t>1. Зібрати та проаналізувати дані наукової літератури щодо сучасного стану розвитку проблеми забруднення вододжерел та питної води токсичними хлорорганічними сполуками, методичного забезпечення визначення у хлорованій воді летких (ТГМ) та нелетких (ГОК) ХОС, вивчення ізольованої та комбінованої дії пріоритетних речовин цього класу при надходженні з питною водою на організм тварин та здоров</w:t>
      </w:r>
      <w:r w:rsidRPr="001309AE">
        <w:rPr>
          <w:rFonts w:ascii="Times New Roman" w:eastAsia="Calibri" w:hAnsi="Times New Roman" w:cs="Times New Roman"/>
          <w:sz w:val="28"/>
          <w:szCs w:val="28"/>
          <w:lang w:val="uk-UA"/>
        </w:rPr>
        <w:t>'я населення.</w:t>
      </w:r>
    </w:p>
    <w:p w:rsidR="0009304F" w:rsidRPr="001309AE" w:rsidRDefault="0009304F" w:rsidP="001309AE">
      <w:pPr>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2. Оцінити наявні зарубіжні методики вимірювання масової концентрації галогеноцтових кислот у воді, визначити найбільш оптимальну методику, яка відповідатиме вимогам</w:t>
      </w:r>
      <w:r w:rsidR="00451C73" w:rsidRPr="001309AE">
        <w:rPr>
          <w:rFonts w:ascii="Times New Roman" w:eastAsia="Calibri" w:hAnsi="Times New Roman" w:cs="Times New Roman"/>
          <w:sz w:val="28"/>
          <w:szCs w:val="28"/>
          <w:lang w:val="uk-UA"/>
        </w:rPr>
        <w:t xml:space="preserve"> вітчизняного</w:t>
      </w:r>
      <w:r w:rsidRPr="001309AE">
        <w:rPr>
          <w:rFonts w:ascii="Times New Roman" w:eastAsia="Calibri" w:hAnsi="Times New Roman" w:cs="Times New Roman"/>
          <w:sz w:val="28"/>
          <w:szCs w:val="28"/>
          <w:lang w:val="uk-UA"/>
        </w:rPr>
        <w:t xml:space="preserve"> санітарного законодавства та можливостям практичного застосування на водоканалах країни.</w:t>
      </w:r>
    </w:p>
    <w:p w:rsidR="0009304F" w:rsidRPr="001309AE" w:rsidRDefault="0009304F" w:rsidP="001309AE">
      <w:pPr>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3. Дослідити особливості утворення та рівні вмісту летких та нелетких ХОС при хлоруванні води («чистий хлор», хлорамін) на очисних спорудах окремих дніпровських водопроводів та оцінити бар'єрну ефективність традиційної технології водопідготовки  щодо видалення цих речовин з води. </w:t>
      </w:r>
    </w:p>
    <w:p w:rsidR="0009304F" w:rsidRPr="001309AE" w:rsidRDefault="006C6E89" w:rsidP="001309AE">
      <w:pPr>
        <w:tabs>
          <w:tab w:val="left" w:pos="426"/>
        </w:tabs>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 Провести</w:t>
      </w:r>
      <w:r w:rsidR="0009304F" w:rsidRPr="001309AE">
        <w:rPr>
          <w:rFonts w:ascii="Times New Roman" w:eastAsia="Calibri" w:hAnsi="Times New Roman" w:cs="Times New Roman"/>
          <w:sz w:val="28"/>
          <w:szCs w:val="28"/>
          <w:lang w:val="uk-UA"/>
        </w:rPr>
        <w:t xml:space="preserve"> порівняльну гігієнічну оцінку рівнів вмісту та поведінці летких та нелетких ХОС в хлорованій питній воді з водопровідних мер</w:t>
      </w:r>
      <w:r w:rsidR="000D6D68">
        <w:rPr>
          <w:rFonts w:ascii="Times New Roman" w:eastAsia="Calibri" w:hAnsi="Times New Roman" w:cs="Times New Roman"/>
          <w:sz w:val="28"/>
          <w:szCs w:val="28"/>
          <w:lang w:val="uk-UA"/>
        </w:rPr>
        <w:t>еж м. Києва та водоводу «Дніпро</w:t>
      </w:r>
      <w:r w:rsidR="000D6D68">
        <w:rPr>
          <w:rFonts w:ascii="Times New Roman" w:eastAsia="Calibri" w:hAnsi="Times New Roman" w:cs="Times New Roman"/>
          <w:sz w:val="28"/>
          <w:szCs w:val="28"/>
          <w:lang w:val="uk-UA"/>
        </w:rPr>
        <w:noBreakHyphen/>
      </w:r>
      <w:r w:rsidR="0009304F" w:rsidRPr="001309AE">
        <w:rPr>
          <w:rFonts w:ascii="Times New Roman" w:eastAsia="Calibri" w:hAnsi="Times New Roman" w:cs="Times New Roman"/>
          <w:sz w:val="28"/>
          <w:szCs w:val="28"/>
          <w:lang w:val="uk-UA"/>
        </w:rPr>
        <w:t xml:space="preserve">Кіровоград», що забезпечує питною водою окремі населенні пункти Кіровоградщини (мм. </w:t>
      </w:r>
      <w:r w:rsidR="009C6553">
        <w:rPr>
          <w:rFonts w:ascii="Times New Roman" w:eastAsia="Calibri" w:hAnsi="Times New Roman" w:cs="Times New Roman"/>
          <w:sz w:val="28"/>
          <w:szCs w:val="28"/>
          <w:lang w:val="uk-UA"/>
        </w:rPr>
        <w:t>Світловодськ</w:t>
      </w:r>
      <w:r w:rsidR="0009304F" w:rsidRPr="001309AE">
        <w:rPr>
          <w:rFonts w:ascii="Times New Roman" w:eastAsia="Calibri" w:hAnsi="Times New Roman" w:cs="Times New Roman"/>
          <w:sz w:val="28"/>
          <w:szCs w:val="28"/>
          <w:lang w:val="uk-UA"/>
        </w:rPr>
        <w:t>, Олек</w:t>
      </w:r>
      <w:r w:rsidR="009C6553">
        <w:rPr>
          <w:rFonts w:ascii="Times New Roman" w:eastAsia="Calibri" w:hAnsi="Times New Roman" w:cs="Times New Roman"/>
          <w:sz w:val="28"/>
          <w:szCs w:val="28"/>
          <w:lang w:val="uk-UA"/>
        </w:rPr>
        <w:t>сандрія, Знам'янка, Кропивницький</w:t>
      </w:r>
      <w:r w:rsidR="0009304F" w:rsidRPr="001309AE">
        <w:rPr>
          <w:rFonts w:ascii="Times New Roman" w:eastAsia="Calibri" w:hAnsi="Times New Roman" w:cs="Times New Roman"/>
          <w:sz w:val="28"/>
          <w:szCs w:val="28"/>
          <w:lang w:val="uk-UA"/>
        </w:rPr>
        <w:t>).</w:t>
      </w:r>
    </w:p>
    <w:p w:rsidR="0009304F" w:rsidRPr="001309AE" w:rsidRDefault="0009304F" w:rsidP="001309AE">
      <w:pPr>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5. Встановити в експериментальних модельних дослідженнях особливості впливу на утворення ТГМ та ГОК різних типів хлорагентів, часу експозиції, температури та рН вихідної води та визначити внесок кожного чинника на формування масової концентрації цих речовин у воді. </w:t>
      </w:r>
    </w:p>
    <w:p w:rsidR="0009304F" w:rsidRPr="001309AE" w:rsidRDefault="0009304F" w:rsidP="001309AE">
      <w:pPr>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lastRenderedPageBreak/>
        <w:t xml:space="preserve">6. Провести хронічний санітарно-токсикологічний експеримент для встановлення характеру та особливостей ізольованої та </w:t>
      </w:r>
      <w:r w:rsidR="00317887" w:rsidRPr="001309AE">
        <w:rPr>
          <w:rFonts w:ascii="Times New Roman" w:eastAsia="Calibri" w:hAnsi="Times New Roman" w:cs="Times New Roman"/>
          <w:sz w:val="28"/>
          <w:szCs w:val="28"/>
          <w:lang w:val="uk-UA"/>
        </w:rPr>
        <w:t xml:space="preserve">комбінованої дії </w:t>
      </w:r>
      <w:r w:rsidR="00451C73" w:rsidRPr="001309AE">
        <w:rPr>
          <w:rFonts w:ascii="Times New Roman" w:eastAsia="Calibri" w:hAnsi="Times New Roman" w:cs="Times New Roman"/>
          <w:sz w:val="28"/>
          <w:szCs w:val="28"/>
          <w:lang w:val="uk-UA"/>
        </w:rPr>
        <w:t xml:space="preserve">пріоритетних </w:t>
      </w:r>
      <w:r w:rsidRPr="001309AE">
        <w:rPr>
          <w:rFonts w:ascii="Times New Roman" w:eastAsia="Calibri" w:hAnsi="Times New Roman" w:cs="Times New Roman"/>
          <w:sz w:val="28"/>
          <w:szCs w:val="28"/>
          <w:lang w:val="uk-UA"/>
        </w:rPr>
        <w:t>летких та нелетких ХОС</w:t>
      </w:r>
      <w:r w:rsidR="0068006E"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у питній воді на теплокровний організм.</w:t>
      </w:r>
    </w:p>
    <w:p w:rsidR="0009304F" w:rsidRPr="001309AE" w:rsidRDefault="0009304F" w:rsidP="001309AE">
      <w:pPr>
        <w:tabs>
          <w:tab w:val="left" w:pos="709"/>
        </w:tabs>
        <w:spacing w:after="0" w:line="360" w:lineRule="auto"/>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sz w:val="28"/>
          <w:szCs w:val="28"/>
          <w:lang w:val="uk-UA"/>
        </w:rPr>
        <w:t>7. Визначити гігієнічну значущість реальних рівнів ХОС, що реєструються у вод</w:t>
      </w:r>
      <w:r w:rsidR="00B97268" w:rsidRPr="001309AE">
        <w:rPr>
          <w:rFonts w:ascii="Times New Roman" w:eastAsia="Calibri" w:hAnsi="Times New Roman" w:cs="Times New Roman"/>
          <w:sz w:val="28"/>
          <w:szCs w:val="28"/>
          <w:lang w:val="uk-UA"/>
        </w:rPr>
        <w:t>опровідній питній воді, ймовірний</w:t>
      </w:r>
      <w:r w:rsidRPr="001309AE">
        <w:rPr>
          <w:rFonts w:ascii="Times New Roman" w:eastAsia="Calibri" w:hAnsi="Times New Roman" w:cs="Times New Roman"/>
          <w:sz w:val="28"/>
          <w:szCs w:val="28"/>
          <w:lang w:val="uk-UA"/>
        </w:rPr>
        <w:t xml:space="preserve"> ризик</w:t>
      </w:r>
      <w:r w:rsidR="00B97268" w:rsidRPr="001309AE">
        <w:rPr>
          <w:rFonts w:ascii="Times New Roman" w:eastAsia="Calibri" w:hAnsi="Times New Roman" w:cs="Times New Roman"/>
          <w:sz w:val="28"/>
          <w:szCs w:val="28"/>
          <w:lang w:val="uk-UA"/>
        </w:rPr>
        <w:t xml:space="preserve"> для здоров'я</w:t>
      </w:r>
      <w:r w:rsidRPr="001309AE">
        <w:rPr>
          <w:rFonts w:ascii="Times New Roman" w:eastAsia="Calibri" w:hAnsi="Times New Roman" w:cs="Times New Roman"/>
          <w:sz w:val="28"/>
          <w:szCs w:val="28"/>
          <w:lang w:val="uk-UA"/>
        </w:rPr>
        <w:t xml:space="preserve"> людей від споживання хлорова</w:t>
      </w:r>
      <w:r w:rsidR="00B97268" w:rsidRPr="001309AE">
        <w:rPr>
          <w:rFonts w:ascii="Times New Roman" w:eastAsia="Calibri" w:hAnsi="Times New Roman" w:cs="Times New Roman"/>
          <w:sz w:val="28"/>
          <w:szCs w:val="28"/>
          <w:lang w:val="uk-UA"/>
        </w:rPr>
        <w:t>ної питної води та обгрунтувати</w:t>
      </w:r>
      <w:r w:rsidRPr="001309AE">
        <w:rPr>
          <w:rFonts w:ascii="Times New Roman" w:eastAsia="Calibri" w:hAnsi="Times New Roman" w:cs="Times New Roman"/>
          <w:sz w:val="28"/>
          <w:szCs w:val="28"/>
          <w:lang w:val="uk-UA"/>
        </w:rPr>
        <w:t xml:space="preserve"> систему профілактичних заходів.</w:t>
      </w:r>
    </w:p>
    <w:p w:rsidR="0009304F" w:rsidRPr="001309AE" w:rsidRDefault="0009304F" w:rsidP="001309AE">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1309AE">
        <w:rPr>
          <w:rFonts w:ascii="Times New Roman" w:eastAsia="Calibri" w:hAnsi="Times New Roman" w:cs="Times New Roman"/>
          <w:color w:val="000000"/>
          <w:sz w:val="28"/>
          <w:szCs w:val="28"/>
          <w:lang w:val="uk-UA"/>
        </w:rPr>
        <w:t xml:space="preserve">На підставі збору та аналізу даних наукової літератури </w:t>
      </w:r>
      <w:r w:rsidRPr="001309AE">
        <w:rPr>
          <w:rFonts w:ascii="Times New Roman" w:eastAsia="Times New Roman" w:hAnsi="Times New Roman" w:cs="Times New Roman"/>
          <w:color w:val="000000"/>
          <w:sz w:val="28"/>
          <w:szCs w:val="28"/>
          <w:lang w:val="uk-UA" w:eastAsia="ru-RU"/>
        </w:rPr>
        <w:t xml:space="preserve">щодо рівнів забруднення хлорованої питної води ТГМ та ГОК, методів їх виявлення та кількісного визначення, впливу цих речовин на організм, а також засобів попередження їх потрапляння до системи водопостачання населення тощо було визначено найбільш актуальні напрямки власних досліджень та коло питань, що потребують подальшого вивчення та гігієнічної оцінки. Банк джерел літератури, що використано в дисертації, нараховує </w:t>
      </w:r>
      <w:r w:rsidR="00451C73" w:rsidRPr="001A25BB">
        <w:rPr>
          <w:rFonts w:ascii="Times New Roman" w:eastAsia="Times New Roman" w:hAnsi="Times New Roman" w:cs="Times New Roman"/>
          <w:sz w:val="28"/>
          <w:szCs w:val="28"/>
          <w:lang w:val="uk-UA" w:eastAsia="ru-RU"/>
        </w:rPr>
        <w:t>20</w:t>
      </w:r>
      <w:r w:rsidR="00433937">
        <w:rPr>
          <w:rFonts w:ascii="Times New Roman" w:eastAsia="Times New Roman" w:hAnsi="Times New Roman" w:cs="Times New Roman"/>
          <w:sz w:val="28"/>
          <w:szCs w:val="28"/>
          <w:lang w:val="uk-UA" w:eastAsia="ru-RU"/>
        </w:rPr>
        <w:t>3</w:t>
      </w:r>
      <w:r w:rsidRPr="001A25BB">
        <w:rPr>
          <w:rFonts w:ascii="Times New Roman" w:eastAsia="Times New Roman" w:hAnsi="Times New Roman" w:cs="Times New Roman"/>
          <w:sz w:val="28"/>
          <w:szCs w:val="28"/>
          <w:lang w:val="uk-UA" w:eastAsia="ru-RU"/>
        </w:rPr>
        <w:t xml:space="preserve"> найменувань</w:t>
      </w:r>
      <w:r w:rsidRPr="001309AE">
        <w:rPr>
          <w:rFonts w:ascii="Times New Roman" w:eastAsia="Times New Roman" w:hAnsi="Times New Roman" w:cs="Times New Roman"/>
          <w:sz w:val="28"/>
          <w:szCs w:val="28"/>
          <w:lang w:val="uk-UA" w:eastAsia="ru-RU"/>
        </w:rPr>
        <w:t xml:space="preserve">. </w:t>
      </w:r>
    </w:p>
    <w:p w:rsidR="0009304F" w:rsidRPr="001309AE" w:rsidRDefault="0009304F" w:rsidP="001309AE">
      <w:pPr>
        <w:spacing w:after="0" w:line="360" w:lineRule="auto"/>
        <w:ind w:firstLine="709"/>
        <w:jc w:val="both"/>
        <w:rPr>
          <w:rFonts w:ascii="Times New Roman" w:eastAsia="Times New Roman" w:hAnsi="Times New Roman" w:cs="Times New Roman"/>
          <w:color w:val="000000"/>
          <w:sz w:val="28"/>
          <w:szCs w:val="28"/>
          <w:lang w:val="uk-UA" w:eastAsia="ru-RU"/>
        </w:rPr>
      </w:pPr>
      <w:r w:rsidRPr="001309AE">
        <w:rPr>
          <w:rFonts w:ascii="Times New Roman" w:eastAsia="Calibri" w:hAnsi="Times New Roman" w:cs="Times New Roman"/>
          <w:color w:val="000000"/>
          <w:sz w:val="28"/>
          <w:szCs w:val="28"/>
          <w:lang w:val="uk-UA"/>
        </w:rPr>
        <w:t xml:space="preserve">Натурні дослідження </w:t>
      </w:r>
      <w:r w:rsidRPr="001309AE">
        <w:rPr>
          <w:rFonts w:ascii="Times New Roman" w:eastAsia="Times New Roman" w:hAnsi="Times New Roman" w:cs="Times New Roman"/>
          <w:color w:val="000000"/>
          <w:sz w:val="28"/>
          <w:szCs w:val="28"/>
          <w:lang w:val="uk-UA" w:eastAsia="ru-RU"/>
        </w:rPr>
        <w:t xml:space="preserve">природної та хлорованої питної води на вміст ТГМ та ГОК проводились на Деснянському та Дніпровському водопроводах м. Києва, дніпровському </w:t>
      </w:r>
      <w:r w:rsidRPr="001309AE">
        <w:rPr>
          <w:rFonts w:ascii="Times New Roman" w:eastAsia="Calibri" w:hAnsi="Times New Roman" w:cs="Times New Roman"/>
          <w:sz w:val="28"/>
          <w:szCs w:val="28"/>
          <w:lang w:val="uk-UA"/>
        </w:rPr>
        <w:t>водопроводі металургійного комбінату</w:t>
      </w:r>
      <w:r w:rsidRPr="001309AE">
        <w:rPr>
          <w:rFonts w:ascii="Times New Roman" w:eastAsia="Times New Roman" w:hAnsi="Times New Roman" w:cs="Times New Roman"/>
          <w:color w:val="000000"/>
          <w:sz w:val="28"/>
          <w:szCs w:val="28"/>
          <w:lang w:val="uk-UA" w:eastAsia="ru-RU"/>
        </w:rPr>
        <w:t xml:space="preserve"> в м. Запоріжжі та на водоочисному комплексі </w:t>
      </w:r>
      <w:r w:rsidRPr="001309AE">
        <w:rPr>
          <w:rFonts w:ascii="Times New Roman" w:eastAsia="Calibri" w:hAnsi="Times New Roman" w:cs="Times New Roman"/>
          <w:color w:val="222222"/>
          <w:sz w:val="28"/>
          <w:szCs w:val="28"/>
          <w:lang w:val="uk-UA"/>
        </w:rPr>
        <w:t>«Дніпро-Кіровоград» з магістральним водоводом, який наповнюється дніпровською питною водою з водопровідних очисних споруд</w:t>
      </w:r>
      <w:r w:rsidR="000D4FC8" w:rsidRPr="001309AE">
        <w:rPr>
          <w:rFonts w:ascii="Times New Roman" w:eastAsia="Calibri" w:hAnsi="Times New Roman" w:cs="Times New Roman"/>
          <w:color w:val="222222"/>
          <w:sz w:val="28"/>
          <w:szCs w:val="28"/>
          <w:lang w:val="uk-UA"/>
        </w:rPr>
        <w:t xml:space="preserve"> (ВОС)</w:t>
      </w:r>
      <w:r w:rsidRPr="001309AE">
        <w:rPr>
          <w:rFonts w:ascii="Times New Roman" w:eastAsia="Calibri" w:hAnsi="Times New Roman" w:cs="Times New Roman"/>
          <w:color w:val="222222"/>
          <w:sz w:val="28"/>
          <w:szCs w:val="28"/>
          <w:lang w:val="uk-UA"/>
        </w:rPr>
        <w:t>, розташованих у м. Світловодську</w:t>
      </w:r>
      <w:r w:rsidRPr="001309AE">
        <w:rPr>
          <w:rFonts w:ascii="Times New Roman" w:eastAsia="Times New Roman" w:hAnsi="Times New Roman" w:cs="Times New Roman"/>
          <w:color w:val="000000"/>
          <w:sz w:val="28"/>
          <w:szCs w:val="28"/>
          <w:lang w:val="uk-UA" w:eastAsia="ru-RU"/>
        </w:rPr>
        <w:t>.</w:t>
      </w:r>
    </w:p>
    <w:p w:rsidR="0009304F" w:rsidRPr="001309AE" w:rsidRDefault="0009304F" w:rsidP="001309AE">
      <w:pPr>
        <w:tabs>
          <w:tab w:val="left" w:pos="709"/>
        </w:tabs>
        <w:spacing w:after="0" w:line="360" w:lineRule="auto"/>
        <w:ind w:firstLine="709"/>
        <w:jc w:val="both"/>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Водопровідні станції було підібрано таким чином, щоб при практично однакових технологіях водопі</w:t>
      </w:r>
      <w:r w:rsidR="00B97268" w:rsidRPr="001309AE">
        <w:rPr>
          <w:rFonts w:ascii="Times New Roman" w:eastAsia="Times New Roman" w:hAnsi="Times New Roman" w:cs="Times New Roman"/>
          <w:color w:val="000000"/>
          <w:sz w:val="28"/>
          <w:szCs w:val="28"/>
          <w:lang w:val="uk-UA" w:eastAsia="ru-RU"/>
        </w:rPr>
        <w:t>дготовки, реагентах (коагулянти, флокулянти</w:t>
      </w:r>
      <w:r w:rsidRPr="001309AE">
        <w:rPr>
          <w:rFonts w:ascii="Times New Roman" w:eastAsia="Times New Roman" w:hAnsi="Times New Roman" w:cs="Times New Roman"/>
          <w:color w:val="000000"/>
          <w:sz w:val="28"/>
          <w:szCs w:val="28"/>
          <w:lang w:val="uk-UA" w:eastAsia="ru-RU"/>
        </w:rPr>
        <w:t>) дозах та режимах їх використання для очищення та знезаражування води застосовувались різні за своєю активністю хлорагенти, якими бул</w:t>
      </w:r>
      <w:r w:rsidR="00B97268" w:rsidRPr="001309AE">
        <w:rPr>
          <w:rFonts w:ascii="Times New Roman" w:eastAsia="Times New Roman" w:hAnsi="Times New Roman" w:cs="Times New Roman"/>
          <w:color w:val="000000"/>
          <w:sz w:val="28"/>
          <w:szCs w:val="28"/>
          <w:lang w:val="uk-UA" w:eastAsia="ru-RU"/>
        </w:rPr>
        <w:t>и газоподібний хлор та хлорамін</w:t>
      </w:r>
      <w:r w:rsidRPr="001309AE">
        <w:rPr>
          <w:rFonts w:ascii="Times New Roman" w:eastAsia="Times New Roman" w:hAnsi="Times New Roman" w:cs="Times New Roman"/>
          <w:color w:val="000000"/>
          <w:sz w:val="28"/>
          <w:szCs w:val="28"/>
          <w:lang w:val="uk-UA" w:eastAsia="ru-RU"/>
        </w:rPr>
        <w:t>. Дані про водопровідні станції, на яких проводились дослідження, представлені в таблиці 2.1.</w:t>
      </w:r>
    </w:p>
    <w:p w:rsidR="0009304F" w:rsidRPr="001309AE" w:rsidRDefault="0009304F" w:rsidP="00CF53C8">
      <w:pPr>
        <w:tabs>
          <w:tab w:val="left" w:pos="709"/>
        </w:tabs>
        <w:spacing w:after="0" w:line="360" w:lineRule="auto"/>
        <w:ind w:firstLine="709"/>
        <w:jc w:val="both"/>
        <w:rPr>
          <w:rFonts w:ascii="Times New Roman" w:eastAsia="Calibri" w:hAnsi="Times New Roman" w:cs="Times New Roman"/>
          <w:sz w:val="28"/>
          <w:szCs w:val="28"/>
          <w:lang w:val="uk-UA"/>
        </w:rPr>
      </w:pPr>
      <w:r w:rsidRPr="001309AE">
        <w:rPr>
          <w:rFonts w:ascii="Times New Roman" w:eastAsia="Times New Roman" w:hAnsi="Times New Roman" w:cs="Times New Roman"/>
          <w:color w:val="000000"/>
          <w:sz w:val="28"/>
          <w:szCs w:val="28"/>
          <w:lang w:val="uk-UA" w:eastAsia="ru-RU"/>
        </w:rPr>
        <w:t>Поглиблені дослідження природної та хлорованої питної води на вміст ХОС (ТГМ та ГОК) проводились на Дніпровському та Деснянському водопроводах м.</w:t>
      </w:r>
      <w:r w:rsidR="00E05ED7" w:rsidRPr="001309AE">
        <w:rPr>
          <w:rFonts w:ascii="Times New Roman" w:eastAsia="Times New Roman" w:hAnsi="Times New Roman" w:cs="Times New Roman"/>
          <w:color w:val="000000"/>
          <w:sz w:val="28"/>
          <w:szCs w:val="28"/>
          <w:lang w:val="uk-UA" w:eastAsia="ru-RU"/>
        </w:rPr>
        <w:t> </w:t>
      </w:r>
      <w:r w:rsidRPr="001309AE">
        <w:rPr>
          <w:rFonts w:ascii="Times New Roman" w:eastAsia="Times New Roman" w:hAnsi="Times New Roman" w:cs="Times New Roman"/>
          <w:color w:val="000000"/>
          <w:sz w:val="28"/>
          <w:szCs w:val="28"/>
          <w:lang w:val="uk-UA" w:eastAsia="ru-RU"/>
        </w:rPr>
        <w:t xml:space="preserve">Києва. </w:t>
      </w:r>
      <w:r w:rsidRPr="001309AE">
        <w:rPr>
          <w:rFonts w:ascii="Times New Roman" w:eastAsia="Calibri" w:hAnsi="Times New Roman" w:cs="Times New Roman"/>
          <w:sz w:val="28"/>
          <w:szCs w:val="28"/>
          <w:lang w:val="uk-UA"/>
        </w:rPr>
        <w:t xml:space="preserve">Водоочисна технологічна схема на київських річкових водопроводах (рисунок 2.1) </w:t>
      </w:r>
      <w:r w:rsidR="00CF53C8">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 xml:space="preserve">є </w:t>
      </w:r>
      <w:r w:rsidR="00CF53C8">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типовою</w:t>
      </w:r>
      <w:r w:rsidR="00CF53C8">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для</w:t>
      </w:r>
      <w:r w:rsidR="00CF53C8">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 xml:space="preserve"> водопроводів</w:t>
      </w:r>
      <w:r w:rsidR="00CF53C8">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 xml:space="preserve"> дніпровського</w:t>
      </w:r>
      <w:r w:rsidR="00CF53C8">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 xml:space="preserve"> каскаду </w:t>
      </w:r>
      <w:r w:rsidR="00CF53C8">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 xml:space="preserve">та включає в </w:t>
      </w:r>
    </w:p>
    <w:p w:rsidR="0009304F" w:rsidRPr="001309AE" w:rsidRDefault="0009304F" w:rsidP="001309AE">
      <w:pPr>
        <w:tabs>
          <w:tab w:val="left" w:pos="709"/>
        </w:tabs>
        <w:spacing w:after="0" w:line="360" w:lineRule="auto"/>
        <w:ind w:firstLine="709"/>
        <w:jc w:val="both"/>
        <w:rPr>
          <w:rFonts w:ascii="Times New Roman" w:eastAsia="Times New Roman" w:hAnsi="Times New Roman" w:cs="Times New Roman"/>
          <w:color w:val="000000"/>
          <w:sz w:val="28"/>
          <w:szCs w:val="28"/>
          <w:lang w:val="uk-UA" w:eastAsia="ru-RU"/>
        </w:rPr>
        <w:sectPr w:rsidR="0009304F" w:rsidRPr="001309AE" w:rsidSect="003611C6">
          <w:headerReference w:type="default" r:id="rId12"/>
          <w:endnotePr>
            <w:numFmt w:val="decimal"/>
          </w:endnotePr>
          <w:pgSz w:w="11906" w:h="16838"/>
          <w:pgMar w:top="1134" w:right="567" w:bottom="1134" w:left="1418" w:header="709" w:footer="709" w:gutter="0"/>
          <w:cols w:space="708"/>
          <w:titlePg/>
          <w:docGrid w:linePitch="360"/>
        </w:sectPr>
      </w:pPr>
    </w:p>
    <w:p w:rsidR="0009304F" w:rsidRPr="001309AE" w:rsidRDefault="0009304F" w:rsidP="001309AE">
      <w:pPr>
        <w:tabs>
          <w:tab w:val="left" w:pos="709"/>
        </w:tabs>
        <w:spacing w:after="0" w:line="360" w:lineRule="auto"/>
        <w:ind w:firstLine="709"/>
        <w:jc w:val="right"/>
        <w:rPr>
          <w:rFonts w:ascii="Times New Roman" w:eastAsia="Times New Roman" w:hAnsi="Times New Roman" w:cs="Times New Roman"/>
          <w:i/>
          <w:color w:val="000000"/>
          <w:sz w:val="28"/>
          <w:szCs w:val="28"/>
          <w:lang w:val="uk-UA" w:eastAsia="ru-RU"/>
        </w:rPr>
      </w:pPr>
      <w:r w:rsidRPr="001309AE">
        <w:rPr>
          <w:rFonts w:ascii="Times New Roman" w:eastAsia="Times New Roman" w:hAnsi="Times New Roman" w:cs="Times New Roman"/>
          <w:i/>
          <w:color w:val="000000"/>
          <w:sz w:val="28"/>
          <w:szCs w:val="28"/>
          <w:lang w:val="uk-UA" w:eastAsia="ru-RU"/>
        </w:rPr>
        <w:lastRenderedPageBreak/>
        <w:t>Таблиця 2.1</w:t>
      </w:r>
    </w:p>
    <w:p w:rsidR="0009304F" w:rsidRPr="001309AE" w:rsidRDefault="0009304F" w:rsidP="009F257D">
      <w:pPr>
        <w:tabs>
          <w:tab w:val="left" w:pos="709"/>
        </w:tabs>
        <w:spacing w:after="0" w:line="240" w:lineRule="auto"/>
        <w:ind w:firstLine="709"/>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Характеристика водопровідних станцій (ВС), на яких проводилися натурні дослідження</w:t>
      </w:r>
    </w:p>
    <w:p w:rsidR="0009304F" w:rsidRPr="001309AE" w:rsidRDefault="0009304F" w:rsidP="009F257D">
      <w:pPr>
        <w:tabs>
          <w:tab w:val="left" w:pos="709"/>
        </w:tabs>
        <w:spacing w:after="0" w:line="240" w:lineRule="auto"/>
        <w:ind w:firstLine="709"/>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 з визначення вмісту у воді летких та нелетких ХОС</w:t>
      </w:r>
    </w:p>
    <w:tbl>
      <w:tblPr>
        <w:tblStyle w:val="a3"/>
        <w:tblW w:w="0" w:type="auto"/>
        <w:tblLook w:val="04A0" w:firstRow="1" w:lastRow="0" w:firstColumn="1" w:lastColumn="0" w:noHBand="0" w:noVBand="1"/>
      </w:tblPr>
      <w:tblGrid>
        <w:gridCol w:w="2802"/>
        <w:gridCol w:w="3112"/>
        <w:gridCol w:w="2957"/>
        <w:gridCol w:w="2957"/>
        <w:gridCol w:w="2958"/>
      </w:tblGrid>
      <w:tr w:rsidR="0009304F" w:rsidRPr="001309AE" w:rsidTr="0009304F">
        <w:tc>
          <w:tcPr>
            <w:tcW w:w="2802"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Характеристика ВС</w:t>
            </w:r>
          </w:p>
        </w:tc>
        <w:tc>
          <w:tcPr>
            <w:tcW w:w="3112"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Дніпровська ВС</w:t>
            </w:r>
          </w:p>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в м. Києві</w:t>
            </w:r>
          </w:p>
        </w:tc>
        <w:tc>
          <w:tcPr>
            <w:tcW w:w="2957"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Деснянська ВС</w:t>
            </w:r>
          </w:p>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в м. Києві</w:t>
            </w:r>
          </w:p>
        </w:tc>
        <w:tc>
          <w:tcPr>
            <w:tcW w:w="2957"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ВС</w:t>
            </w:r>
          </w:p>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в м. Світловодську</w:t>
            </w:r>
          </w:p>
        </w:tc>
        <w:tc>
          <w:tcPr>
            <w:tcW w:w="2958"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ВС</w:t>
            </w:r>
          </w:p>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в м. Запоріжжі</w:t>
            </w:r>
          </w:p>
        </w:tc>
      </w:tr>
      <w:tr w:rsidR="0009304F" w:rsidRPr="001309AE" w:rsidTr="0009304F">
        <w:tc>
          <w:tcPr>
            <w:tcW w:w="2802" w:type="dxa"/>
          </w:tcPr>
          <w:p w:rsidR="0009304F" w:rsidRPr="001309AE" w:rsidRDefault="0009304F" w:rsidP="009F257D">
            <w:pPr>
              <w:tabs>
                <w:tab w:val="left" w:pos="709"/>
              </w:tabs>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Належність ВС</w:t>
            </w:r>
          </w:p>
        </w:tc>
        <w:tc>
          <w:tcPr>
            <w:tcW w:w="3112"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ПАТ «АК» Київводоканал</w:t>
            </w:r>
          </w:p>
        </w:tc>
        <w:tc>
          <w:tcPr>
            <w:tcW w:w="2957"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ПАТ «АК» Київводоканал</w:t>
            </w:r>
          </w:p>
        </w:tc>
        <w:tc>
          <w:tcPr>
            <w:tcW w:w="2957"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ОКВП «Дніпро-Кіровоград»</w:t>
            </w:r>
          </w:p>
        </w:tc>
        <w:tc>
          <w:tcPr>
            <w:tcW w:w="2958"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ТОВ «ЗМК «Запоріжсталь»</w:t>
            </w:r>
          </w:p>
        </w:tc>
      </w:tr>
      <w:tr w:rsidR="0009304F" w:rsidRPr="001309AE" w:rsidTr="0009304F">
        <w:tc>
          <w:tcPr>
            <w:tcW w:w="2802" w:type="dxa"/>
          </w:tcPr>
          <w:p w:rsidR="0009304F" w:rsidRPr="001309AE" w:rsidRDefault="0009304F" w:rsidP="009F257D">
            <w:pPr>
              <w:tabs>
                <w:tab w:val="left" w:pos="709"/>
              </w:tabs>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Джерело водопост.</w:t>
            </w:r>
          </w:p>
        </w:tc>
        <w:tc>
          <w:tcPr>
            <w:tcW w:w="3112"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р. Дніпро</w:t>
            </w:r>
          </w:p>
        </w:tc>
        <w:tc>
          <w:tcPr>
            <w:tcW w:w="2957"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р. Десна</w:t>
            </w:r>
          </w:p>
        </w:tc>
        <w:tc>
          <w:tcPr>
            <w:tcW w:w="2957"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р. Дніпро</w:t>
            </w:r>
          </w:p>
        </w:tc>
        <w:tc>
          <w:tcPr>
            <w:tcW w:w="2958"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р. Дніпро</w:t>
            </w:r>
          </w:p>
        </w:tc>
      </w:tr>
      <w:tr w:rsidR="0009304F" w:rsidRPr="00BB3C77" w:rsidTr="0009304F">
        <w:tc>
          <w:tcPr>
            <w:tcW w:w="2802" w:type="dxa"/>
          </w:tcPr>
          <w:p w:rsidR="0009304F" w:rsidRPr="001309AE" w:rsidRDefault="0009304F" w:rsidP="009F257D">
            <w:pPr>
              <w:tabs>
                <w:tab w:val="left" w:pos="709"/>
              </w:tabs>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Технологія водопідготовки</w:t>
            </w:r>
          </w:p>
        </w:tc>
        <w:tc>
          <w:tcPr>
            <w:tcW w:w="11984" w:type="dxa"/>
            <w:gridSpan w:val="4"/>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типова схема для усіх ВС: водозабірна споруда – реагентна обробка води (первинне хлорування, коагуляція, флокуляція) – відстоювання – фільтрування – заключне знезараження води – резервуар чистої води (РЧВ) – магістральний трубопровід – водопровідна мережа</w:t>
            </w:r>
          </w:p>
        </w:tc>
      </w:tr>
      <w:tr w:rsidR="0009304F" w:rsidRPr="00BB3C77" w:rsidTr="009F257D">
        <w:trPr>
          <w:trHeight w:val="1912"/>
        </w:trPr>
        <w:tc>
          <w:tcPr>
            <w:tcW w:w="2802" w:type="dxa"/>
          </w:tcPr>
          <w:p w:rsidR="0009304F" w:rsidRPr="001309AE" w:rsidRDefault="0009304F" w:rsidP="009F257D">
            <w:pPr>
              <w:tabs>
                <w:tab w:val="left" w:pos="709"/>
              </w:tabs>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Реагенти (коагулянти, флокулянти) та їх дози</w:t>
            </w:r>
          </w:p>
        </w:tc>
        <w:tc>
          <w:tcPr>
            <w:tcW w:w="3112"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сульфат алюмінію</w:t>
            </w:r>
          </w:p>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(40-130 мг/дм</w:t>
            </w:r>
            <w:r w:rsidRPr="001309AE">
              <w:rPr>
                <w:rFonts w:ascii="Times New Roman" w:eastAsia="Times New Roman" w:hAnsi="Times New Roman" w:cs="Times New Roman"/>
                <w:color w:val="000000"/>
                <w:sz w:val="28"/>
                <w:szCs w:val="28"/>
                <w:vertAlign w:val="superscript"/>
                <w:lang w:val="uk-UA" w:eastAsia="ru-RU"/>
              </w:rPr>
              <w:t>3</w:t>
            </w:r>
            <w:r w:rsidRPr="001309AE">
              <w:rPr>
                <w:rFonts w:ascii="Times New Roman" w:eastAsia="Times New Roman" w:hAnsi="Times New Roman" w:cs="Times New Roman"/>
                <w:color w:val="000000"/>
                <w:sz w:val="28"/>
                <w:szCs w:val="28"/>
                <w:lang w:val="uk-UA" w:eastAsia="ru-RU"/>
              </w:rPr>
              <w:t>);</w:t>
            </w:r>
          </w:p>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кремнієва кислота</w:t>
            </w:r>
          </w:p>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(0-4,5 мг/дм</w:t>
            </w:r>
            <w:r w:rsidRPr="001309AE">
              <w:rPr>
                <w:rFonts w:ascii="Times New Roman" w:eastAsia="Times New Roman" w:hAnsi="Times New Roman" w:cs="Times New Roman"/>
                <w:color w:val="000000"/>
                <w:sz w:val="28"/>
                <w:szCs w:val="28"/>
                <w:vertAlign w:val="superscript"/>
                <w:lang w:val="uk-UA" w:eastAsia="ru-RU"/>
              </w:rPr>
              <w:t>3</w:t>
            </w:r>
            <w:r w:rsidRPr="001309AE">
              <w:rPr>
                <w:rFonts w:ascii="Times New Roman" w:eastAsia="Times New Roman" w:hAnsi="Times New Roman" w:cs="Times New Roman"/>
                <w:color w:val="000000"/>
                <w:sz w:val="28"/>
                <w:szCs w:val="28"/>
                <w:lang w:val="uk-UA" w:eastAsia="ru-RU"/>
              </w:rPr>
              <w:t>);</w:t>
            </w:r>
          </w:p>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Магнафлок </w:t>
            </w:r>
            <w:r w:rsidRPr="001309AE">
              <w:rPr>
                <w:rFonts w:ascii="Times New Roman" w:eastAsia="Times New Roman" w:hAnsi="Times New Roman" w:cs="Times New Roman"/>
                <w:color w:val="000000"/>
                <w:sz w:val="28"/>
                <w:szCs w:val="28"/>
                <w:lang w:val="en-US" w:eastAsia="ru-RU"/>
              </w:rPr>
              <w:t>LT</w:t>
            </w:r>
            <w:r w:rsidRPr="001309AE">
              <w:rPr>
                <w:rFonts w:ascii="Times New Roman" w:eastAsia="Times New Roman" w:hAnsi="Times New Roman" w:cs="Times New Roman"/>
                <w:color w:val="000000"/>
                <w:sz w:val="28"/>
                <w:szCs w:val="28"/>
                <w:lang w:val="uk-UA" w:eastAsia="ru-RU"/>
              </w:rPr>
              <w:t>27</w:t>
            </w:r>
          </w:p>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(0-0,1 мг/дм</w:t>
            </w:r>
            <w:r w:rsidRPr="001309AE">
              <w:rPr>
                <w:rFonts w:ascii="Times New Roman" w:eastAsia="Times New Roman" w:hAnsi="Times New Roman" w:cs="Times New Roman"/>
                <w:color w:val="000000"/>
                <w:sz w:val="28"/>
                <w:szCs w:val="28"/>
                <w:vertAlign w:val="superscript"/>
                <w:lang w:val="uk-UA" w:eastAsia="ru-RU"/>
              </w:rPr>
              <w:t>3</w:t>
            </w:r>
            <w:r w:rsidRPr="001309AE">
              <w:rPr>
                <w:rFonts w:ascii="Times New Roman" w:eastAsia="Times New Roman" w:hAnsi="Times New Roman" w:cs="Times New Roman"/>
                <w:color w:val="000000"/>
                <w:sz w:val="28"/>
                <w:szCs w:val="28"/>
                <w:lang w:val="uk-UA" w:eastAsia="ru-RU"/>
              </w:rPr>
              <w:t>).</w:t>
            </w:r>
          </w:p>
        </w:tc>
        <w:tc>
          <w:tcPr>
            <w:tcW w:w="2957"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сульфат алюмінію</w:t>
            </w:r>
          </w:p>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(10-100 мг/дм</w:t>
            </w:r>
            <w:r w:rsidRPr="001309AE">
              <w:rPr>
                <w:rFonts w:ascii="Times New Roman" w:eastAsia="Times New Roman" w:hAnsi="Times New Roman" w:cs="Times New Roman"/>
                <w:color w:val="000000"/>
                <w:sz w:val="28"/>
                <w:szCs w:val="28"/>
                <w:vertAlign w:val="superscript"/>
                <w:lang w:val="uk-UA" w:eastAsia="ru-RU"/>
              </w:rPr>
              <w:t>3</w:t>
            </w:r>
            <w:r w:rsidRPr="001309AE">
              <w:rPr>
                <w:rFonts w:ascii="Times New Roman" w:eastAsia="Times New Roman" w:hAnsi="Times New Roman" w:cs="Times New Roman"/>
                <w:color w:val="000000"/>
                <w:sz w:val="28"/>
                <w:szCs w:val="28"/>
                <w:lang w:val="uk-UA" w:eastAsia="ru-RU"/>
              </w:rPr>
              <w:t>);</w:t>
            </w:r>
          </w:p>
          <w:p w:rsidR="0009304F" w:rsidRPr="001309AE" w:rsidRDefault="0009304F" w:rsidP="009F257D">
            <w:pPr>
              <w:tabs>
                <w:tab w:val="left" w:pos="709"/>
              </w:tabs>
              <w:jc w:val="center"/>
              <w:rPr>
                <w:rFonts w:ascii="Times New Roman" w:eastAsia="Times New Roman" w:hAnsi="Times New Roman" w:cs="Times New Roman"/>
                <w:b/>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взимку – г</w:t>
            </w:r>
            <w:r w:rsidR="00451C73" w:rsidRPr="001309AE">
              <w:rPr>
                <w:rFonts w:ascii="Times New Roman" w:eastAsia="Times New Roman" w:hAnsi="Times New Roman" w:cs="Times New Roman"/>
                <w:color w:val="000000"/>
                <w:sz w:val="28"/>
                <w:szCs w:val="28"/>
                <w:lang w:val="uk-UA" w:eastAsia="ru-RU"/>
              </w:rPr>
              <w:t>ідроксихлорид алюмінію «Полвак-6</w:t>
            </w:r>
            <w:r w:rsidRPr="001309AE">
              <w:rPr>
                <w:rFonts w:ascii="Times New Roman" w:eastAsia="Times New Roman" w:hAnsi="Times New Roman" w:cs="Times New Roman"/>
                <w:color w:val="000000"/>
                <w:sz w:val="28"/>
                <w:szCs w:val="28"/>
                <w:lang w:val="uk-UA" w:eastAsia="ru-RU"/>
              </w:rPr>
              <w:t>8» (20-80 мг/дм</w:t>
            </w:r>
            <w:r w:rsidRPr="001309AE">
              <w:rPr>
                <w:rFonts w:ascii="Times New Roman" w:eastAsia="Times New Roman" w:hAnsi="Times New Roman" w:cs="Times New Roman"/>
                <w:color w:val="000000"/>
                <w:sz w:val="28"/>
                <w:szCs w:val="28"/>
                <w:vertAlign w:val="superscript"/>
                <w:lang w:val="uk-UA" w:eastAsia="ru-RU"/>
              </w:rPr>
              <w:t>3</w:t>
            </w:r>
            <w:r w:rsidRPr="001309AE">
              <w:rPr>
                <w:rFonts w:ascii="Times New Roman" w:eastAsia="Times New Roman" w:hAnsi="Times New Roman" w:cs="Times New Roman"/>
                <w:color w:val="000000"/>
                <w:sz w:val="28"/>
                <w:szCs w:val="28"/>
                <w:lang w:val="uk-UA" w:eastAsia="ru-RU"/>
              </w:rPr>
              <w:t>).</w:t>
            </w:r>
          </w:p>
        </w:tc>
        <w:tc>
          <w:tcPr>
            <w:tcW w:w="2957"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г</w:t>
            </w:r>
            <w:r w:rsidR="00451C73" w:rsidRPr="001309AE">
              <w:rPr>
                <w:rFonts w:ascii="Times New Roman" w:eastAsia="Times New Roman" w:hAnsi="Times New Roman" w:cs="Times New Roman"/>
                <w:color w:val="000000"/>
                <w:sz w:val="28"/>
                <w:szCs w:val="28"/>
                <w:lang w:val="uk-UA" w:eastAsia="ru-RU"/>
              </w:rPr>
              <w:t>ідроксихлорид алюмінію «Полвак-6</w:t>
            </w:r>
            <w:r w:rsidRPr="001309AE">
              <w:rPr>
                <w:rFonts w:ascii="Times New Roman" w:eastAsia="Times New Roman" w:hAnsi="Times New Roman" w:cs="Times New Roman"/>
                <w:color w:val="000000"/>
                <w:sz w:val="28"/>
                <w:szCs w:val="28"/>
                <w:lang w:val="uk-UA" w:eastAsia="ru-RU"/>
              </w:rPr>
              <w:t xml:space="preserve">8» </w:t>
            </w:r>
          </w:p>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(40 мг/дм</w:t>
            </w:r>
            <w:r w:rsidRPr="001309AE">
              <w:rPr>
                <w:rFonts w:ascii="Times New Roman" w:eastAsia="Times New Roman" w:hAnsi="Times New Roman" w:cs="Times New Roman"/>
                <w:color w:val="000000"/>
                <w:sz w:val="28"/>
                <w:szCs w:val="28"/>
                <w:vertAlign w:val="superscript"/>
                <w:lang w:val="uk-UA" w:eastAsia="ru-RU"/>
              </w:rPr>
              <w:t>3</w:t>
            </w:r>
            <w:r w:rsidRPr="001309AE">
              <w:rPr>
                <w:rFonts w:ascii="Times New Roman" w:eastAsia="Times New Roman" w:hAnsi="Times New Roman" w:cs="Times New Roman"/>
                <w:color w:val="000000"/>
                <w:sz w:val="28"/>
                <w:szCs w:val="28"/>
                <w:lang w:val="uk-UA" w:eastAsia="ru-RU"/>
              </w:rPr>
              <w:t>);</w:t>
            </w:r>
          </w:p>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сульфат алюмінію</w:t>
            </w:r>
          </w:p>
          <w:p w:rsidR="0009304F" w:rsidRPr="001309AE" w:rsidRDefault="0009304F" w:rsidP="009F257D">
            <w:pPr>
              <w:tabs>
                <w:tab w:val="left" w:pos="709"/>
              </w:tabs>
              <w:jc w:val="center"/>
              <w:rPr>
                <w:rFonts w:ascii="Times New Roman" w:eastAsia="Times New Roman" w:hAnsi="Times New Roman" w:cs="Times New Roman"/>
                <w:b/>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(15-60 мг/дм</w:t>
            </w:r>
            <w:r w:rsidRPr="001309AE">
              <w:rPr>
                <w:rFonts w:ascii="Times New Roman" w:eastAsia="Times New Roman" w:hAnsi="Times New Roman" w:cs="Times New Roman"/>
                <w:color w:val="000000"/>
                <w:sz w:val="28"/>
                <w:szCs w:val="28"/>
                <w:vertAlign w:val="superscript"/>
                <w:lang w:val="uk-UA" w:eastAsia="ru-RU"/>
              </w:rPr>
              <w:t>3</w:t>
            </w:r>
            <w:r w:rsidRPr="001309AE">
              <w:rPr>
                <w:rFonts w:ascii="Times New Roman" w:eastAsia="Times New Roman" w:hAnsi="Times New Roman" w:cs="Times New Roman"/>
                <w:color w:val="000000"/>
                <w:sz w:val="28"/>
                <w:szCs w:val="28"/>
                <w:lang w:val="uk-UA" w:eastAsia="ru-RU"/>
              </w:rPr>
              <w:t>).</w:t>
            </w:r>
          </w:p>
        </w:tc>
        <w:tc>
          <w:tcPr>
            <w:tcW w:w="2958" w:type="dxa"/>
          </w:tcPr>
          <w:p w:rsidR="0009304F" w:rsidRPr="001309AE" w:rsidRDefault="0009304F" w:rsidP="009F257D">
            <w:pPr>
              <w:tabs>
                <w:tab w:val="left" w:pos="709"/>
              </w:tabs>
              <w:jc w:val="center"/>
              <w:rPr>
                <w:rFonts w:ascii="Times New Roman" w:eastAsia="Times New Roman" w:hAnsi="Times New Roman" w:cs="Times New Roman"/>
                <w:b/>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г</w:t>
            </w:r>
            <w:r w:rsidR="00451C73" w:rsidRPr="001309AE">
              <w:rPr>
                <w:rFonts w:ascii="Times New Roman" w:eastAsia="Times New Roman" w:hAnsi="Times New Roman" w:cs="Times New Roman"/>
                <w:color w:val="000000"/>
                <w:sz w:val="28"/>
                <w:szCs w:val="28"/>
                <w:lang w:val="uk-UA" w:eastAsia="ru-RU"/>
              </w:rPr>
              <w:t>ідроксихлорид алюмінію «Полвак-6</w:t>
            </w:r>
            <w:r w:rsidRPr="001309AE">
              <w:rPr>
                <w:rFonts w:ascii="Times New Roman" w:eastAsia="Times New Roman" w:hAnsi="Times New Roman" w:cs="Times New Roman"/>
                <w:color w:val="000000"/>
                <w:sz w:val="28"/>
                <w:szCs w:val="28"/>
                <w:lang w:val="uk-UA" w:eastAsia="ru-RU"/>
              </w:rPr>
              <w:t>8» (40-60 мг/дм</w:t>
            </w:r>
            <w:r w:rsidRPr="001309AE">
              <w:rPr>
                <w:rFonts w:ascii="Times New Roman" w:eastAsia="Times New Roman" w:hAnsi="Times New Roman" w:cs="Times New Roman"/>
                <w:color w:val="000000"/>
                <w:sz w:val="28"/>
                <w:szCs w:val="28"/>
                <w:vertAlign w:val="superscript"/>
                <w:lang w:val="uk-UA" w:eastAsia="ru-RU"/>
              </w:rPr>
              <w:t>3</w:t>
            </w:r>
            <w:r w:rsidRPr="001309AE">
              <w:rPr>
                <w:rFonts w:ascii="Times New Roman" w:eastAsia="Times New Roman" w:hAnsi="Times New Roman" w:cs="Times New Roman"/>
                <w:color w:val="000000"/>
                <w:sz w:val="28"/>
                <w:szCs w:val="28"/>
                <w:lang w:val="uk-UA" w:eastAsia="ru-RU"/>
              </w:rPr>
              <w:t>).</w:t>
            </w:r>
          </w:p>
        </w:tc>
      </w:tr>
      <w:tr w:rsidR="0009304F" w:rsidRPr="001309AE" w:rsidTr="0009304F">
        <w:tc>
          <w:tcPr>
            <w:tcW w:w="2802" w:type="dxa"/>
          </w:tcPr>
          <w:p w:rsidR="0009304F" w:rsidRPr="001309AE" w:rsidRDefault="0009304F" w:rsidP="009F257D">
            <w:pPr>
              <w:tabs>
                <w:tab w:val="left" w:pos="709"/>
              </w:tabs>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Первинне хлорування та дози хлорагентів</w:t>
            </w:r>
          </w:p>
        </w:tc>
        <w:tc>
          <w:tcPr>
            <w:tcW w:w="3112"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аміак + хлор</w:t>
            </w:r>
          </w:p>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0,1-0,5   1,5-4,0</w:t>
            </w:r>
          </w:p>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мг/дм</w:t>
            </w:r>
            <w:r w:rsidRPr="001309AE">
              <w:rPr>
                <w:rFonts w:ascii="Times New Roman" w:eastAsia="Times New Roman" w:hAnsi="Times New Roman" w:cs="Times New Roman"/>
                <w:color w:val="000000"/>
                <w:sz w:val="28"/>
                <w:szCs w:val="28"/>
                <w:vertAlign w:val="superscript"/>
                <w:lang w:val="uk-UA" w:eastAsia="ru-RU"/>
              </w:rPr>
              <w:t xml:space="preserve">3    </w:t>
            </w:r>
            <w:r w:rsidRPr="001309AE">
              <w:rPr>
                <w:rFonts w:ascii="Times New Roman" w:eastAsia="Times New Roman" w:hAnsi="Times New Roman" w:cs="Times New Roman"/>
                <w:color w:val="000000"/>
                <w:sz w:val="28"/>
                <w:szCs w:val="28"/>
                <w:lang w:val="uk-UA" w:eastAsia="ru-RU"/>
              </w:rPr>
              <w:t xml:space="preserve"> мг/дм</w:t>
            </w:r>
            <w:r w:rsidRPr="001309AE">
              <w:rPr>
                <w:rFonts w:ascii="Times New Roman" w:eastAsia="Times New Roman" w:hAnsi="Times New Roman" w:cs="Times New Roman"/>
                <w:color w:val="000000"/>
                <w:sz w:val="28"/>
                <w:szCs w:val="28"/>
                <w:vertAlign w:val="superscript"/>
                <w:lang w:val="uk-UA" w:eastAsia="ru-RU"/>
              </w:rPr>
              <w:t>3</w:t>
            </w:r>
          </w:p>
        </w:tc>
        <w:tc>
          <w:tcPr>
            <w:tcW w:w="2957"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аміак + хлор</w:t>
            </w:r>
          </w:p>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0,1-0,5   1,5-4,0</w:t>
            </w:r>
          </w:p>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мг/дм</w:t>
            </w:r>
            <w:r w:rsidRPr="001309AE">
              <w:rPr>
                <w:rFonts w:ascii="Times New Roman" w:eastAsia="Times New Roman" w:hAnsi="Times New Roman" w:cs="Times New Roman"/>
                <w:color w:val="000000"/>
                <w:sz w:val="28"/>
                <w:szCs w:val="28"/>
                <w:vertAlign w:val="superscript"/>
                <w:lang w:val="uk-UA" w:eastAsia="ru-RU"/>
              </w:rPr>
              <w:t xml:space="preserve">3    </w:t>
            </w:r>
            <w:r w:rsidRPr="001309AE">
              <w:rPr>
                <w:rFonts w:ascii="Times New Roman" w:eastAsia="Times New Roman" w:hAnsi="Times New Roman" w:cs="Times New Roman"/>
                <w:color w:val="000000"/>
                <w:sz w:val="28"/>
                <w:szCs w:val="28"/>
                <w:lang w:val="uk-UA" w:eastAsia="ru-RU"/>
              </w:rPr>
              <w:t xml:space="preserve"> мг/дм</w:t>
            </w:r>
            <w:r w:rsidRPr="001309AE">
              <w:rPr>
                <w:rFonts w:ascii="Times New Roman" w:eastAsia="Times New Roman" w:hAnsi="Times New Roman" w:cs="Times New Roman"/>
                <w:color w:val="000000"/>
                <w:sz w:val="28"/>
                <w:szCs w:val="28"/>
                <w:vertAlign w:val="superscript"/>
                <w:lang w:val="uk-UA" w:eastAsia="ru-RU"/>
              </w:rPr>
              <w:t>3</w:t>
            </w:r>
          </w:p>
        </w:tc>
        <w:tc>
          <w:tcPr>
            <w:tcW w:w="2957" w:type="dxa"/>
          </w:tcPr>
          <w:p w:rsidR="0009304F" w:rsidRDefault="0009304F" w:rsidP="00256DDA">
            <w:pPr>
              <w:tabs>
                <w:tab w:val="left" w:pos="709"/>
              </w:tabs>
              <w:jc w:val="center"/>
              <w:rPr>
                <w:rFonts w:ascii="Times New Roman" w:eastAsia="Times New Roman" w:hAnsi="Times New Roman" w:cs="Times New Roman"/>
                <w:color w:val="000000"/>
                <w:sz w:val="28"/>
                <w:szCs w:val="28"/>
                <w:vertAlign w:val="superscript"/>
                <w:lang w:val="uk-UA" w:eastAsia="ru-RU"/>
              </w:rPr>
            </w:pPr>
            <w:r w:rsidRPr="001309AE">
              <w:rPr>
                <w:rFonts w:ascii="Times New Roman" w:eastAsia="Times New Roman" w:hAnsi="Times New Roman" w:cs="Times New Roman"/>
                <w:color w:val="000000"/>
                <w:sz w:val="28"/>
                <w:szCs w:val="28"/>
                <w:lang w:val="uk-UA" w:eastAsia="ru-RU"/>
              </w:rPr>
              <w:t>5,0</w:t>
            </w:r>
            <w:r w:rsidR="00256DDA">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мг/дм</w:t>
            </w:r>
            <w:r w:rsidRPr="001309AE">
              <w:rPr>
                <w:rFonts w:ascii="Times New Roman" w:eastAsia="Times New Roman" w:hAnsi="Times New Roman" w:cs="Times New Roman"/>
                <w:color w:val="000000"/>
                <w:sz w:val="28"/>
                <w:szCs w:val="28"/>
                <w:vertAlign w:val="superscript"/>
                <w:lang w:val="uk-UA" w:eastAsia="ru-RU"/>
              </w:rPr>
              <w:t>3</w:t>
            </w:r>
          </w:p>
          <w:p w:rsidR="00256DDA" w:rsidRPr="00256DDA" w:rsidRDefault="00256DDA" w:rsidP="00256DDA">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(хлор)</w:t>
            </w:r>
          </w:p>
        </w:tc>
        <w:tc>
          <w:tcPr>
            <w:tcW w:w="2958" w:type="dxa"/>
          </w:tcPr>
          <w:p w:rsidR="00256DDA" w:rsidRDefault="0009304F" w:rsidP="00256DDA">
            <w:pPr>
              <w:tabs>
                <w:tab w:val="left" w:pos="709"/>
              </w:tabs>
              <w:jc w:val="center"/>
              <w:rPr>
                <w:rFonts w:ascii="Times New Roman" w:eastAsia="Times New Roman" w:hAnsi="Times New Roman" w:cs="Times New Roman"/>
                <w:color w:val="000000"/>
                <w:sz w:val="28"/>
                <w:szCs w:val="28"/>
                <w:vertAlign w:val="superscript"/>
                <w:lang w:val="uk-UA" w:eastAsia="ru-RU"/>
              </w:rPr>
            </w:pPr>
            <w:r w:rsidRPr="001309AE">
              <w:rPr>
                <w:rFonts w:ascii="Times New Roman" w:eastAsia="Times New Roman" w:hAnsi="Times New Roman" w:cs="Times New Roman"/>
                <w:color w:val="000000"/>
                <w:sz w:val="28"/>
                <w:szCs w:val="28"/>
                <w:lang w:val="uk-UA" w:eastAsia="ru-RU"/>
              </w:rPr>
              <w:t>3,0-5,0</w:t>
            </w:r>
            <w:r w:rsidR="00256DDA">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мг/дм</w:t>
            </w:r>
            <w:r w:rsidRPr="001309AE">
              <w:rPr>
                <w:rFonts w:ascii="Times New Roman" w:eastAsia="Times New Roman" w:hAnsi="Times New Roman" w:cs="Times New Roman"/>
                <w:color w:val="000000"/>
                <w:sz w:val="28"/>
                <w:szCs w:val="28"/>
                <w:vertAlign w:val="superscript"/>
                <w:lang w:val="uk-UA" w:eastAsia="ru-RU"/>
              </w:rPr>
              <w:t>3</w:t>
            </w:r>
          </w:p>
          <w:p w:rsidR="0009304F" w:rsidRPr="00256DDA" w:rsidRDefault="00256DDA" w:rsidP="00256DDA">
            <w:pPr>
              <w:tabs>
                <w:tab w:val="left" w:pos="709"/>
              </w:tabs>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(хлор)</w:t>
            </w:r>
          </w:p>
        </w:tc>
      </w:tr>
      <w:tr w:rsidR="0009304F" w:rsidRPr="001309AE" w:rsidTr="0009304F">
        <w:tc>
          <w:tcPr>
            <w:tcW w:w="2802" w:type="dxa"/>
          </w:tcPr>
          <w:p w:rsidR="0009304F" w:rsidRPr="001309AE" w:rsidRDefault="0009304F" w:rsidP="009F257D">
            <w:pPr>
              <w:tabs>
                <w:tab w:val="left" w:pos="709"/>
              </w:tabs>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Остаточне знезараження та дози хлорагентів</w:t>
            </w:r>
          </w:p>
        </w:tc>
        <w:tc>
          <w:tcPr>
            <w:tcW w:w="3112"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 0-0,5 мг/дм</w:t>
            </w:r>
            <w:r w:rsidRPr="001309AE">
              <w:rPr>
                <w:rFonts w:ascii="Times New Roman" w:eastAsia="Times New Roman" w:hAnsi="Times New Roman" w:cs="Times New Roman"/>
                <w:color w:val="000000"/>
                <w:sz w:val="28"/>
                <w:szCs w:val="28"/>
                <w:vertAlign w:val="superscript"/>
                <w:lang w:val="uk-UA" w:eastAsia="ru-RU"/>
              </w:rPr>
              <w:t>3</w:t>
            </w:r>
            <w:r w:rsidRPr="001309AE">
              <w:rPr>
                <w:rFonts w:ascii="Times New Roman" w:eastAsia="Times New Roman" w:hAnsi="Times New Roman" w:cs="Times New Roman"/>
                <w:color w:val="000000"/>
                <w:sz w:val="28"/>
                <w:szCs w:val="28"/>
                <w:lang w:val="uk-UA" w:eastAsia="ru-RU"/>
              </w:rPr>
              <w:t xml:space="preserve"> (хлор)</w:t>
            </w:r>
          </w:p>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0,25-1,5 мг/дм</w:t>
            </w:r>
            <w:r w:rsidRPr="001309AE">
              <w:rPr>
                <w:rFonts w:ascii="Times New Roman" w:eastAsia="Times New Roman" w:hAnsi="Times New Roman" w:cs="Times New Roman"/>
                <w:color w:val="000000"/>
                <w:sz w:val="28"/>
                <w:szCs w:val="28"/>
                <w:vertAlign w:val="superscript"/>
                <w:lang w:val="uk-UA" w:eastAsia="ru-RU"/>
              </w:rPr>
              <w:t>3</w:t>
            </w:r>
            <w:r w:rsidRPr="001309AE">
              <w:rPr>
                <w:rFonts w:ascii="Times New Roman" w:eastAsia="Times New Roman" w:hAnsi="Times New Roman" w:cs="Times New Roman"/>
                <w:color w:val="000000"/>
                <w:sz w:val="28"/>
                <w:szCs w:val="28"/>
                <w:lang w:val="uk-UA" w:eastAsia="ru-RU"/>
              </w:rPr>
              <w:t xml:space="preserve"> (озон)</w:t>
            </w:r>
          </w:p>
        </w:tc>
        <w:tc>
          <w:tcPr>
            <w:tcW w:w="2957" w:type="dxa"/>
          </w:tcPr>
          <w:p w:rsidR="00256DDA"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0-0,6 мг/дм</w:t>
            </w:r>
            <w:r w:rsidRPr="001309AE">
              <w:rPr>
                <w:rFonts w:ascii="Times New Roman" w:eastAsia="Times New Roman" w:hAnsi="Times New Roman" w:cs="Times New Roman"/>
                <w:color w:val="000000"/>
                <w:sz w:val="28"/>
                <w:szCs w:val="28"/>
                <w:vertAlign w:val="superscript"/>
                <w:lang w:val="uk-UA" w:eastAsia="ru-RU"/>
              </w:rPr>
              <w:t>3</w:t>
            </w:r>
          </w:p>
          <w:p w:rsidR="0009304F" w:rsidRPr="001309AE" w:rsidRDefault="0009304F" w:rsidP="009F257D">
            <w:pPr>
              <w:tabs>
                <w:tab w:val="left" w:pos="709"/>
              </w:tabs>
              <w:jc w:val="center"/>
              <w:rPr>
                <w:rFonts w:ascii="Times New Roman" w:eastAsia="Times New Roman" w:hAnsi="Times New Roman" w:cs="Times New Roman"/>
                <w:b/>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 (хлор)</w:t>
            </w:r>
          </w:p>
        </w:tc>
        <w:tc>
          <w:tcPr>
            <w:tcW w:w="2957"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1,5 мг/дм</w:t>
            </w:r>
            <w:r w:rsidRPr="001309AE">
              <w:rPr>
                <w:rFonts w:ascii="Times New Roman" w:eastAsia="Times New Roman" w:hAnsi="Times New Roman" w:cs="Times New Roman"/>
                <w:color w:val="000000"/>
                <w:sz w:val="28"/>
                <w:szCs w:val="28"/>
                <w:vertAlign w:val="superscript"/>
                <w:lang w:val="uk-UA" w:eastAsia="ru-RU"/>
              </w:rPr>
              <w:t>3</w:t>
            </w:r>
            <w:r w:rsidR="00A45660">
              <w:rPr>
                <w:rFonts w:ascii="Times New Roman" w:eastAsia="Times New Roman" w:hAnsi="Times New Roman" w:cs="Times New Roman"/>
                <w:color w:val="000000"/>
                <w:sz w:val="28"/>
                <w:szCs w:val="28"/>
                <w:lang w:val="uk-UA" w:eastAsia="ru-RU"/>
              </w:rPr>
              <w:t xml:space="preserve"> (хлор) +</w:t>
            </w:r>
          </w:p>
          <w:p w:rsidR="0009304F" w:rsidRPr="001309AE" w:rsidRDefault="00A45660" w:rsidP="009F257D">
            <w:pPr>
              <w:tabs>
                <w:tab w:val="left" w:pos="709"/>
              </w:tabs>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дохлорування </w:t>
            </w:r>
          </w:p>
          <w:p w:rsidR="0009304F" w:rsidRPr="001309AE" w:rsidRDefault="0009304F" w:rsidP="009F257D">
            <w:pPr>
              <w:tabs>
                <w:tab w:val="left" w:pos="709"/>
              </w:tabs>
              <w:jc w:val="center"/>
              <w:rPr>
                <w:rFonts w:ascii="Times New Roman" w:eastAsia="Times New Roman" w:hAnsi="Times New Roman" w:cs="Times New Roman"/>
                <w:b/>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 1,5 мг/дм</w:t>
            </w:r>
            <w:r w:rsidRPr="001309AE">
              <w:rPr>
                <w:rFonts w:ascii="Times New Roman" w:eastAsia="Times New Roman" w:hAnsi="Times New Roman" w:cs="Times New Roman"/>
                <w:color w:val="000000"/>
                <w:sz w:val="28"/>
                <w:szCs w:val="28"/>
                <w:vertAlign w:val="superscript"/>
                <w:lang w:val="uk-UA" w:eastAsia="ru-RU"/>
              </w:rPr>
              <w:t>3</w:t>
            </w:r>
            <w:r w:rsidRPr="001309AE">
              <w:rPr>
                <w:rFonts w:ascii="Times New Roman" w:eastAsia="Times New Roman" w:hAnsi="Times New Roman" w:cs="Times New Roman"/>
                <w:color w:val="000000"/>
                <w:sz w:val="28"/>
                <w:szCs w:val="28"/>
                <w:lang w:val="uk-UA" w:eastAsia="ru-RU"/>
              </w:rPr>
              <w:t xml:space="preserve"> (хлор)</w:t>
            </w:r>
          </w:p>
        </w:tc>
        <w:tc>
          <w:tcPr>
            <w:tcW w:w="2958" w:type="dxa"/>
          </w:tcPr>
          <w:p w:rsidR="00256DDA"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0,5-1,0 мг/дм</w:t>
            </w:r>
            <w:r w:rsidRPr="001309AE">
              <w:rPr>
                <w:rFonts w:ascii="Times New Roman" w:eastAsia="Times New Roman" w:hAnsi="Times New Roman" w:cs="Times New Roman"/>
                <w:color w:val="000000"/>
                <w:sz w:val="28"/>
                <w:szCs w:val="28"/>
                <w:vertAlign w:val="superscript"/>
                <w:lang w:val="uk-UA" w:eastAsia="ru-RU"/>
              </w:rPr>
              <w:t>3</w:t>
            </w:r>
            <w:r w:rsidRPr="001309AE">
              <w:rPr>
                <w:rFonts w:ascii="Times New Roman" w:eastAsia="Times New Roman" w:hAnsi="Times New Roman" w:cs="Times New Roman"/>
                <w:color w:val="000000"/>
                <w:sz w:val="28"/>
                <w:szCs w:val="28"/>
                <w:lang w:val="uk-UA" w:eastAsia="ru-RU"/>
              </w:rPr>
              <w:t xml:space="preserve"> </w:t>
            </w:r>
          </w:p>
          <w:p w:rsidR="0009304F" w:rsidRPr="001309AE" w:rsidRDefault="0009304F" w:rsidP="009F257D">
            <w:pPr>
              <w:tabs>
                <w:tab w:val="left" w:pos="709"/>
              </w:tabs>
              <w:jc w:val="center"/>
              <w:rPr>
                <w:rFonts w:ascii="Times New Roman" w:eastAsia="Times New Roman" w:hAnsi="Times New Roman" w:cs="Times New Roman"/>
                <w:b/>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(хлор)</w:t>
            </w:r>
          </w:p>
        </w:tc>
      </w:tr>
      <w:tr w:rsidR="0009304F" w:rsidRPr="001309AE" w:rsidTr="0009304F">
        <w:tc>
          <w:tcPr>
            <w:tcW w:w="2802" w:type="dxa"/>
          </w:tcPr>
          <w:p w:rsidR="0009304F" w:rsidRPr="001309AE" w:rsidRDefault="0009304F" w:rsidP="009F257D">
            <w:pPr>
              <w:tabs>
                <w:tab w:val="left" w:pos="709"/>
              </w:tabs>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Водопровідна мережа</w:t>
            </w:r>
          </w:p>
        </w:tc>
        <w:tc>
          <w:tcPr>
            <w:tcW w:w="3112"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внутрішньо-будинкові крани</w:t>
            </w:r>
          </w:p>
        </w:tc>
        <w:tc>
          <w:tcPr>
            <w:tcW w:w="2957"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внутрішньо-будинкові крани</w:t>
            </w:r>
          </w:p>
        </w:tc>
        <w:tc>
          <w:tcPr>
            <w:tcW w:w="2957"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водовод «Дніпро-Кіровоград»</w:t>
            </w:r>
          </w:p>
        </w:tc>
        <w:tc>
          <w:tcPr>
            <w:tcW w:w="2958" w:type="dxa"/>
          </w:tcPr>
          <w:p w:rsidR="0009304F" w:rsidRPr="001309AE" w:rsidRDefault="0009304F" w:rsidP="009F257D">
            <w:pPr>
              <w:tabs>
                <w:tab w:val="left" w:pos="709"/>
              </w:tabs>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внутрішньо-будинкові крани</w:t>
            </w:r>
          </w:p>
        </w:tc>
      </w:tr>
    </w:tbl>
    <w:p w:rsidR="0009304F" w:rsidRPr="001309AE" w:rsidRDefault="0009304F" w:rsidP="009F257D">
      <w:pPr>
        <w:tabs>
          <w:tab w:val="left" w:pos="709"/>
        </w:tabs>
        <w:spacing w:after="0" w:line="240" w:lineRule="auto"/>
        <w:ind w:firstLine="709"/>
        <w:jc w:val="both"/>
        <w:rPr>
          <w:rFonts w:ascii="Times New Roman" w:eastAsia="Times New Roman" w:hAnsi="Times New Roman" w:cs="Times New Roman"/>
          <w:color w:val="000000"/>
          <w:sz w:val="28"/>
          <w:szCs w:val="28"/>
          <w:lang w:val="uk-UA" w:eastAsia="ru-RU"/>
        </w:rPr>
        <w:sectPr w:rsidR="0009304F" w:rsidRPr="001309AE" w:rsidSect="0009304F">
          <w:endnotePr>
            <w:numFmt w:val="decimal"/>
          </w:endnotePr>
          <w:pgSz w:w="16838" w:h="11906" w:orient="landscape"/>
          <w:pgMar w:top="1134" w:right="567" w:bottom="1134" w:left="1418" w:header="709" w:footer="709" w:gutter="0"/>
          <w:cols w:space="708"/>
          <w:titlePg/>
          <w:docGrid w:linePitch="360"/>
        </w:sectPr>
      </w:pPr>
    </w:p>
    <w:p w:rsidR="0009304F" w:rsidRPr="001309AE" w:rsidRDefault="0009304F" w:rsidP="001309AE">
      <w:pPr>
        <w:tabs>
          <w:tab w:val="left" w:pos="709"/>
        </w:tabs>
        <w:spacing w:after="0" w:line="360" w:lineRule="auto"/>
        <w:jc w:val="both"/>
        <w:rPr>
          <w:rFonts w:ascii="Times New Roman" w:eastAsia="Arial Unicode MS" w:hAnsi="Times New Roman" w:cs="Times New Roman"/>
          <w:sz w:val="28"/>
          <w:szCs w:val="28"/>
          <w:lang w:val="uk-UA" w:eastAsia="ru-RU"/>
        </w:rPr>
      </w:pPr>
      <w:r w:rsidRPr="001309AE">
        <w:rPr>
          <w:rFonts w:ascii="Times New Roman" w:eastAsia="Calibri" w:hAnsi="Times New Roman" w:cs="Times New Roman"/>
          <w:sz w:val="28"/>
          <w:szCs w:val="28"/>
          <w:lang w:val="uk-UA"/>
        </w:rPr>
        <w:lastRenderedPageBreak/>
        <w:t>собі такі складові: водозабірна споруда → реагентна обробка води (первинне хлорування, коагуляція, флокуляці</w:t>
      </w:r>
      <w:r w:rsidR="00B97268" w:rsidRPr="001309AE">
        <w:rPr>
          <w:rFonts w:ascii="Times New Roman" w:eastAsia="Calibri" w:hAnsi="Times New Roman" w:cs="Times New Roman"/>
          <w:sz w:val="28"/>
          <w:szCs w:val="28"/>
          <w:lang w:val="uk-UA"/>
        </w:rPr>
        <w:t>я) → відстоювання → фільтрація</w:t>
      </w:r>
      <w:r w:rsidRPr="001309AE">
        <w:rPr>
          <w:rFonts w:ascii="Times New Roman" w:eastAsia="Calibri" w:hAnsi="Times New Roman" w:cs="Times New Roman"/>
          <w:sz w:val="28"/>
          <w:szCs w:val="28"/>
          <w:lang w:val="uk-UA"/>
        </w:rPr>
        <w:t xml:space="preserve"> → заключне знезараження води (хлоруванн</w:t>
      </w:r>
      <w:r w:rsidR="000D4FC8" w:rsidRPr="001309AE">
        <w:rPr>
          <w:rFonts w:ascii="Times New Roman" w:eastAsia="Calibri" w:hAnsi="Times New Roman" w:cs="Times New Roman"/>
          <w:sz w:val="28"/>
          <w:szCs w:val="28"/>
          <w:lang w:val="uk-UA"/>
        </w:rPr>
        <w:t>я) → резервуар чистої води</w:t>
      </w:r>
      <w:r w:rsidRPr="001309AE">
        <w:rPr>
          <w:rFonts w:ascii="Times New Roman" w:eastAsia="Calibri" w:hAnsi="Times New Roman" w:cs="Times New Roman"/>
          <w:sz w:val="28"/>
          <w:szCs w:val="28"/>
          <w:lang w:val="uk-UA"/>
        </w:rPr>
        <w:t xml:space="preserve"> → магістральний трубопровід.</w:t>
      </w:r>
    </w:p>
    <w:p w:rsidR="0009304F" w:rsidRPr="001309AE" w:rsidRDefault="0009304F" w:rsidP="001309AE">
      <w:pPr>
        <w:tabs>
          <w:tab w:val="left" w:pos="709"/>
        </w:tabs>
        <w:spacing w:after="0" w:line="360" w:lineRule="auto"/>
        <w:ind w:firstLine="708"/>
        <w:jc w:val="both"/>
        <w:rPr>
          <w:rFonts w:ascii="Times New Roman" w:eastAsia="Arial Unicode MS" w:hAnsi="Times New Roman" w:cs="Times New Roman"/>
          <w:sz w:val="28"/>
          <w:szCs w:val="28"/>
          <w:lang w:val="uk-UA" w:eastAsia="ru-RU"/>
        </w:rPr>
      </w:pPr>
      <w:r w:rsidRPr="001309AE">
        <w:rPr>
          <w:rFonts w:ascii="Times New Roman" w:eastAsia="Arial Unicode MS" w:hAnsi="Times New Roman" w:cs="Times New Roman"/>
          <w:sz w:val="28"/>
          <w:szCs w:val="28"/>
          <w:lang w:val="uk-UA" w:eastAsia="ru-RU"/>
        </w:rPr>
        <w:t>В процесі водопідготовки для коагуляції природної води на Дніпровській та Деснянській ВС використовують переважно сульфат алюмінію (взимку гідроксихлорид алюмінію «Полвак-68») дозами від 40-85</w:t>
      </w:r>
      <w:r w:rsidR="001352AE" w:rsidRPr="001309AE">
        <w:rPr>
          <w:rFonts w:ascii="Times New Roman" w:eastAsia="Arial Unicode MS" w:hAnsi="Times New Roman" w:cs="Times New Roman"/>
          <w:sz w:val="28"/>
          <w:szCs w:val="28"/>
          <w:lang w:val="uk-UA" w:eastAsia="ru-RU"/>
        </w:rPr>
        <w:t xml:space="preserve"> мг/дм</w:t>
      </w:r>
      <w:r w:rsidR="001352AE" w:rsidRPr="001309AE">
        <w:rPr>
          <w:rFonts w:ascii="Times New Roman" w:eastAsia="Arial Unicode MS" w:hAnsi="Times New Roman" w:cs="Times New Roman"/>
          <w:sz w:val="28"/>
          <w:szCs w:val="28"/>
          <w:vertAlign w:val="superscript"/>
          <w:lang w:val="uk-UA" w:eastAsia="ru-RU"/>
        </w:rPr>
        <w:t>3</w:t>
      </w:r>
      <w:r w:rsidRPr="001309AE">
        <w:rPr>
          <w:rFonts w:ascii="Times New Roman" w:eastAsia="Arial Unicode MS" w:hAnsi="Times New Roman" w:cs="Times New Roman"/>
          <w:sz w:val="28"/>
          <w:szCs w:val="28"/>
          <w:lang w:val="uk-UA" w:eastAsia="ru-RU"/>
        </w:rPr>
        <w:t xml:space="preserve"> до 90-130 мг/дм</w:t>
      </w:r>
      <w:r w:rsidRPr="001309AE">
        <w:rPr>
          <w:rFonts w:ascii="Times New Roman" w:eastAsia="Arial Unicode MS" w:hAnsi="Times New Roman" w:cs="Times New Roman"/>
          <w:sz w:val="28"/>
          <w:szCs w:val="28"/>
          <w:vertAlign w:val="superscript"/>
          <w:lang w:val="uk-UA" w:eastAsia="ru-RU"/>
        </w:rPr>
        <w:t>3</w:t>
      </w:r>
      <w:r w:rsidR="007D7379" w:rsidRPr="001309AE">
        <w:rPr>
          <w:rFonts w:ascii="Times New Roman" w:eastAsia="Arial Unicode MS" w:hAnsi="Times New Roman" w:cs="Times New Roman"/>
          <w:sz w:val="28"/>
          <w:szCs w:val="28"/>
          <w:lang w:val="uk-UA" w:eastAsia="ru-RU"/>
        </w:rPr>
        <w:t xml:space="preserve"> та від 10-</w:t>
      </w:r>
      <w:r w:rsidRPr="001309AE">
        <w:rPr>
          <w:rFonts w:ascii="Times New Roman" w:eastAsia="Arial Unicode MS" w:hAnsi="Times New Roman" w:cs="Times New Roman"/>
          <w:sz w:val="28"/>
          <w:szCs w:val="28"/>
          <w:lang w:val="uk-UA" w:eastAsia="ru-RU"/>
        </w:rPr>
        <w:t>40</w:t>
      </w:r>
      <w:r w:rsidR="001352AE" w:rsidRPr="001309AE">
        <w:rPr>
          <w:rFonts w:ascii="Times New Roman" w:eastAsia="Arial Unicode MS" w:hAnsi="Times New Roman" w:cs="Times New Roman"/>
          <w:sz w:val="28"/>
          <w:szCs w:val="28"/>
          <w:lang w:val="uk-UA" w:eastAsia="ru-RU"/>
        </w:rPr>
        <w:t xml:space="preserve"> мг/дм</w:t>
      </w:r>
      <w:r w:rsidR="001352AE" w:rsidRPr="001309AE">
        <w:rPr>
          <w:rFonts w:ascii="Times New Roman" w:eastAsia="Arial Unicode MS" w:hAnsi="Times New Roman" w:cs="Times New Roman"/>
          <w:sz w:val="28"/>
          <w:szCs w:val="28"/>
          <w:vertAlign w:val="superscript"/>
          <w:lang w:val="uk-UA" w:eastAsia="ru-RU"/>
        </w:rPr>
        <w:t>3</w:t>
      </w:r>
      <w:r w:rsidR="007D7379" w:rsidRPr="001309AE">
        <w:rPr>
          <w:rFonts w:ascii="Times New Roman" w:eastAsia="Arial Unicode MS" w:hAnsi="Times New Roman" w:cs="Times New Roman"/>
          <w:sz w:val="28"/>
          <w:szCs w:val="28"/>
          <w:lang w:val="uk-UA" w:eastAsia="ru-RU"/>
        </w:rPr>
        <w:t xml:space="preserve"> до 60-</w:t>
      </w:r>
      <w:r w:rsidRPr="001309AE">
        <w:rPr>
          <w:rFonts w:ascii="Times New Roman" w:eastAsia="Arial Unicode MS" w:hAnsi="Times New Roman" w:cs="Times New Roman"/>
          <w:sz w:val="28"/>
          <w:szCs w:val="28"/>
          <w:lang w:val="uk-UA" w:eastAsia="ru-RU"/>
        </w:rPr>
        <w:t>100 мг/дм</w:t>
      </w:r>
      <w:r w:rsidRPr="001309AE">
        <w:rPr>
          <w:rFonts w:ascii="Times New Roman" w:eastAsia="Arial Unicode MS" w:hAnsi="Times New Roman" w:cs="Times New Roman"/>
          <w:sz w:val="28"/>
          <w:szCs w:val="28"/>
          <w:vertAlign w:val="superscript"/>
          <w:lang w:val="uk-UA" w:eastAsia="ru-RU"/>
        </w:rPr>
        <w:t>3</w:t>
      </w:r>
      <w:r w:rsidRPr="001309AE">
        <w:rPr>
          <w:rFonts w:ascii="Times New Roman" w:eastAsia="Arial Unicode MS" w:hAnsi="Times New Roman" w:cs="Times New Roman"/>
          <w:sz w:val="28"/>
          <w:szCs w:val="28"/>
          <w:lang w:val="uk-UA" w:eastAsia="ru-RU"/>
        </w:rPr>
        <w:t xml:space="preserve"> відповідно в залежності від пори року. На Дніпровській ВС, на відміну від Деснянської ВС, окрім коагулянту використовують також флокулянт: активна кремні</w:t>
      </w:r>
      <w:r w:rsidR="007D7379" w:rsidRPr="001309AE">
        <w:rPr>
          <w:rFonts w:ascii="Times New Roman" w:eastAsia="Arial Unicode MS" w:hAnsi="Times New Roman" w:cs="Times New Roman"/>
          <w:sz w:val="28"/>
          <w:szCs w:val="28"/>
          <w:lang w:val="uk-UA" w:eastAsia="ru-RU"/>
        </w:rPr>
        <w:t>єва кислота (доза 0-</w:t>
      </w:r>
      <w:r w:rsidRPr="001309AE">
        <w:rPr>
          <w:rFonts w:ascii="Times New Roman" w:eastAsia="Arial Unicode MS" w:hAnsi="Times New Roman" w:cs="Times New Roman"/>
          <w:sz w:val="28"/>
          <w:szCs w:val="28"/>
          <w:lang w:val="uk-UA" w:eastAsia="ru-RU"/>
        </w:rPr>
        <w:t>4,5 мг/дм</w:t>
      </w:r>
      <w:r w:rsidRPr="001309AE">
        <w:rPr>
          <w:rFonts w:ascii="Times New Roman" w:eastAsia="Arial Unicode MS" w:hAnsi="Times New Roman" w:cs="Times New Roman"/>
          <w:sz w:val="28"/>
          <w:szCs w:val="28"/>
          <w:vertAlign w:val="superscript"/>
          <w:lang w:val="uk-UA" w:eastAsia="ru-RU"/>
        </w:rPr>
        <w:t>3</w:t>
      </w:r>
      <w:r w:rsidRPr="001309AE">
        <w:rPr>
          <w:rFonts w:ascii="Times New Roman" w:eastAsia="Arial Unicode MS" w:hAnsi="Times New Roman" w:cs="Times New Roman"/>
          <w:sz w:val="28"/>
          <w:szCs w:val="28"/>
          <w:lang w:val="uk-UA" w:eastAsia="ru-RU"/>
        </w:rPr>
        <w:t xml:space="preserve">) та Магнафлок </w:t>
      </w:r>
      <w:r w:rsidRPr="001309AE">
        <w:rPr>
          <w:rFonts w:ascii="Times New Roman" w:eastAsia="Arial Unicode MS" w:hAnsi="Times New Roman" w:cs="Times New Roman"/>
          <w:sz w:val="28"/>
          <w:szCs w:val="28"/>
          <w:lang w:val="en-US" w:eastAsia="ru-RU"/>
        </w:rPr>
        <w:t>LT </w:t>
      </w:r>
      <w:r w:rsidR="007D7379" w:rsidRPr="001309AE">
        <w:rPr>
          <w:rFonts w:ascii="Times New Roman" w:eastAsia="Arial Unicode MS" w:hAnsi="Times New Roman" w:cs="Times New Roman"/>
          <w:sz w:val="28"/>
          <w:szCs w:val="28"/>
          <w:lang w:val="uk-UA" w:eastAsia="ru-RU"/>
        </w:rPr>
        <w:t>27 (доза 0-</w:t>
      </w:r>
      <w:r w:rsidRPr="001309AE">
        <w:rPr>
          <w:rFonts w:ascii="Times New Roman" w:eastAsia="Arial Unicode MS" w:hAnsi="Times New Roman" w:cs="Times New Roman"/>
          <w:sz w:val="28"/>
          <w:szCs w:val="28"/>
          <w:lang w:val="uk-UA" w:eastAsia="ru-RU"/>
        </w:rPr>
        <w:t>0,1 мг/дм</w:t>
      </w:r>
      <w:r w:rsidRPr="001309AE">
        <w:rPr>
          <w:rFonts w:ascii="Times New Roman" w:eastAsia="Arial Unicode MS" w:hAnsi="Times New Roman" w:cs="Times New Roman"/>
          <w:sz w:val="28"/>
          <w:szCs w:val="28"/>
          <w:vertAlign w:val="superscript"/>
          <w:lang w:val="uk-UA" w:eastAsia="ru-RU"/>
        </w:rPr>
        <w:t>3</w:t>
      </w:r>
      <w:r w:rsidRPr="001309AE">
        <w:rPr>
          <w:rFonts w:ascii="Times New Roman" w:eastAsia="Arial Unicode MS" w:hAnsi="Times New Roman" w:cs="Times New Roman"/>
          <w:sz w:val="28"/>
          <w:szCs w:val="28"/>
          <w:lang w:val="uk-UA" w:eastAsia="ru-RU"/>
        </w:rPr>
        <w:t xml:space="preserve">). Для первинного знезараження води на обох водопроводах використовують хлораміачну воду: доза хлору та аміаку на </w:t>
      </w:r>
      <w:r w:rsidR="007D7379" w:rsidRPr="001309AE">
        <w:rPr>
          <w:rFonts w:ascii="Times New Roman" w:eastAsia="Arial Unicode MS" w:hAnsi="Times New Roman" w:cs="Times New Roman"/>
          <w:sz w:val="28"/>
          <w:szCs w:val="28"/>
          <w:lang w:val="uk-UA" w:eastAsia="ru-RU"/>
        </w:rPr>
        <w:t>Дніпровській ВС становить 1,0-</w:t>
      </w:r>
      <w:r w:rsidRPr="001309AE">
        <w:rPr>
          <w:rFonts w:ascii="Times New Roman" w:eastAsia="Arial Unicode MS" w:hAnsi="Times New Roman" w:cs="Times New Roman"/>
          <w:sz w:val="28"/>
          <w:szCs w:val="28"/>
          <w:lang w:val="uk-UA" w:eastAsia="ru-RU"/>
        </w:rPr>
        <w:t>4,0</w:t>
      </w:r>
      <w:r w:rsidR="000D4FC8" w:rsidRPr="001309AE">
        <w:rPr>
          <w:rFonts w:ascii="Times New Roman" w:eastAsia="Arial Unicode MS" w:hAnsi="Times New Roman" w:cs="Times New Roman"/>
          <w:sz w:val="28"/>
          <w:szCs w:val="28"/>
          <w:lang w:val="uk-UA" w:eastAsia="ru-RU"/>
        </w:rPr>
        <w:t xml:space="preserve"> мг/дм</w:t>
      </w:r>
      <w:r w:rsidR="000D4FC8" w:rsidRPr="001309AE">
        <w:rPr>
          <w:rFonts w:ascii="Times New Roman" w:eastAsia="Arial Unicode MS" w:hAnsi="Times New Roman" w:cs="Times New Roman"/>
          <w:sz w:val="28"/>
          <w:szCs w:val="28"/>
          <w:vertAlign w:val="superscript"/>
          <w:lang w:val="uk-UA" w:eastAsia="ru-RU"/>
        </w:rPr>
        <w:t>3</w:t>
      </w:r>
      <w:r w:rsidR="007D7379" w:rsidRPr="001309AE">
        <w:rPr>
          <w:rFonts w:ascii="Times New Roman" w:eastAsia="Arial Unicode MS" w:hAnsi="Times New Roman" w:cs="Times New Roman"/>
          <w:sz w:val="28"/>
          <w:szCs w:val="28"/>
          <w:lang w:val="uk-UA" w:eastAsia="ru-RU"/>
        </w:rPr>
        <w:t xml:space="preserve"> та 0-</w:t>
      </w:r>
      <w:r w:rsidRPr="001309AE">
        <w:rPr>
          <w:rFonts w:ascii="Times New Roman" w:eastAsia="Arial Unicode MS" w:hAnsi="Times New Roman" w:cs="Times New Roman"/>
          <w:sz w:val="28"/>
          <w:szCs w:val="28"/>
          <w:lang w:val="uk-UA" w:eastAsia="ru-RU"/>
        </w:rPr>
        <w:t>0,5 мг/дм</w:t>
      </w:r>
      <w:r w:rsidRPr="001309AE">
        <w:rPr>
          <w:rFonts w:ascii="Times New Roman" w:eastAsia="Arial Unicode MS" w:hAnsi="Times New Roman" w:cs="Times New Roman"/>
          <w:sz w:val="28"/>
          <w:szCs w:val="28"/>
          <w:vertAlign w:val="superscript"/>
          <w:lang w:val="uk-UA" w:eastAsia="ru-RU"/>
        </w:rPr>
        <w:t>3</w:t>
      </w:r>
      <w:r w:rsidRPr="001309AE">
        <w:rPr>
          <w:rFonts w:ascii="Times New Roman" w:eastAsia="Arial Unicode MS" w:hAnsi="Times New Roman" w:cs="Times New Roman"/>
          <w:sz w:val="28"/>
          <w:szCs w:val="28"/>
          <w:lang w:val="uk-UA" w:eastAsia="ru-RU"/>
        </w:rPr>
        <w:t xml:space="preserve">, на </w:t>
      </w:r>
      <w:r w:rsidR="009F257D">
        <w:rPr>
          <w:rFonts w:ascii="Times New Roman" w:eastAsia="Arial Unicode MS" w:hAnsi="Times New Roman" w:cs="Times New Roman"/>
          <w:sz w:val="28"/>
          <w:szCs w:val="28"/>
          <w:lang w:val="uk-UA" w:eastAsia="ru-RU"/>
        </w:rPr>
        <w:t xml:space="preserve">                           Деснянській </w:t>
      </w:r>
      <w:r w:rsidRPr="001309AE">
        <w:rPr>
          <w:rFonts w:ascii="Times New Roman" w:eastAsia="Arial Unicode MS" w:hAnsi="Times New Roman" w:cs="Times New Roman"/>
          <w:sz w:val="28"/>
          <w:szCs w:val="28"/>
          <w:lang w:val="uk-UA" w:eastAsia="ru-RU"/>
        </w:rPr>
        <w:t xml:space="preserve">ВС </w:t>
      </w:r>
      <w:r w:rsidR="007D7379" w:rsidRPr="001309AE">
        <w:rPr>
          <w:rFonts w:ascii="Times New Roman" w:eastAsia="Arial Unicode MS" w:hAnsi="Times New Roman" w:cs="Times New Roman"/>
          <w:sz w:val="28"/>
          <w:szCs w:val="28"/>
          <w:lang w:val="uk-UA" w:eastAsia="ru-RU"/>
        </w:rPr>
        <w:t>– 1,5-</w:t>
      </w:r>
      <w:r w:rsidRPr="001309AE">
        <w:rPr>
          <w:rFonts w:ascii="Times New Roman" w:eastAsia="Arial Unicode MS" w:hAnsi="Times New Roman" w:cs="Times New Roman"/>
          <w:sz w:val="28"/>
          <w:szCs w:val="28"/>
          <w:lang w:val="uk-UA" w:eastAsia="ru-RU"/>
        </w:rPr>
        <w:t>4,0</w:t>
      </w:r>
      <w:r w:rsidR="000D4FC8" w:rsidRPr="001309AE">
        <w:rPr>
          <w:rFonts w:ascii="Times New Roman" w:eastAsia="Arial Unicode MS" w:hAnsi="Times New Roman" w:cs="Times New Roman"/>
          <w:sz w:val="28"/>
          <w:szCs w:val="28"/>
          <w:lang w:val="uk-UA" w:eastAsia="ru-RU"/>
        </w:rPr>
        <w:t xml:space="preserve"> мг/дм</w:t>
      </w:r>
      <w:r w:rsidR="000D4FC8" w:rsidRPr="001309AE">
        <w:rPr>
          <w:rFonts w:ascii="Times New Roman" w:eastAsia="Arial Unicode MS" w:hAnsi="Times New Roman" w:cs="Times New Roman"/>
          <w:sz w:val="28"/>
          <w:szCs w:val="28"/>
          <w:vertAlign w:val="superscript"/>
          <w:lang w:val="uk-UA" w:eastAsia="ru-RU"/>
        </w:rPr>
        <w:t>3</w:t>
      </w:r>
      <w:r w:rsidR="007D7379" w:rsidRPr="001309AE">
        <w:rPr>
          <w:rFonts w:ascii="Times New Roman" w:eastAsia="Arial Unicode MS" w:hAnsi="Times New Roman" w:cs="Times New Roman"/>
          <w:sz w:val="28"/>
          <w:szCs w:val="28"/>
          <w:lang w:val="uk-UA" w:eastAsia="ru-RU"/>
        </w:rPr>
        <w:t>  та 0-</w:t>
      </w:r>
      <w:r w:rsidRPr="001309AE">
        <w:rPr>
          <w:rFonts w:ascii="Times New Roman" w:eastAsia="Arial Unicode MS" w:hAnsi="Times New Roman" w:cs="Times New Roman"/>
          <w:sz w:val="28"/>
          <w:szCs w:val="28"/>
          <w:lang w:val="uk-UA" w:eastAsia="ru-RU"/>
        </w:rPr>
        <w:t>0,5 мг/дм</w:t>
      </w:r>
      <w:r w:rsidRPr="001309AE">
        <w:rPr>
          <w:rFonts w:ascii="Times New Roman" w:eastAsia="Arial Unicode MS" w:hAnsi="Times New Roman" w:cs="Times New Roman"/>
          <w:sz w:val="28"/>
          <w:szCs w:val="28"/>
          <w:vertAlign w:val="superscript"/>
          <w:lang w:val="uk-UA" w:eastAsia="ru-RU"/>
        </w:rPr>
        <w:t>3</w:t>
      </w:r>
      <w:r w:rsidRPr="001309AE">
        <w:rPr>
          <w:rFonts w:ascii="Times New Roman" w:eastAsia="Arial Unicode MS" w:hAnsi="Times New Roman" w:cs="Times New Roman"/>
          <w:sz w:val="28"/>
          <w:szCs w:val="28"/>
          <w:lang w:val="uk-UA" w:eastAsia="ru-RU"/>
        </w:rPr>
        <w:t xml:space="preserve"> відповідно. Співвідношення маси аміаку до маси хлору коливається в межа 1:10. Доза активного хлору при вторинному хлоруванні н</w:t>
      </w:r>
      <w:r w:rsidR="007D7379" w:rsidRPr="001309AE">
        <w:rPr>
          <w:rFonts w:ascii="Times New Roman" w:eastAsia="Arial Unicode MS" w:hAnsi="Times New Roman" w:cs="Times New Roman"/>
          <w:sz w:val="28"/>
          <w:szCs w:val="28"/>
          <w:lang w:val="uk-UA" w:eastAsia="ru-RU"/>
        </w:rPr>
        <w:t>а Дніпровській ВС становить 0-</w:t>
      </w:r>
      <w:r w:rsidRPr="001309AE">
        <w:rPr>
          <w:rFonts w:ascii="Times New Roman" w:eastAsia="Arial Unicode MS" w:hAnsi="Times New Roman" w:cs="Times New Roman"/>
          <w:sz w:val="28"/>
          <w:szCs w:val="28"/>
          <w:lang w:val="uk-UA" w:eastAsia="ru-RU"/>
        </w:rPr>
        <w:t>0,5 мг/дм</w:t>
      </w:r>
      <w:r w:rsidRPr="001309AE">
        <w:rPr>
          <w:rFonts w:ascii="Times New Roman" w:eastAsia="Arial Unicode MS" w:hAnsi="Times New Roman" w:cs="Times New Roman"/>
          <w:sz w:val="28"/>
          <w:szCs w:val="28"/>
          <w:vertAlign w:val="superscript"/>
          <w:lang w:val="uk-UA" w:eastAsia="ru-RU"/>
        </w:rPr>
        <w:t>3</w:t>
      </w:r>
      <w:r w:rsidR="007D7379" w:rsidRPr="001309AE">
        <w:rPr>
          <w:rFonts w:ascii="Times New Roman" w:eastAsia="Arial Unicode MS" w:hAnsi="Times New Roman" w:cs="Times New Roman"/>
          <w:sz w:val="28"/>
          <w:szCs w:val="28"/>
          <w:lang w:val="uk-UA" w:eastAsia="ru-RU"/>
        </w:rPr>
        <w:t xml:space="preserve">, </w:t>
      </w:r>
      <w:r w:rsidR="009F257D">
        <w:rPr>
          <w:rFonts w:ascii="Times New Roman" w:eastAsia="Arial Unicode MS" w:hAnsi="Times New Roman" w:cs="Times New Roman"/>
          <w:sz w:val="28"/>
          <w:szCs w:val="28"/>
          <w:lang w:val="uk-UA" w:eastAsia="ru-RU"/>
        </w:rPr>
        <w:t xml:space="preserve">                         Деснянській </w:t>
      </w:r>
      <w:r w:rsidR="007D7379" w:rsidRPr="001309AE">
        <w:rPr>
          <w:rFonts w:ascii="Times New Roman" w:eastAsia="Arial Unicode MS" w:hAnsi="Times New Roman" w:cs="Times New Roman"/>
          <w:sz w:val="28"/>
          <w:szCs w:val="28"/>
          <w:lang w:val="uk-UA" w:eastAsia="ru-RU"/>
        </w:rPr>
        <w:t>ВС – 0-</w:t>
      </w:r>
      <w:r w:rsidRPr="001309AE">
        <w:rPr>
          <w:rFonts w:ascii="Times New Roman" w:eastAsia="Arial Unicode MS" w:hAnsi="Times New Roman" w:cs="Times New Roman"/>
          <w:sz w:val="28"/>
          <w:szCs w:val="28"/>
          <w:lang w:val="uk-UA" w:eastAsia="ru-RU"/>
        </w:rPr>
        <w:t>0,6 мг/дм</w:t>
      </w:r>
      <w:r w:rsidRPr="001309AE">
        <w:rPr>
          <w:rFonts w:ascii="Times New Roman" w:eastAsia="Arial Unicode MS" w:hAnsi="Times New Roman" w:cs="Times New Roman"/>
          <w:sz w:val="28"/>
          <w:szCs w:val="28"/>
          <w:vertAlign w:val="superscript"/>
          <w:lang w:val="uk-UA" w:eastAsia="ru-RU"/>
        </w:rPr>
        <w:t>3</w:t>
      </w:r>
      <w:r w:rsidRPr="001309AE">
        <w:rPr>
          <w:rFonts w:ascii="Times New Roman" w:eastAsia="Arial Unicode MS" w:hAnsi="Times New Roman" w:cs="Times New Roman"/>
          <w:sz w:val="28"/>
          <w:szCs w:val="28"/>
          <w:lang w:val="uk-UA" w:eastAsia="ru-RU"/>
        </w:rPr>
        <w:t>. На Дніпровській ВС, окрім хлору, на заключному етапі в</w:t>
      </w:r>
      <w:r w:rsidR="007D7379" w:rsidRPr="001309AE">
        <w:rPr>
          <w:rFonts w:ascii="Times New Roman" w:eastAsia="Arial Unicode MS" w:hAnsi="Times New Roman" w:cs="Times New Roman"/>
          <w:sz w:val="28"/>
          <w:szCs w:val="28"/>
          <w:lang w:val="uk-UA" w:eastAsia="ru-RU"/>
        </w:rPr>
        <w:t>икористовують озон дозою 0,25-</w:t>
      </w:r>
      <w:r w:rsidRPr="001309AE">
        <w:rPr>
          <w:rFonts w:ascii="Times New Roman" w:eastAsia="Arial Unicode MS" w:hAnsi="Times New Roman" w:cs="Times New Roman"/>
          <w:sz w:val="28"/>
          <w:szCs w:val="28"/>
          <w:lang w:val="uk-UA" w:eastAsia="ru-RU"/>
        </w:rPr>
        <w:t>1,5 мг/дм</w:t>
      </w:r>
      <w:r w:rsidRPr="001309AE">
        <w:rPr>
          <w:rFonts w:ascii="Times New Roman" w:eastAsia="Arial Unicode MS" w:hAnsi="Times New Roman" w:cs="Times New Roman"/>
          <w:sz w:val="28"/>
          <w:szCs w:val="28"/>
          <w:vertAlign w:val="superscript"/>
          <w:lang w:val="uk-UA" w:eastAsia="ru-RU"/>
        </w:rPr>
        <w:t>3</w:t>
      </w:r>
      <w:r w:rsidRPr="001309AE">
        <w:rPr>
          <w:rFonts w:ascii="Times New Roman" w:eastAsia="Arial Unicode MS" w:hAnsi="Times New Roman" w:cs="Times New Roman"/>
          <w:sz w:val="28"/>
          <w:szCs w:val="28"/>
          <w:lang w:val="uk-UA" w:eastAsia="ru-RU"/>
        </w:rPr>
        <w:t>.</w:t>
      </w:r>
    </w:p>
    <w:p w:rsidR="001352AE" w:rsidRPr="001309AE" w:rsidRDefault="001352AE" w:rsidP="001309AE">
      <w:pPr>
        <w:tabs>
          <w:tab w:val="left" w:pos="709"/>
        </w:tabs>
        <w:spacing w:after="0" w:line="360" w:lineRule="auto"/>
        <w:ind w:firstLine="708"/>
        <w:jc w:val="both"/>
        <w:rPr>
          <w:rFonts w:ascii="Times New Roman" w:eastAsia="Times New Roman" w:hAnsi="Times New Roman" w:cs="Times New Roman"/>
          <w:color w:val="000000"/>
          <w:sz w:val="28"/>
          <w:szCs w:val="28"/>
          <w:lang w:val="uk-UA" w:eastAsia="ru-RU"/>
        </w:rPr>
      </w:pPr>
      <w:r w:rsidRPr="001309AE">
        <w:rPr>
          <w:rFonts w:ascii="Times New Roman" w:eastAsia="Arial Unicode MS" w:hAnsi="Times New Roman" w:cs="Times New Roman"/>
          <w:sz w:val="28"/>
          <w:szCs w:val="28"/>
          <w:lang w:val="uk-UA" w:eastAsia="ru-RU"/>
        </w:rPr>
        <w:t>Дослідження, що проводились на обох водопроводах, в</w:t>
      </w:r>
      <w:r w:rsidRPr="001309AE">
        <w:rPr>
          <w:rFonts w:ascii="Times New Roman" w:eastAsia="Times New Roman" w:hAnsi="Times New Roman" w:cs="Times New Roman"/>
          <w:color w:val="000000"/>
          <w:sz w:val="28"/>
          <w:szCs w:val="28"/>
          <w:lang w:val="uk-UA" w:eastAsia="ru-RU"/>
        </w:rPr>
        <w:t xml:space="preserve">ключали визначення у воді рівнів ТГМ та ГОК на різних етапах технології водопідготовки (трубопровід сирої води, камера реакції, відстійник, після фільтрів, РЧВ). </w:t>
      </w:r>
      <w:r w:rsidRPr="001309AE">
        <w:rPr>
          <w:rFonts w:ascii="Times New Roman" w:eastAsia="Calibri" w:hAnsi="Times New Roman" w:cs="Times New Roman"/>
          <w:sz w:val="28"/>
          <w:szCs w:val="28"/>
          <w:lang w:val="uk-UA"/>
        </w:rPr>
        <w:t xml:space="preserve">В день відбору проб у воді </w:t>
      </w:r>
      <w:r w:rsidRPr="001309AE">
        <w:rPr>
          <w:rFonts w:ascii="Times New Roman" w:eastAsia="Times New Roman" w:hAnsi="Times New Roman" w:cs="Times New Roman"/>
          <w:color w:val="000000"/>
          <w:sz w:val="28"/>
          <w:szCs w:val="28"/>
          <w:lang w:val="uk-UA" w:eastAsia="ru-RU"/>
        </w:rPr>
        <w:t>попередньо визначали перманганатну окиснюваність</w:t>
      </w:r>
      <w:r w:rsidRPr="001309AE">
        <w:rPr>
          <w:rFonts w:ascii="Times New Roman" w:eastAsia="Calibri" w:hAnsi="Times New Roman" w:cs="Times New Roman"/>
          <w:color w:val="000000"/>
          <w:sz w:val="28"/>
          <w:szCs w:val="28"/>
          <w:lang w:val="uk-UA"/>
        </w:rPr>
        <w:t xml:space="preserve"> </w:t>
      </w:r>
      <w:r w:rsidRPr="001309AE">
        <w:rPr>
          <w:rFonts w:ascii="Times New Roman" w:eastAsia="Times New Roman" w:hAnsi="Times New Roman" w:cs="Times New Roman"/>
          <w:color w:val="000000"/>
          <w:sz w:val="28"/>
          <w:szCs w:val="28"/>
          <w:lang w:val="uk-UA" w:eastAsia="ru-RU"/>
        </w:rPr>
        <w:t xml:space="preserve">та залишковий хлор. </w:t>
      </w:r>
    </w:p>
    <w:p w:rsidR="001352AE" w:rsidRPr="001309AE" w:rsidRDefault="001352AE" w:rsidP="001309AE">
      <w:pPr>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Моніторинг питної води з київських мереж централізованого питного водопостачання (суміш дніпровсько</w:t>
      </w:r>
      <w:r w:rsidR="001F471A" w:rsidRPr="001309AE">
        <w:rPr>
          <w:rFonts w:ascii="Times New Roman" w:eastAsia="Calibri" w:hAnsi="Times New Roman" w:cs="Times New Roman"/>
          <w:sz w:val="28"/>
          <w:szCs w:val="28"/>
          <w:lang w:val="uk-UA"/>
        </w:rPr>
        <w:t>-</w:t>
      </w:r>
      <w:r w:rsidRPr="001309AE">
        <w:rPr>
          <w:rFonts w:ascii="Times New Roman" w:eastAsia="Calibri" w:hAnsi="Times New Roman" w:cs="Times New Roman"/>
          <w:sz w:val="28"/>
          <w:szCs w:val="28"/>
          <w:lang w:val="uk-UA"/>
        </w:rPr>
        <w:t xml:space="preserve">деснянсько-артезіанської води) на вміст ХОС проводився </w:t>
      </w:r>
      <w:r w:rsidRPr="001309AE">
        <w:rPr>
          <w:rFonts w:ascii="Times New Roman" w:eastAsia="Calibri" w:hAnsi="Times New Roman" w:cs="Times New Roman"/>
          <w:color w:val="222222"/>
          <w:sz w:val="28"/>
          <w:szCs w:val="28"/>
          <w:lang w:val="uk-UA"/>
        </w:rPr>
        <w:t>у всіх адміністративних районах столиці шляхом відбору проб</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color w:val="222222"/>
          <w:sz w:val="28"/>
          <w:szCs w:val="28"/>
          <w:lang w:val="uk-UA"/>
        </w:rPr>
        <w:t xml:space="preserve">з водопровідних кранів квартир мешканців. </w:t>
      </w:r>
    </w:p>
    <w:p w:rsidR="001352AE" w:rsidRPr="001309AE" w:rsidRDefault="001352AE" w:rsidP="001309AE">
      <w:pPr>
        <w:tabs>
          <w:tab w:val="left" w:pos="709"/>
        </w:tabs>
        <w:spacing w:after="0" w:line="360" w:lineRule="auto"/>
        <w:ind w:firstLine="708"/>
        <w:jc w:val="both"/>
        <w:rPr>
          <w:rFonts w:ascii="Times New Roman" w:eastAsia="Arial Unicode MS" w:hAnsi="Times New Roman" w:cs="Times New Roman"/>
          <w:sz w:val="28"/>
          <w:szCs w:val="28"/>
          <w:lang w:val="uk-UA" w:eastAsia="ru-RU"/>
        </w:rPr>
      </w:pPr>
      <w:r w:rsidRPr="001309AE">
        <w:rPr>
          <w:rFonts w:ascii="Times New Roman" w:eastAsia="Calibri" w:hAnsi="Times New Roman" w:cs="Times New Roman"/>
          <w:sz w:val="28"/>
          <w:szCs w:val="28"/>
          <w:lang w:val="uk-UA"/>
        </w:rPr>
        <w:t xml:space="preserve">Іншим об'єктом, на якому проводились дослідження води на вміст ХОС, були очисні споруди питного водопроводу металургійного комбінату </w:t>
      </w:r>
      <w:r w:rsidRPr="001309AE">
        <w:rPr>
          <w:rFonts w:ascii="Times New Roman" w:eastAsia="Calibri" w:hAnsi="Times New Roman" w:cs="Times New Roman"/>
          <w:sz w:val="28"/>
          <w:szCs w:val="28"/>
          <w:lang w:val="uk-UA"/>
        </w:rPr>
        <w:lastRenderedPageBreak/>
        <w:t>«Запоріжсталь» (м. Запоріжжя), який забезпечує питною водою підприємства «Запоріжсталь», «Дніпроспецсталь» і ряд інших споживачів.</w:t>
      </w:r>
    </w:p>
    <w:p w:rsidR="001352AE" w:rsidRPr="001309AE" w:rsidRDefault="001352AE" w:rsidP="001309AE">
      <w:pPr>
        <w:tabs>
          <w:tab w:val="left" w:pos="709"/>
        </w:tabs>
        <w:spacing w:after="0" w:line="360" w:lineRule="auto"/>
        <w:ind w:firstLine="708"/>
        <w:jc w:val="both"/>
        <w:rPr>
          <w:rFonts w:ascii="Times New Roman" w:eastAsia="Arial Unicode MS" w:hAnsi="Times New Roman" w:cs="Times New Roman"/>
          <w:sz w:val="28"/>
          <w:szCs w:val="28"/>
          <w:lang w:val="uk-UA" w:eastAsia="ru-RU"/>
        </w:rPr>
      </w:pPr>
    </w:p>
    <w:p w:rsidR="0009304F" w:rsidRPr="001309AE" w:rsidRDefault="0009304F" w:rsidP="001309AE">
      <w:pPr>
        <w:tabs>
          <w:tab w:val="left" w:pos="709"/>
        </w:tabs>
        <w:spacing w:after="0" w:line="360" w:lineRule="auto"/>
        <w:ind w:firstLine="708"/>
        <w:jc w:val="both"/>
        <w:rPr>
          <w:rFonts w:ascii="Times New Roman" w:eastAsia="Arial Unicode MS" w:hAnsi="Times New Roman" w:cs="Times New Roman"/>
          <w:sz w:val="28"/>
          <w:szCs w:val="28"/>
          <w:lang w:val="uk-UA" w:eastAsia="ru-RU"/>
        </w:rPr>
      </w:pPr>
      <w:r w:rsidRPr="001309AE">
        <w:rPr>
          <w:rFonts w:ascii="Times New Roman" w:eastAsia="Arial Unicode MS" w:hAnsi="Times New Roman" w:cs="Times New Roman"/>
          <w:noProof/>
          <w:sz w:val="28"/>
          <w:szCs w:val="28"/>
          <w:lang w:eastAsia="ru-RU"/>
        </w:rPr>
        <w:drawing>
          <wp:inline distT="0" distB="0" distL="0" distR="0" wp14:anchorId="57D9E169" wp14:editId="5CA94D70">
            <wp:extent cx="5934075" cy="2552700"/>
            <wp:effectExtent l="0" t="0" r="9525" b="0"/>
            <wp:docPr id="4"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2552700"/>
                    </a:xfrm>
                    <a:prstGeom prst="rect">
                      <a:avLst/>
                    </a:prstGeom>
                    <a:noFill/>
                    <a:ln>
                      <a:noFill/>
                    </a:ln>
                  </pic:spPr>
                </pic:pic>
              </a:graphicData>
            </a:graphic>
          </wp:inline>
        </w:drawing>
      </w:r>
    </w:p>
    <w:p w:rsidR="0009304F" w:rsidRPr="001309AE" w:rsidRDefault="0009304F" w:rsidP="001309AE">
      <w:pPr>
        <w:tabs>
          <w:tab w:val="left" w:pos="709"/>
        </w:tabs>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Рисунок 2.1 – Технологічна схема підготовки питної води на Дніпровській водопровідній станції:</w:t>
      </w:r>
      <w:r w:rsidRPr="001309AE">
        <w:rPr>
          <w:rFonts w:ascii="Times New Roman" w:eastAsia="Arial Unicode MS" w:hAnsi="Times New Roman" w:cs="Times New Roman"/>
          <w:sz w:val="28"/>
          <w:szCs w:val="28"/>
          <w:lang w:val="uk-UA" w:eastAsia="ru-RU"/>
        </w:rPr>
        <w:t xml:space="preserve"> 1 – насосна станція 1-го підйому; 2 – змішувач; 3 – камера реакції; 4 – відстійник; 5 – швидкий фільтр; 6 – озонатор; 7 – РЧВ; 8 – насосна станція 2-го підйому; </w:t>
      </w:r>
      <w:r w:rsidR="00137AF6" w:rsidRPr="001309AE">
        <w:rPr>
          <w:rFonts w:ascii="Times New Roman" w:eastAsia="Arial Unicode MS" w:hAnsi="Times New Roman" w:cs="Times New Roman"/>
          <w:sz w:val="28"/>
          <w:szCs w:val="28"/>
          <w:lang w:val="uk-UA" w:eastAsia="ru-RU"/>
        </w:rPr>
        <w:t xml:space="preserve">А </w:t>
      </w:r>
      <w:r w:rsidRPr="001309AE">
        <w:rPr>
          <w:rFonts w:ascii="Times New Roman" w:eastAsia="Arial Unicode MS" w:hAnsi="Times New Roman" w:cs="Times New Roman"/>
          <w:sz w:val="28"/>
          <w:szCs w:val="28"/>
          <w:lang w:val="uk-UA" w:eastAsia="ru-RU"/>
        </w:rPr>
        <w:t xml:space="preserve">– насос-дозатор аміачної води; К – насос-дозатор коагулянту; Ф – насос-дозатор флокулянту; Х – хлоратор. </w:t>
      </w:r>
      <w:r w:rsidRPr="001309AE">
        <w:rPr>
          <w:rFonts w:ascii="Times New Roman" w:eastAsia="Calibri" w:hAnsi="Times New Roman" w:cs="Times New Roman"/>
          <w:sz w:val="28"/>
          <w:szCs w:val="28"/>
          <w:lang w:val="uk-UA"/>
        </w:rPr>
        <w:t xml:space="preserve">Така ж схема, за виключенням етапу озонування води, застосовується і на Деснянській ВС. </w:t>
      </w:r>
    </w:p>
    <w:p w:rsidR="001352AE" w:rsidRPr="001309AE" w:rsidRDefault="001352AE" w:rsidP="001309AE">
      <w:pPr>
        <w:tabs>
          <w:tab w:val="left" w:pos="709"/>
        </w:tabs>
        <w:spacing w:after="0" w:line="360" w:lineRule="auto"/>
        <w:ind w:firstLine="708"/>
        <w:jc w:val="both"/>
        <w:rPr>
          <w:rFonts w:ascii="Times New Roman" w:eastAsia="Calibri" w:hAnsi="Times New Roman" w:cs="Times New Roman"/>
          <w:sz w:val="28"/>
          <w:szCs w:val="28"/>
          <w:lang w:val="uk-UA"/>
        </w:rPr>
      </w:pPr>
    </w:p>
    <w:p w:rsidR="0009304F" w:rsidRPr="001309AE" w:rsidRDefault="001352AE" w:rsidP="001309AE">
      <w:pPr>
        <w:tabs>
          <w:tab w:val="left" w:pos="709"/>
        </w:tabs>
        <w:spacing w:after="0" w:line="360" w:lineRule="auto"/>
        <w:jc w:val="both"/>
        <w:rPr>
          <w:rFonts w:ascii="Times New Roman" w:eastAsia="Arial Unicode MS" w:hAnsi="Times New Roman" w:cs="Times New Roman"/>
          <w:sz w:val="28"/>
          <w:szCs w:val="28"/>
          <w:lang w:val="uk-UA" w:eastAsia="ru-RU"/>
        </w:rPr>
      </w:pPr>
      <w:r w:rsidRPr="001309AE">
        <w:rPr>
          <w:rFonts w:ascii="Times New Roman" w:eastAsia="Calibri" w:hAnsi="Times New Roman" w:cs="Times New Roman"/>
          <w:sz w:val="28"/>
          <w:szCs w:val="28"/>
          <w:lang w:val="uk-UA"/>
        </w:rPr>
        <w:tab/>
      </w:r>
      <w:r w:rsidR="0009304F" w:rsidRPr="001309AE">
        <w:rPr>
          <w:rFonts w:ascii="Times New Roman" w:eastAsia="Calibri" w:hAnsi="Times New Roman" w:cs="Times New Roman"/>
          <w:sz w:val="28"/>
          <w:szCs w:val="28"/>
          <w:lang w:val="uk-UA"/>
        </w:rPr>
        <w:t xml:space="preserve">Джерелом водопостачання цього водопроводу служить р. Дніпро (дніпровське водосховище). Для підготовки питної води використовується традиційна для дніпровських водопроводів технологічна схема, подібна київським водопроводам: первинне хлорування → коагуляція → відстоювання → фільтрація → вторинне знезаражування → РЧВ → магістральний трубопровід. Відмінністю водопроводу меткомбінату «Запоріжсталь» є те, що на ньому в технології водопідготовки використовується агресивний хлор-газ, який більш здатний до утворення у воді ХОС, ніж хлораміачна вода (київські дніпровські водопроводи). Дози реагентів, що використовувались на очисних водопровідних спорудах, становили для коагулянта від 40 до 60 </w:t>
      </w:r>
      <w:r w:rsidR="0009304F" w:rsidRPr="001309AE">
        <w:rPr>
          <w:rFonts w:ascii="Times New Roman" w:eastAsia="Arial Unicode MS" w:hAnsi="Times New Roman" w:cs="Times New Roman"/>
          <w:sz w:val="28"/>
          <w:szCs w:val="28"/>
          <w:lang w:val="uk-UA" w:eastAsia="ru-RU"/>
        </w:rPr>
        <w:t>мг/дм</w:t>
      </w:r>
      <w:r w:rsidR="0009304F" w:rsidRPr="001309AE">
        <w:rPr>
          <w:rFonts w:ascii="Times New Roman" w:eastAsia="Arial Unicode MS" w:hAnsi="Times New Roman" w:cs="Times New Roman"/>
          <w:sz w:val="28"/>
          <w:szCs w:val="28"/>
          <w:vertAlign w:val="superscript"/>
          <w:lang w:val="uk-UA" w:eastAsia="ru-RU"/>
        </w:rPr>
        <w:t>3</w:t>
      </w:r>
      <w:r w:rsidR="002F0204" w:rsidRPr="001309AE">
        <w:rPr>
          <w:rFonts w:ascii="Times New Roman" w:eastAsia="Arial Unicode MS" w:hAnsi="Times New Roman" w:cs="Times New Roman"/>
          <w:sz w:val="28"/>
          <w:szCs w:val="28"/>
          <w:lang w:val="uk-UA" w:eastAsia="ru-RU"/>
        </w:rPr>
        <w:t xml:space="preserve">, для хлора – від 3,5 до </w:t>
      </w:r>
      <w:r w:rsidR="0009304F" w:rsidRPr="001309AE">
        <w:rPr>
          <w:rFonts w:ascii="Times New Roman" w:eastAsia="Arial Unicode MS" w:hAnsi="Times New Roman" w:cs="Times New Roman"/>
          <w:sz w:val="28"/>
          <w:szCs w:val="28"/>
          <w:lang w:val="uk-UA" w:eastAsia="ru-RU"/>
        </w:rPr>
        <w:t>5,5 мг/дм</w:t>
      </w:r>
      <w:r w:rsidR="0009304F" w:rsidRPr="001309AE">
        <w:rPr>
          <w:rFonts w:ascii="Times New Roman" w:eastAsia="Arial Unicode MS" w:hAnsi="Times New Roman" w:cs="Times New Roman"/>
          <w:sz w:val="28"/>
          <w:szCs w:val="28"/>
          <w:vertAlign w:val="superscript"/>
          <w:lang w:val="uk-UA" w:eastAsia="ru-RU"/>
        </w:rPr>
        <w:t>3</w:t>
      </w:r>
      <w:r w:rsidR="0009304F" w:rsidRPr="001309AE">
        <w:rPr>
          <w:rFonts w:ascii="Times New Roman" w:eastAsia="Arial Unicode MS" w:hAnsi="Times New Roman" w:cs="Times New Roman"/>
          <w:sz w:val="28"/>
          <w:szCs w:val="28"/>
          <w:lang w:val="uk-UA" w:eastAsia="ru-RU"/>
        </w:rPr>
        <w:t xml:space="preserve"> в залежності від сезону року.</w:t>
      </w:r>
    </w:p>
    <w:p w:rsidR="0009304F" w:rsidRPr="001309AE" w:rsidRDefault="0009304F" w:rsidP="001309AE">
      <w:pPr>
        <w:spacing w:after="0" w:line="360" w:lineRule="auto"/>
        <w:ind w:firstLine="708"/>
        <w:jc w:val="both"/>
        <w:rPr>
          <w:rFonts w:ascii="Times New Roman" w:eastAsia="Arial Unicode MS" w:hAnsi="Times New Roman" w:cs="Times New Roman"/>
          <w:sz w:val="28"/>
          <w:szCs w:val="28"/>
          <w:lang w:val="uk-UA" w:eastAsia="ru-RU"/>
        </w:rPr>
      </w:pPr>
      <w:r w:rsidRPr="001309AE">
        <w:rPr>
          <w:rFonts w:ascii="Times New Roman" w:eastAsia="Arial Unicode MS" w:hAnsi="Times New Roman" w:cs="Times New Roman"/>
          <w:sz w:val="28"/>
          <w:szCs w:val="28"/>
          <w:lang w:val="uk-UA" w:eastAsia="ru-RU"/>
        </w:rPr>
        <w:lastRenderedPageBreak/>
        <w:t xml:space="preserve">В період спостережень на цьому водопроводі досліджувалась питна вода на вміст ХОС (ТГМ та ГОК) після очисних споруд та з водопровідних мереж. </w:t>
      </w:r>
    </w:p>
    <w:p w:rsidR="0009304F" w:rsidRPr="001309AE" w:rsidRDefault="0009304F" w:rsidP="001309AE">
      <w:pPr>
        <w:spacing w:after="0" w:line="360" w:lineRule="auto"/>
        <w:ind w:firstLine="708"/>
        <w:jc w:val="both"/>
        <w:rPr>
          <w:rFonts w:ascii="Times New Roman" w:eastAsia="Arial Unicode MS" w:hAnsi="Times New Roman" w:cs="Times New Roman"/>
          <w:sz w:val="28"/>
          <w:szCs w:val="28"/>
          <w:lang w:val="uk-UA" w:eastAsia="ru-RU"/>
        </w:rPr>
      </w:pPr>
      <w:r w:rsidRPr="001309AE">
        <w:rPr>
          <w:rFonts w:ascii="Times New Roman" w:eastAsia="Arial Unicode MS" w:hAnsi="Times New Roman" w:cs="Times New Roman"/>
          <w:sz w:val="28"/>
          <w:szCs w:val="28"/>
          <w:lang w:val="uk-UA" w:eastAsia="ru-RU"/>
        </w:rPr>
        <w:t>Також нами проводились дослідження на вміст летких та нелетких ХОС водопровідної питної води, що надходить до міст Світловодська, Олександрії, Знам’янки, Кропивницького та деяких інших населених пунктів Кіровоградщини по ма</w:t>
      </w:r>
      <w:r w:rsidR="002F0204" w:rsidRPr="001309AE">
        <w:rPr>
          <w:rFonts w:ascii="Times New Roman" w:eastAsia="Arial Unicode MS" w:hAnsi="Times New Roman" w:cs="Times New Roman"/>
          <w:sz w:val="28"/>
          <w:szCs w:val="28"/>
          <w:lang w:val="uk-UA" w:eastAsia="ru-RU"/>
        </w:rPr>
        <w:t>гістральному водоводу «Дніпро-</w:t>
      </w:r>
      <w:r w:rsidR="00451C73" w:rsidRPr="001309AE">
        <w:rPr>
          <w:rFonts w:ascii="Times New Roman" w:eastAsia="Arial Unicode MS" w:hAnsi="Times New Roman" w:cs="Times New Roman"/>
          <w:sz w:val="28"/>
          <w:szCs w:val="28"/>
          <w:lang w:val="uk-UA" w:eastAsia="ru-RU"/>
        </w:rPr>
        <w:t xml:space="preserve">Кіровоград», схема якого </w:t>
      </w:r>
      <w:r w:rsidRPr="001309AE">
        <w:rPr>
          <w:rFonts w:ascii="Times New Roman" w:eastAsia="Arial Unicode MS" w:hAnsi="Times New Roman" w:cs="Times New Roman"/>
          <w:sz w:val="28"/>
          <w:szCs w:val="28"/>
          <w:lang w:val="uk-UA" w:eastAsia="ru-RU"/>
        </w:rPr>
        <w:t xml:space="preserve">наведена на рисунку 2.2. </w:t>
      </w:r>
    </w:p>
    <w:p w:rsidR="0009304F" w:rsidRPr="001309AE" w:rsidRDefault="0009304F"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noProof/>
          <w:color w:val="000000"/>
          <w:sz w:val="28"/>
          <w:szCs w:val="28"/>
          <w:lang w:eastAsia="ru-RU"/>
        </w:rPr>
        <w:drawing>
          <wp:inline distT="0" distB="0" distL="0" distR="0" wp14:anchorId="660CA8C9" wp14:editId="0EB424D4">
            <wp:extent cx="6523355" cy="4048125"/>
            <wp:effectExtent l="0" t="0" r="0" b="9525"/>
            <wp:docPr id="2" name="Рисунок 2" descr="СХЕМА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_2_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34310" cy="4054923"/>
                    </a:xfrm>
                    <a:prstGeom prst="rect">
                      <a:avLst/>
                    </a:prstGeom>
                    <a:noFill/>
                    <a:ln>
                      <a:noFill/>
                    </a:ln>
                  </pic:spPr>
                </pic:pic>
              </a:graphicData>
            </a:graphic>
          </wp:inline>
        </w:drawing>
      </w:r>
    </w:p>
    <w:p w:rsidR="0009304F" w:rsidRPr="001309AE" w:rsidRDefault="0009304F" w:rsidP="009C6553">
      <w:pPr>
        <w:spacing w:after="0" w:line="360" w:lineRule="auto"/>
        <w:jc w:val="both"/>
        <w:rPr>
          <w:rFonts w:ascii="Times New Roman" w:eastAsia="Times New Roman" w:hAnsi="Times New Roman" w:cs="Times New Roman"/>
          <w:i/>
          <w:color w:val="FF0000"/>
          <w:sz w:val="28"/>
          <w:szCs w:val="28"/>
          <w:lang w:val="uk-UA"/>
        </w:rPr>
      </w:pPr>
      <w:r w:rsidRPr="001309AE">
        <w:rPr>
          <w:rFonts w:ascii="Times New Roman" w:eastAsia="Calibri" w:hAnsi="Times New Roman" w:cs="Times New Roman"/>
          <w:sz w:val="28"/>
          <w:szCs w:val="28"/>
          <w:lang w:val="uk-UA"/>
        </w:rPr>
        <w:t xml:space="preserve">Рисунок 2.2 – Схема централізованого водопостачання дніпровською водою населених пунктів Кіровоградщини із зазначенням точок відбору проб </w:t>
      </w:r>
      <w:r w:rsidR="00530175" w:rsidRPr="001309AE">
        <w:rPr>
          <w:rFonts w:ascii="Times New Roman" w:eastAsia="Calibri" w:hAnsi="Times New Roman" w:cs="Times New Roman"/>
          <w:sz w:val="28"/>
          <w:szCs w:val="28"/>
          <w:lang w:val="uk-UA"/>
        </w:rPr>
        <w:t>(№ 1</w:t>
      </w:r>
      <w:r w:rsidR="009C6553">
        <w:rPr>
          <w:rFonts w:ascii="Times New Roman" w:eastAsia="Calibri" w:hAnsi="Times New Roman" w:cs="Times New Roman"/>
          <w:sz w:val="28"/>
          <w:szCs w:val="28"/>
          <w:lang w:val="uk-UA"/>
        </w:rPr>
        <w:t xml:space="preserve"> </w:t>
      </w:r>
      <w:r w:rsidR="00530175" w:rsidRPr="001309AE">
        <w:rPr>
          <w:rFonts w:ascii="Times New Roman" w:eastAsia="Calibri" w:hAnsi="Times New Roman" w:cs="Times New Roman"/>
          <w:sz w:val="28"/>
          <w:szCs w:val="28"/>
          <w:lang w:val="uk-UA"/>
        </w:rPr>
        <w:t>- питна вода з насосної станції (НС) на виході у м. Світловодськ; № 2 - питна вода з НС на виході у м. Олександрія; № 3 - питна вода на вході в НС м. Знам’янка; № 4 - питна вода з НС на виході у м. Знам’янка; № 5 - питна вода на вході в НС м. Кропивницький; № 6 - питна вода з НС на виході у м. Кропивницький</w:t>
      </w:r>
      <w:r w:rsidRPr="001309AE">
        <w:rPr>
          <w:rFonts w:ascii="Times New Roman" w:eastAsia="Times New Roman" w:hAnsi="Times New Roman" w:cs="Times New Roman"/>
          <w:sz w:val="28"/>
          <w:szCs w:val="28"/>
          <w:lang w:val="uk-UA"/>
        </w:rPr>
        <w:t>).</w:t>
      </w:r>
      <w:r w:rsidR="003D2C18" w:rsidRPr="001309AE">
        <w:rPr>
          <w:rFonts w:ascii="Times New Roman" w:eastAsia="Times New Roman" w:hAnsi="Times New Roman" w:cs="Times New Roman"/>
          <w:sz w:val="28"/>
          <w:szCs w:val="28"/>
          <w:lang w:val="uk-UA"/>
        </w:rPr>
        <w:t xml:space="preserve"> </w:t>
      </w:r>
    </w:p>
    <w:p w:rsidR="00451C73" w:rsidRPr="001309AE" w:rsidRDefault="00451C73" w:rsidP="001309AE">
      <w:pPr>
        <w:tabs>
          <w:tab w:val="left" w:pos="709"/>
        </w:tabs>
        <w:spacing w:after="0" w:line="360" w:lineRule="auto"/>
        <w:ind w:firstLine="708"/>
        <w:jc w:val="both"/>
        <w:rPr>
          <w:rFonts w:ascii="Times New Roman" w:eastAsia="Calibri" w:hAnsi="Times New Roman" w:cs="Times New Roman"/>
          <w:sz w:val="28"/>
          <w:szCs w:val="28"/>
          <w:lang w:val="uk-UA"/>
        </w:rPr>
      </w:pPr>
    </w:p>
    <w:p w:rsidR="0009304F" w:rsidRPr="001309AE" w:rsidRDefault="0009304F" w:rsidP="001309AE">
      <w:pPr>
        <w:tabs>
          <w:tab w:val="left" w:pos="709"/>
        </w:tabs>
        <w:spacing w:after="0" w:line="360" w:lineRule="auto"/>
        <w:ind w:firstLine="708"/>
        <w:jc w:val="both"/>
        <w:rPr>
          <w:rFonts w:ascii="Times New Roman" w:eastAsia="Times New Roman" w:hAnsi="Times New Roman" w:cs="Times New Roman"/>
          <w:sz w:val="28"/>
          <w:szCs w:val="28"/>
          <w:lang w:val="uk-UA"/>
        </w:rPr>
      </w:pPr>
      <w:r w:rsidRPr="001309AE">
        <w:rPr>
          <w:rFonts w:ascii="Times New Roman" w:eastAsia="Calibri" w:hAnsi="Times New Roman" w:cs="Times New Roman"/>
          <w:sz w:val="28"/>
          <w:szCs w:val="28"/>
          <w:lang w:val="uk-UA"/>
        </w:rPr>
        <w:t xml:space="preserve">Джерелом питної води окремих міст Кіровоградщини є Кременчуцьке водосховище на р. Дніпро. </w:t>
      </w:r>
      <w:r w:rsidRPr="001309AE">
        <w:rPr>
          <w:rFonts w:ascii="Times New Roman" w:eastAsia="Times New Roman" w:hAnsi="Times New Roman" w:cs="Times New Roman"/>
          <w:sz w:val="28"/>
          <w:szCs w:val="28"/>
          <w:lang w:val="uk-UA"/>
        </w:rPr>
        <w:t xml:space="preserve">Вода водосховища після очищення та знезараження на </w:t>
      </w:r>
      <w:r w:rsidRPr="001309AE">
        <w:rPr>
          <w:rFonts w:ascii="Times New Roman" w:eastAsia="Times New Roman" w:hAnsi="Times New Roman" w:cs="Times New Roman"/>
          <w:sz w:val="28"/>
          <w:szCs w:val="28"/>
          <w:lang w:val="uk-UA"/>
        </w:rPr>
        <w:lastRenderedPageBreak/>
        <w:t>Дніпровській водопровідній станції (ДВС, м. Світловодськ), де запроваджено традиційну технологію водопідготовки з використанням рідкого хлору, по 120-км водоводу «Дніпро-Кіровоград» надходить у прилеглі населенні пункти області. На шляху від м. Світловодська до м. Кропивницького на водопровідних насосних станціях «Олександрія», «Ново-Пилипівська», «Димитрівська», «Знам</w:t>
      </w:r>
      <w:r w:rsidRPr="001309AE">
        <w:rPr>
          <w:rFonts w:ascii="Times New Roman" w:eastAsia="Calibri" w:hAnsi="Times New Roman" w:cs="Times New Roman"/>
          <w:sz w:val="28"/>
          <w:szCs w:val="28"/>
          <w:lang w:val="uk-UA"/>
        </w:rPr>
        <w:t>'</w:t>
      </w:r>
      <w:r w:rsidRPr="001309AE">
        <w:rPr>
          <w:rFonts w:ascii="Times New Roman" w:eastAsia="Times New Roman" w:hAnsi="Times New Roman" w:cs="Times New Roman"/>
          <w:sz w:val="28"/>
          <w:szCs w:val="28"/>
          <w:lang w:val="uk-UA"/>
        </w:rPr>
        <w:t xml:space="preserve">янка» питну воду додатково дохлоровують із використанням гіпохлориту натрію </w:t>
      </w:r>
      <w:r w:rsidR="00451C73" w:rsidRPr="001309AE">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(доза 1,5 мг/дм</w:t>
      </w:r>
      <w:r w:rsidRPr="001309AE">
        <w:rPr>
          <w:rFonts w:ascii="Times New Roman" w:eastAsia="Times New Roman" w:hAnsi="Times New Roman" w:cs="Times New Roman"/>
          <w:sz w:val="28"/>
          <w:szCs w:val="28"/>
          <w:vertAlign w:val="superscript"/>
          <w:lang w:val="uk-UA"/>
        </w:rPr>
        <w:t>3</w:t>
      </w:r>
      <w:r w:rsidRPr="001309AE">
        <w:rPr>
          <w:rFonts w:ascii="Times New Roman" w:eastAsia="Times New Roman" w:hAnsi="Times New Roman" w:cs="Times New Roman"/>
          <w:sz w:val="28"/>
          <w:szCs w:val="28"/>
          <w:lang w:val="uk-UA"/>
        </w:rPr>
        <w:t>). На ДВС в технології водопідготовки використовують рідкий хлор: під час первинного хлорування – 5 мг/дм</w:t>
      </w:r>
      <w:r w:rsidRPr="001309AE">
        <w:rPr>
          <w:rFonts w:ascii="Times New Roman" w:eastAsia="Times New Roman" w:hAnsi="Times New Roman" w:cs="Times New Roman"/>
          <w:sz w:val="28"/>
          <w:szCs w:val="28"/>
          <w:vertAlign w:val="superscript"/>
          <w:lang w:val="uk-UA"/>
        </w:rPr>
        <w:t>3</w:t>
      </w:r>
      <w:r w:rsidRPr="001309AE">
        <w:rPr>
          <w:rFonts w:ascii="Times New Roman" w:eastAsia="Times New Roman" w:hAnsi="Times New Roman" w:cs="Times New Roman"/>
          <w:sz w:val="28"/>
          <w:szCs w:val="28"/>
          <w:lang w:val="uk-UA"/>
        </w:rPr>
        <w:t>, вторинного – 1,5 мг/дм</w:t>
      </w:r>
      <w:r w:rsidRPr="001309AE">
        <w:rPr>
          <w:rFonts w:ascii="Times New Roman" w:eastAsia="Times New Roman" w:hAnsi="Times New Roman" w:cs="Times New Roman"/>
          <w:sz w:val="28"/>
          <w:szCs w:val="28"/>
          <w:vertAlign w:val="superscript"/>
          <w:lang w:val="uk-UA"/>
        </w:rPr>
        <w:t>3</w:t>
      </w:r>
      <w:r w:rsidRPr="001309AE">
        <w:rPr>
          <w:rFonts w:ascii="Times New Roman" w:eastAsia="Times New Roman" w:hAnsi="Times New Roman" w:cs="Times New Roman"/>
          <w:sz w:val="28"/>
          <w:szCs w:val="28"/>
          <w:lang w:val="uk-UA"/>
        </w:rPr>
        <w:t>. В м. Кропивницькому питна вода з водоводу «Дніпро-Кіровоград» перед надходженням до водопровідних мереж проходить додаткове знезараження рідким хлором (доза 1,5 мг/дм</w:t>
      </w:r>
      <w:r w:rsidRPr="001309AE">
        <w:rPr>
          <w:rFonts w:ascii="Times New Roman" w:eastAsia="Times New Roman" w:hAnsi="Times New Roman" w:cs="Times New Roman"/>
          <w:sz w:val="28"/>
          <w:szCs w:val="28"/>
          <w:vertAlign w:val="superscript"/>
          <w:lang w:val="uk-UA"/>
        </w:rPr>
        <w:t>3</w:t>
      </w:r>
      <w:r w:rsidRPr="001309AE">
        <w:rPr>
          <w:rFonts w:ascii="Times New Roman" w:eastAsia="Times New Roman" w:hAnsi="Times New Roman" w:cs="Times New Roman"/>
          <w:sz w:val="28"/>
          <w:szCs w:val="28"/>
          <w:lang w:val="uk-UA"/>
        </w:rPr>
        <w:t>).</w:t>
      </w:r>
    </w:p>
    <w:p w:rsidR="0009304F" w:rsidRPr="001309AE" w:rsidRDefault="0009304F" w:rsidP="001309AE">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 xml:space="preserve">Окрім натурних досліджень, в умовах лабораторії було проведено експериментальні модельні дослідження, спрямовані на визначення особливостей утворення ТГМ та ГОК в залежності від окремих факторів (тип та доза хлорокисника, час експозиції, рН, температура води). Експериментальні дослідження, на відміну від натурних, дозволяють змоделювати різні умови експерименту по вивченню дії того чи іншого фактору на процес утворення у воді ХОС, визначити роль кожного окремого фактору в цьому процесі, встановити залежності впливу цього фактору на утворення ХОС при зміненні його параметрів в бік зростання або зниження тощо. </w:t>
      </w:r>
    </w:p>
    <w:p w:rsidR="009F257D" w:rsidRDefault="009F257D" w:rsidP="009F257D">
      <w:pPr>
        <w:tabs>
          <w:tab w:val="left" w:pos="709"/>
        </w:tab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r w:rsidR="0009304F" w:rsidRPr="001309AE">
        <w:rPr>
          <w:rFonts w:ascii="Times New Roman" w:eastAsia="Times New Roman" w:hAnsi="Times New Roman" w:cs="Times New Roman"/>
          <w:sz w:val="28"/>
          <w:szCs w:val="28"/>
          <w:lang w:val="uk-UA" w:eastAsia="ru-RU"/>
        </w:rPr>
        <w:t>Ці дослідження проводились на природній воді, відібраної з місця водозабору Деснянської ВС (</w:t>
      </w:r>
      <w:r w:rsidR="0009304F" w:rsidRPr="001309AE">
        <w:rPr>
          <w:rFonts w:ascii="Times New Roman" w:eastAsia="Calibri" w:hAnsi="Times New Roman" w:cs="Times New Roman"/>
          <w:sz w:val="28"/>
          <w:szCs w:val="28"/>
          <w:lang w:val="uk-UA"/>
        </w:rPr>
        <w:t>таблиця 2.2).</w:t>
      </w:r>
      <w:r w:rsidR="0009304F" w:rsidRPr="001309AE">
        <w:rPr>
          <w:rFonts w:ascii="Times New Roman" w:eastAsia="Times New Roman" w:hAnsi="Times New Roman" w:cs="Times New Roman"/>
          <w:sz w:val="28"/>
          <w:szCs w:val="28"/>
          <w:lang w:val="uk-UA" w:eastAsia="ru-RU"/>
        </w:rPr>
        <w:t xml:space="preserve"> Як видно з таблиці 2.2, склад води за неорганічними домішками за сезонами року змінювався в межах величин, які не здатні бути каталізаторами або інгібіторами процесу утворення ХОС при хлоруванні. В той же час склад води по вмісту органічних речовин, які безпосередньо впливають на процес утворення ХОС при хлоруванні води, був </w:t>
      </w:r>
      <w:r w:rsidRPr="001309AE">
        <w:rPr>
          <w:rFonts w:ascii="Times New Roman" w:eastAsia="Times New Roman" w:hAnsi="Times New Roman" w:cs="Times New Roman"/>
          <w:sz w:val="28"/>
          <w:szCs w:val="28"/>
          <w:lang w:val="uk-UA" w:eastAsia="ru-RU"/>
        </w:rPr>
        <w:t xml:space="preserve">достатньо мінливим: мав сезонну залежність, що слід враховувати при обробці води хлором. </w:t>
      </w:r>
    </w:p>
    <w:p w:rsidR="001E2607" w:rsidRDefault="001E2607" w:rsidP="009F257D">
      <w:pPr>
        <w:tabs>
          <w:tab w:val="left" w:pos="709"/>
        </w:tabs>
        <w:spacing w:after="0" w:line="360" w:lineRule="auto"/>
        <w:jc w:val="both"/>
        <w:rPr>
          <w:rFonts w:ascii="Times New Roman" w:eastAsia="Times New Roman" w:hAnsi="Times New Roman" w:cs="Times New Roman"/>
          <w:sz w:val="28"/>
          <w:szCs w:val="28"/>
          <w:lang w:val="uk-UA" w:eastAsia="ru-RU"/>
        </w:rPr>
      </w:pPr>
    </w:p>
    <w:p w:rsidR="001E2607" w:rsidRPr="001309AE" w:rsidRDefault="001E2607" w:rsidP="009F257D">
      <w:pPr>
        <w:tabs>
          <w:tab w:val="left" w:pos="709"/>
        </w:tabs>
        <w:spacing w:after="0" w:line="360" w:lineRule="auto"/>
        <w:jc w:val="both"/>
        <w:rPr>
          <w:rFonts w:ascii="Times New Roman" w:eastAsia="Times New Roman" w:hAnsi="Times New Roman" w:cs="Times New Roman"/>
          <w:sz w:val="28"/>
          <w:szCs w:val="28"/>
          <w:lang w:val="uk-UA" w:eastAsia="ru-RU"/>
        </w:rPr>
      </w:pPr>
    </w:p>
    <w:p w:rsidR="00F47FEA" w:rsidRPr="001309AE" w:rsidRDefault="00F47FEA" w:rsidP="001309AE">
      <w:pPr>
        <w:tabs>
          <w:tab w:val="left" w:pos="709"/>
        </w:tabs>
        <w:spacing w:after="0" w:line="360" w:lineRule="auto"/>
        <w:ind w:firstLine="709"/>
        <w:jc w:val="right"/>
        <w:rPr>
          <w:rFonts w:ascii="Times New Roman" w:eastAsia="Calibri" w:hAnsi="Times New Roman" w:cs="Times New Roman"/>
          <w:i/>
          <w:sz w:val="28"/>
          <w:szCs w:val="28"/>
          <w:lang w:val="uk-UA"/>
        </w:rPr>
      </w:pPr>
      <w:r w:rsidRPr="001309AE">
        <w:rPr>
          <w:rFonts w:ascii="Times New Roman" w:eastAsia="Times New Roman" w:hAnsi="Times New Roman" w:cs="Times New Roman"/>
          <w:i/>
          <w:sz w:val="28"/>
          <w:szCs w:val="28"/>
          <w:lang w:val="uk-UA" w:eastAsia="ru-RU"/>
        </w:rPr>
        <w:lastRenderedPageBreak/>
        <w:t>Таблиця 2.2</w:t>
      </w:r>
    </w:p>
    <w:p w:rsidR="00F47FEA" w:rsidRPr="001309AE" w:rsidRDefault="00F47FEA" w:rsidP="001309AE">
      <w:pPr>
        <w:spacing w:after="0" w:line="360" w:lineRule="auto"/>
        <w:jc w:val="center"/>
        <w:rPr>
          <w:rFonts w:ascii="Times New Roman" w:eastAsia="Times New Roman" w:hAnsi="Times New Roman" w:cs="Times New Roman"/>
          <w:b/>
          <w:sz w:val="28"/>
          <w:szCs w:val="28"/>
          <w:lang w:val="uk-UA" w:eastAsia="ru-RU"/>
        </w:rPr>
      </w:pPr>
      <w:r w:rsidRPr="001309AE">
        <w:rPr>
          <w:rFonts w:ascii="Times New Roman" w:eastAsia="Times New Roman" w:hAnsi="Times New Roman" w:cs="Times New Roman"/>
          <w:b/>
          <w:sz w:val="28"/>
          <w:szCs w:val="28"/>
          <w:lang w:val="uk-UA" w:eastAsia="ru-RU"/>
        </w:rPr>
        <w:t>Усереднені дані санітарно-хімічного аналізу деснянської води (2014-2016 рр.)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801"/>
        <w:gridCol w:w="1459"/>
        <w:gridCol w:w="1276"/>
        <w:gridCol w:w="1417"/>
        <w:gridCol w:w="1418"/>
      </w:tblGrid>
      <w:tr w:rsidR="00F47FEA" w:rsidRPr="001309AE" w:rsidTr="004007A7">
        <w:trPr>
          <w:trHeight w:val="381"/>
        </w:trPr>
        <w:tc>
          <w:tcPr>
            <w:tcW w:w="2552" w:type="dxa"/>
            <w:vMerge w:val="restart"/>
            <w:shd w:val="clear" w:color="auto" w:fill="auto"/>
          </w:tcPr>
          <w:p w:rsidR="001E2607" w:rsidRDefault="001E2607" w:rsidP="009F257D">
            <w:pPr>
              <w:spacing w:after="0" w:line="240" w:lineRule="auto"/>
              <w:jc w:val="center"/>
              <w:rPr>
                <w:rFonts w:ascii="Times New Roman" w:eastAsia="Times New Roman" w:hAnsi="Times New Roman" w:cs="Times New Roman"/>
                <w:sz w:val="28"/>
                <w:szCs w:val="28"/>
                <w:lang w:val="uk-UA"/>
              </w:rPr>
            </w:pPr>
          </w:p>
          <w:p w:rsidR="00F47FEA" w:rsidRPr="001309AE" w:rsidRDefault="00F81796" w:rsidP="009F257D">
            <w:pPr>
              <w:spacing w:after="0" w:line="240" w:lineRule="auto"/>
              <w:jc w:val="center"/>
              <w:rPr>
                <w:rFonts w:ascii="Times New Roman" w:eastAsia="Times New Roman" w:hAnsi="Times New Roman" w:cs="Times New Roman"/>
                <w:color w:val="FF0000"/>
                <w:sz w:val="28"/>
                <w:szCs w:val="28"/>
                <w:lang w:val="uk-UA"/>
              </w:rPr>
            </w:pPr>
            <w:r w:rsidRPr="001309AE">
              <w:rPr>
                <w:rFonts w:ascii="Times New Roman" w:eastAsia="Times New Roman" w:hAnsi="Times New Roman" w:cs="Times New Roman"/>
                <w:sz w:val="28"/>
                <w:szCs w:val="28"/>
                <w:lang w:val="uk-UA"/>
              </w:rPr>
              <w:t>Показник</w:t>
            </w:r>
          </w:p>
        </w:tc>
        <w:tc>
          <w:tcPr>
            <w:tcW w:w="1801" w:type="dxa"/>
            <w:vMerge w:val="restart"/>
            <w:shd w:val="clear" w:color="auto" w:fill="auto"/>
          </w:tcPr>
          <w:p w:rsidR="001E2607" w:rsidRDefault="001E2607" w:rsidP="009F257D">
            <w:pPr>
              <w:spacing w:after="0" w:line="240" w:lineRule="auto"/>
              <w:jc w:val="center"/>
              <w:rPr>
                <w:rFonts w:ascii="Times New Roman" w:eastAsia="Times New Roman" w:hAnsi="Times New Roman" w:cs="Times New Roman"/>
                <w:sz w:val="28"/>
                <w:szCs w:val="28"/>
                <w:lang w:val="uk-UA"/>
              </w:rPr>
            </w:pPr>
          </w:p>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Одиниця виміру</w:t>
            </w:r>
          </w:p>
        </w:tc>
        <w:tc>
          <w:tcPr>
            <w:tcW w:w="5570" w:type="dxa"/>
            <w:gridSpan w:val="4"/>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Фактичне значення параметру</w:t>
            </w:r>
          </w:p>
        </w:tc>
      </w:tr>
      <w:tr w:rsidR="00F47FEA" w:rsidRPr="001309AE" w:rsidTr="004007A7">
        <w:trPr>
          <w:trHeight w:val="570"/>
        </w:trPr>
        <w:tc>
          <w:tcPr>
            <w:tcW w:w="2552" w:type="dxa"/>
            <w:vMerge/>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p>
        </w:tc>
        <w:tc>
          <w:tcPr>
            <w:tcW w:w="1801" w:type="dxa"/>
            <w:vMerge/>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p>
        </w:tc>
        <w:tc>
          <w:tcPr>
            <w:tcW w:w="1459"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en-US"/>
              </w:rPr>
              <w:t>I</w:t>
            </w:r>
          </w:p>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квартал</w:t>
            </w:r>
          </w:p>
        </w:tc>
        <w:tc>
          <w:tcPr>
            <w:tcW w:w="1276"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en-US"/>
              </w:rPr>
              <w:t xml:space="preserve">II </w:t>
            </w:r>
            <w:r w:rsidRPr="001309AE">
              <w:rPr>
                <w:rFonts w:ascii="Times New Roman" w:eastAsia="Times New Roman" w:hAnsi="Times New Roman" w:cs="Times New Roman"/>
                <w:sz w:val="28"/>
                <w:szCs w:val="28"/>
                <w:lang w:val="uk-UA"/>
              </w:rPr>
              <w:t>квартал</w:t>
            </w:r>
          </w:p>
        </w:tc>
        <w:tc>
          <w:tcPr>
            <w:tcW w:w="1417"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en-US"/>
              </w:rPr>
              <w:t xml:space="preserve">III </w:t>
            </w:r>
            <w:r w:rsidRPr="001309AE">
              <w:rPr>
                <w:rFonts w:ascii="Times New Roman" w:eastAsia="Times New Roman" w:hAnsi="Times New Roman" w:cs="Times New Roman"/>
                <w:sz w:val="28"/>
                <w:szCs w:val="28"/>
                <w:lang w:val="uk-UA"/>
              </w:rPr>
              <w:t>квартал</w:t>
            </w:r>
          </w:p>
        </w:tc>
        <w:tc>
          <w:tcPr>
            <w:tcW w:w="1418"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en-US"/>
              </w:rPr>
              <w:t xml:space="preserve">IV </w:t>
            </w:r>
            <w:r w:rsidRPr="001309AE">
              <w:rPr>
                <w:rFonts w:ascii="Times New Roman" w:eastAsia="Times New Roman" w:hAnsi="Times New Roman" w:cs="Times New Roman"/>
                <w:sz w:val="28"/>
                <w:szCs w:val="28"/>
                <w:lang w:val="uk-UA"/>
              </w:rPr>
              <w:t>квартал</w:t>
            </w:r>
          </w:p>
        </w:tc>
      </w:tr>
      <w:tr w:rsidR="00F47FEA" w:rsidRPr="001309AE" w:rsidTr="004007A7">
        <w:tc>
          <w:tcPr>
            <w:tcW w:w="2552"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Каламутність</w:t>
            </w:r>
          </w:p>
        </w:tc>
        <w:tc>
          <w:tcPr>
            <w:tcW w:w="1801"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мг/дм</w:t>
            </w:r>
            <w:r w:rsidRPr="001309AE">
              <w:rPr>
                <w:rFonts w:ascii="Times New Roman" w:eastAsia="Times New Roman" w:hAnsi="Times New Roman" w:cs="Times New Roman"/>
                <w:sz w:val="28"/>
                <w:szCs w:val="28"/>
                <w:vertAlign w:val="superscript"/>
                <w:lang w:val="uk-UA"/>
              </w:rPr>
              <w:t>3</w:t>
            </w:r>
          </w:p>
        </w:tc>
        <w:tc>
          <w:tcPr>
            <w:tcW w:w="1459"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4,8</w:t>
            </w:r>
          </w:p>
        </w:tc>
        <w:tc>
          <w:tcPr>
            <w:tcW w:w="1276"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5,1</w:t>
            </w:r>
          </w:p>
        </w:tc>
        <w:tc>
          <w:tcPr>
            <w:tcW w:w="1417"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2,9</w:t>
            </w:r>
          </w:p>
        </w:tc>
        <w:tc>
          <w:tcPr>
            <w:tcW w:w="1418"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2,6</w:t>
            </w:r>
          </w:p>
        </w:tc>
      </w:tr>
      <w:tr w:rsidR="00F47FEA" w:rsidRPr="001309AE" w:rsidTr="004007A7">
        <w:tc>
          <w:tcPr>
            <w:tcW w:w="2552"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Забарвленість</w:t>
            </w:r>
          </w:p>
        </w:tc>
        <w:tc>
          <w:tcPr>
            <w:tcW w:w="1801"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градуси</w:t>
            </w:r>
          </w:p>
        </w:tc>
        <w:tc>
          <w:tcPr>
            <w:tcW w:w="1459"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38,0</w:t>
            </w:r>
          </w:p>
        </w:tc>
        <w:tc>
          <w:tcPr>
            <w:tcW w:w="1276"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30,0</w:t>
            </w:r>
          </w:p>
        </w:tc>
        <w:tc>
          <w:tcPr>
            <w:tcW w:w="1417"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21,0</w:t>
            </w:r>
          </w:p>
        </w:tc>
        <w:tc>
          <w:tcPr>
            <w:tcW w:w="1418"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17,0</w:t>
            </w:r>
          </w:p>
        </w:tc>
      </w:tr>
      <w:tr w:rsidR="00F47FEA" w:rsidRPr="001309AE" w:rsidTr="004007A7">
        <w:tc>
          <w:tcPr>
            <w:tcW w:w="2552"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Водневий показник</w:t>
            </w:r>
          </w:p>
        </w:tc>
        <w:tc>
          <w:tcPr>
            <w:tcW w:w="1801"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одиниці рН</w:t>
            </w:r>
          </w:p>
        </w:tc>
        <w:tc>
          <w:tcPr>
            <w:tcW w:w="1459"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7,9</w:t>
            </w:r>
          </w:p>
        </w:tc>
        <w:tc>
          <w:tcPr>
            <w:tcW w:w="1276"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8,3</w:t>
            </w:r>
          </w:p>
        </w:tc>
        <w:tc>
          <w:tcPr>
            <w:tcW w:w="1417"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8,1</w:t>
            </w:r>
          </w:p>
        </w:tc>
        <w:tc>
          <w:tcPr>
            <w:tcW w:w="1418"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8,3</w:t>
            </w:r>
          </w:p>
        </w:tc>
      </w:tr>
      <w:tr w:rsidR="00F47FEA" w:rsidRPr="001309AE" w:rsidTr="004007A7">
        <w:tc>
          <w:tcPr>
            <w:tcW w:w="2552"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Загальна жорсткість</w:t>
            </w:r>
          </w:p>
        </w:tc>
        <w:tc>
          <w:tcPr>
            <w:tcW w:w="1801"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ммоль/дм</w:t>
            </w:r>
            <w:r w:rsidRPr="001309AE">
              <w:rPr>
                <w:rFonts w:ascii="Times New Roman" w:eastAsia="Times New Roman" w:hAnsi="Times New Roman" w:cs="Times New Roman"/>
                <w:sz w:val="28"/>
                <w:szCs w:val="28"/>
                <w:vertAlign w:val="superscript"/>
                <w:lang w:val="uk-UA"/>
              </w:rPr>
              <w:t>3</w:t>
            </w:r>
          </w:p>
        </w:tc>
        <w:tc>
          <w:tcPr>
            <w:tcW w:w="1459"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5,1</w:t>
            </w:r>
          </w:p>
        </w:tc>
        <w:tc>
          <w:tcPr>
            <w:tcW w:w="1276"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4,3</w:t>
            </w:r>
          </w:p>
        </w:tc>
        <w:tc>
          <w:tcPr>
            <w:tcW w:w="1417"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4,5</w:t>
            </w:r>
          </w:p>
        </w:tc>
        <w:tc>
          <w:tcPr>
            <w:tcW w:w="1418"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5,0</w:t>
            </w:r>
          </w:p>
        </w:tc>
      </w:tr>
      <w:tr w:rsidR="00F47FEA" w:rsidRPr="001309AE" w:rsidTr="004007A7">
        <w:tc>
          <w:tcPr>
            <w:tcW w:w="2552"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Окиснюваність перманганатна</w:t>
            </w:r>
          </w:p>
        </w:tc>
        <w:tc>
          <w:tcPr>
            <w:tcW w:w="1801"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мгО</w:t>
            </w:r>
            <w:r w:rsidRPr="001309AE">
              <w:rPr>
                <w:rFonts w:ascii="Times New Roman" w:eastAsia="Times New Roman" w:hAnsi="Times New Roman" w:cs="Times New Roman"/>
                <w:sz w:val="28"/>
                <w:szCs w:val="28"/>
                <w:vertAlign w:val="subscript"/>
                <w:lang w:val="uk-UA"/>
              </w:rPr>
              <w:t>2</w:t>
            </w:r>
            <w:r w:rsidRPr="001309AE">
              <w:rPr>
                <w:rFonts w:ascii="Times New Roman" w:eastAsia="Times New Roman" w:hAnsi="Times New Roman" w:cs="Times New Roman"/>
                <w:sz w:val="28"/>
                <w:szCs w:val="28"/>
                <w:lang w:val="uk-UA"/>
              </w:rPr>
              <w:t>/дм</w:t>
            </w:r>
            <w:r w:rsidRPr="001309AE">
              <w:rPr>
                <w:rFonts w:ascii="Times New Roman" w:eastAsia="Times New Roman" w:hAnsi="Times New Roman" w:cs="Times New Roman"/>
                <w:sz w:val="28"/>
                <w:szCs w:val="28"/>
                <w:vertAlign w:val="superscript"/>
                <w:lang w:val="uk-UA"/>
              </w:rPr>
              <w:t>3</w:t>
            </w:r>
          </w:p>
        </w:tc>
        <w:tc>
          <w:tcPr>
            <w:tcW w:w="1459"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6,5</w:t>
            </w:r>
          </w:p>
        </w:tc>
        <w:tc>
          <w:tcPr>
            <w:tcW w:w="1276"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7,3</w:t>
            </w:r>
          </w:p>
        </w:tc>
        <w:tc>
          <w:tcPr>
            <w:tcW w:w="1417"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5,2</w:t>
            </w:r>
          </w:p>
        </w:tc>
        <w:tc>
          <w:tcPr>
            <w:tcW w:w="1418"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4,3</w:t>
            </w:r>
          </w:p>
        </w:tc>
      </w:tr>
      <w:tr w:rsidR="00F47FEA" w:rsidRPr="001309AE" w:rsidTr="004007A7">
        <w:tc>
          <w:tcPr>
            <w:tcW w:w="2552"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Окиснюваність біхроматна</w:t>
            </w:r>
          </w:p>
        </w:tc>
        <w:tc>
          <w:tcPr>
            <w:tcW w:w="1801"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мгО</w:t>
            </w:r>
            <w:r w:rsidRPr="001309AE">
              <w:rPr>
                <w:rFonts w:ascii="Times New Roman" w:eastAsia="Times New Roman" w:hAnsi="Times New Roman" w:cs="Times New Roman"/>
                <w:sz w:val="28"/>
                <w:szCs w:val="28"/>
                <w:vertAlign w:val="subscript"/>
                <w:lang w:val="uk-UA"/>
              </w:rPr>
              <w:t>2</w:t>
            </w:r>
            <w:r w:rsidRPr="001309AE">
              <w:rPr>
                <w:rFonts w:ascii="Times New Roman" w:eastAsia="Times New Roman" w:hAnsi="Times New Roman" w:cs="Times New Roman"/>
                <w:sz w:val="28"/>
                <w:szCs w:val="28"/>
                <w:lang w:val="uk-UA"/>
              </w:rPr>
              <w:t>/дм</w:t>
            </w:r>
            <w:r w:rsidRPr="001309AE">
              <w:rPr>
                <w:rFonts w:ascii="Times New Roman" w:eastAsia="Times New Roman" w:hAnsi="Times New Roman" w:cs="Times New Roman"/>
                <w:sz w:val="28"/>
                <w:szCs w:val="28"/>
                <w:vertAlign w:val="superscript"/>
                <w:lang w:val="uk-UA"/>
              </w:rPr>
              <w:t>3</w:t>
            </w:r>
          </w:p>
        </w:tc>
        <w:tc>
          <w:tcPr>
            <w:tcW w:w="1459"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36,4</w:t>
            </w:r>
          </w:p>
        </w:tc>
        <w:tc>
          <w:tcPr>
            <w:tcW w:w="1276"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29,6</w:t>
            </w:r>
          </w:p>
        </w:tc>
        <w:tc>
          <w:tcPr>
            <w:tcW w:w="1417"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24,2</w:t>
            </w:r>
          </w:p>
        </w:tc>
        <w:tc>
          <w:tcPr>
            <w:tcW w:w="1418"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20,0</w:t>
            </w:r>
          </w:p>
        </w:tc>
      </w:tr>
      <w:tr w:rsidR="00F47FEA" w:rsidRPr="001309AE" w:rsidTr="004007A7">
        <w:tc>
          <w:tcPr>
            <w:tcW w:w="2552"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Хлориди</w:t>
            </w:r>
          </w:p>
        </w:tc>
        <w:tc>
          <w:tcPr>
            <w:tcW w:w="1801"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мг/дм</w:t>
            </w:r>
            <w:r w:rsidRPr="001309AE">
              <w:rPr>
                <w:rFonts w:ascii="Times New Roman" w:eastAsia="Times New Roman" w:hAnsi="Times New Roman" w:cs="Times New Roman"/>
                <w:sz w:val="28"/>
                <w:szCs w:val="28"/>
                <w:vertAlign w:val="superscript"/>
                <w:lang w:val="uk-UA"/>
              </w:rPr>
              <w:t>3</w:t>
            </w:r>
          </w:p>
        </w:tc>
        <w:tc>
          <w:tcPr>
            <w:tcW w:w="1459"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12,6</w:t>
            </w:r>
          </w:p>
        </w:tc>
        <w:tc>
          <w:tcPr>
            <w:tcW w:w="1276"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11,2</w:t>
            </w:r>
          </w:p>
        </w:tc>
        <w:tc>
          <w:tcPr>
            <w:tcW w:w="1417"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12,3</w:t>
            </w:r>
          </w:p>
        </w:tc>
        <w:tc>
          <w:tcPr>
            <w:tcW w:w="1418"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14,9</w:t>
            </w:r>
          </w:p>
        </w:tc>
      </w:tr>
      <w:tr w:rsidR="00F47FEA" w:rsidRPr="001309AE" w:rsidTr="004007A7">
        <w:tc>
          <w:tcPr>
            <w:tcW w:w="2552"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Сульфати</w:t>
            </w:r>
          </w:p>
        </w:tc>
        <w:tc>
          <w:tcPr>
            <w:tcW w:w="1801"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мг/дм</w:t>
            </w:r>
            <w:r w:rsidRPr="001309AE">
              <w:rPr>
                <w:rFonts w:ascii="Times New Roman" w:eastAsia="Times New Roman" w:hAnsi="Times New Roman" w:cs="Times New Roman"/>
                <w:sz w:val="28"/>
                <w:szCs w:val="28"/>
                <w:vertAlign w:val="superscript"/>
                <w:lang w:val="uk-UA"/>
              </w:rPr>
              <w:t>3</w:t>
            </w:r>
          </w:p>
        </w:tc>
        <w:tc>
          <w:tcPr>
            <w:tcW w:w="1459"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31,1</w:t>
            </w:r>
          </w:p>
        </w:tc>
        <w:tc>
          <w:tcPr>
            <w:tcW w:w="1276"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26,7</w:t>
            </w:r>
          </w:p>
        </w:tc>
        <w:tc>
          <w:tcPr>
            <w:tcW w:w="1417"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25,1</w:t>
            </w:r>
          </w:p>
        </w:tc>
        <w:tc>
          <w:tcPr>
            <w:tcW w:w="1418"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22,4</w:t>
            </w:r>
          </w:p>
        </w:tc>
      </w:tr>
      <w:tr w:rsidR="00F47FEA" w:rsidRPr="001309AE" w:rsidTr="004007A7">
        <w:tc>
          <w:tcPr>
            <w:tcW w:w="2552"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Сухий залишок</w:t>
            </w:r>
          </w:p>
        </w:tc>
        <w:tc>
          <w:tcPr>
            <w:tcW w:w="1801"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мг/дм</w:t>
            </w:r>
            <w:r w:rsidRPr="001309AE">
              <w:rPr>
                <w:rFonts w:ascii="Times New Roman" w:eastAsia="Times New Roman" w:hAnsi="Times New Roman" w:cs="Times New Roman"/>
                <w:sz w:val="28"/>
                <w:szCs w:val="28"/>
                <w:vertAlign w:val="superscript"/>
                <w:lang w:val="uk-UA"/>
              </w:rPr>
              <w:t>3</w:t>
            </w:r>
          </w:p>
        </w:tc>
        <w:tc>
          <w:tcPr>
            <w:tcW w:w="1459"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307,0</w:t>
            </w:r>
          </w:p>
        </w:tc>
        <w:tc>
          <w:tcPr>
            <w:tcW w:w="1276"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280,0</w:t>
            </w:r>
          </w:p>
        </w:tc>
        <w:tc>
          <w:tcPr>
            <w:tcW w:w="1417"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293,0</w:t>
            </w:r>
          </w:p>
        </w:tc>
        <w:tc>
          <w:tcPr>
            <w:tcW w:w="1418"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315,0</w:t>
            </w:r>
          </w:p>
        </w:tc>
      </w:tr>
      <w:tr w:rsidR="00F47FEA" w:rsidRPr="001309AE" w:rsidTr="004007A7">
        <w:tc>
          <w:tcPr>
            <w:tcW w:w="2552"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Амоній</w:t>
            </w:r>
          </w:p>
        </w:tc>
        <w:tc>
          <w:tcPr>
            <w:tcW w:w="1801"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мг/дм</w:t>
            </w:r>
            <w:r w:rsidRPr="001309AE">
              <w:rPr>
                <w:rFonts w:ascii="Times New Roman" w:eastAsia="Times New Roman" w:hAnsi="Times New Roman" w:cs="Times New Roman"/>
                <w:sz w:val="28"/>
                <w:szCs w:val="28"/>
                <w:vertAlign w:val="superscript"/>
                <w:lang w:val="uk-UA"/>
              </w:rPr>
              <w:t>3</w:t>
            </w:r>
          </w:p>
        </w:tc>
        <w:tc>
          <w:tcPr>
            <w:tcW w:w="1459"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0,52</w:t>
            </w:r>
          </w:p>
        </w:tc>
        <w:tc>
          <w:tcPr>
            <w:tcW w:w="1276"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0,45</w:t>
            </w:r>
          </w:p>
        </w:tc>
        <w:tc>
          <w:tcPr>
            <w:tcW w:w="1417"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0,29</w:t>
            </w:r>
          </w:p>
        </w:tc>
        <w:tc>
          <w:tcPr>
            <w:tcW w:w="1418"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0,26</w:t>
            </w:r>
          </w:p>
        </w:tc>
      </w:tr>
      <w:tr w:rsidR="00F47FEA" w:rsidRPr="001309AE" w:rsidTr="004007A7">
        <w:tc>
          <w:tcPr>
            <w:tcW w:w="2552"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Нітрати</w:t>
            </w:r>
          </w:p>
        </w:tc>
        <w:tc>
          <w:tcPr>
            <w:tcW w:w="1801"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мг/дм</w:t>
            </w:r>
            <w:r w:rsidRPr="001309AE">
              <w:rPr>
                <w:rFonts w:ascii="Times New Roman" w:eastAsia="Times New Roman" w:hAnsi="Times New Roman" w:cs="Times New Roman"/>
                <w:sz w:val="28"/>
                <w:szCs w:val="28"/>
                <w:vertAlign w:val="superscript"/>
                <w:lang w:val="uk-UA"/>
              </w:rPr>
              <w:t>3</w:t>
            </w:r>
          </w:p>
        </w:tc>
        <w:tc>
          <w:tcPr>
            <w:tcW w:w="1459"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3,3</w:t>
            </w:r>
          </w:p>
        </w:tc>
        <w:tc>
          <w:tcPr>
            <w:tcW w:w="1276"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0,8</w:t>
            </w:r>
          </w:p>
        </w:tc>
        <w:tc>
          <w:tcPr>
            <w:tcW w:w="1417"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0,9</w:t>
            </w:r>
          </w:p>
        </w:tc>
        <w:tc>
          <w:tcPr>
            <w:tcW w:w="1418"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2,5</w:t>
            </w:r>
          </w:p>
        </w:tc>
      </w:tr>
      <w:tr w:rsidR="00F47FEA" w:rsidRPr="001309AE" w:rsidTr="004007A7">
        <w:tc>
          <w:tcPr>
            <w:tcW w:w="2552"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Нітрити</w:t>
            </w:r>
          </w:p>
        </w:tc>
        <w:tc>
          <w:tcPr>
            <w:tcW w:w="1801"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мг/дм</w:t>
            </w:r>
            <w:r w:rsidRPr="001309AE">
              <w:rPr>
                <w:rFonts w:ascii="Times New Roman" w:eastAsia="Times New Roman" w:hAnsi="Times New Roman" w:cs="Times New Roman"/>
                <w:sz w:val="28"/>
                <w:szCs w:val="28"/>
                <w:vertAlign w:val="superscript"/>
                <w:lang w:val="uk-UA"/>
              </w:rPr>
              <w:t>3</w:t>
            </w:r>
          </w:p>
        </w:tc>
        <w:tc>
          <w:tcPr>
            <w:tcW w:w="1459"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0,030</w:t>
            </w:r>
          </w:p>
        </w:tc>
        <w:tc>
          <w:tcPr>
            <w:tcW w:w="1276"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0,016</w:t>
            </w:r>
          </w:p>
        </w:tc>
        <w:tc>
          <w:tcPr>
            <w:tcW w:w="1417"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0,019</w:t>
            </w:r>
          </w:p>
        </w:tc>
        <w:tc>
          <w:tcPr>
            <w:tcW w:w="1418"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0,054</w:t>
            </w:r>
          </w:p>
        </w:tc>
      </w:tr>
      <w:tr w:rsidR="00F47FEA" w:rsidRPr="001309AE" w:rsidTr="004007A7">
        <w:tc>
          <w:tcPr>
            <w:tcW w:w="2552"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Алюміній</w:t>
            </w:r>
          </w:p>
        </w:tc>
        <w:tc>
          <w:tcPr>
            <w:tcW w:w="1801"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мг/дм</w:t>
            </w:r>
            <w:r w:rsidRPr="001309AE">
              <w:rPr>
                <w:rFonts w:ascii="Times New Roman" w:eastAsia="Times New Roman" w:hAnsi="Times New Roman" w:cs="Times New Roman"/>
                <w:sz w:val="28"/>
                <w:szCs w:val="28"/>
                <w:vertAlign w:val="superscript"/>
                <w:lang w:val="uk-UA"/>
              </w:rPr>
              <w:t>3</w:t>
            </w:r>
          </w:p>
        </w:tc>
        <w:tc>
          <w:tcPr>
            <w:tcW w:w="1459"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0,04</w:t>
            </w:r>
          </w:p>
        </w:tc>
        <w:tc>
          <w:tcPr>
            <w:tcW w:w="1276"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0,04</w:t>
            </w:r>
          </w:p>
        </w:tc>
        <w:tc>
          <w:tcPr>
            <w:tcW w:w="1417"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0,04</w:t>
            </w:r>
          </w:p>
        </w:tc>
        <w:tc>
          <w:tcPr>
            <w:tcW w:w="1418"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0,04</w:t>
            </w:r>
          </w:p>
        </w:tc>
      </w:tr>
      <w:tr w:rsidR="00F47FEA" w:rsidRPr="001309AE" w:rsidTr="004007A7">
        <w:tc>
          <w:tcPr>
            <w:tcW w:w="2552"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Залізо загальне</w:t>
            </w:r>
          </w:p>
        </w:tc>
        <w:tc>
          <w:tcPr>
            <w:tcW w:w="1801"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мг/дм</w:t>
            </w:r>
            <w:r w:rsidRPr="001309AE">
              <w:rPr>
                <w:rFonts w:ascii="Times New Roman" w:eastAsia="Times New Roman" w:hAnsi="Times New Roman" w:cs="Times New Roman"/>
                <w:sz w:val="28"/>
                <w:szCs w:val="28"/>
                <w:vertAlign w:val="superscript"/>
                <w:lang w:val="uk-UA"/>
              </w:rPr>
              <w:t>3</w:t>
            </w:r>
          </w:p>
        </w:tc>
        <w:tc>
          <w:tcPr>
            <w:tcW w:w="1459"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0,77</w:t>
            </w:r>
          </w:p>
        </w:tc>
        <w:tc>
          <w:tcPr>
            <w:tcW w:w="1276"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0,56</w:t>
            </w:r>
          </w:p>
        </w:tc>
        <w:tc>
          <w:tcPr>
            <w:tcW w:w="1417"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0,30</w:t>
            </w:r>
          </w:p>
        </w:tc>
        <w:tc>
          <w:tcPr>
            <w:tcW w:w="1418"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0,30</w:t>
            </w:r>
          </w:p>
        </w:tc>
      </w:tr>
      <w:tr w:rsidR="00F47FEA" w:rsidRPr="001309AE" w:rsidTr="004007A7">
        <w:tc>
          <w:tcPr>
            <w:tcW w:w="2552"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Марганець</w:t>
            </w:r>
          </w:p>
        </w:tc>
        <w:tc>
          <w:tcPr>
            <w:tcW w:w="1801"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мг/дм</w:t>
            </w:r>
            <w:r w:rsidRPr="001309AE">
              <w:rPr>
                <w:rFonts w:ascii="Times New Roman" w:eastAsia="Times New Roman" w:hAnsi="Times New Roman" w:cs="Times New Roman"/>
                <w:sz w:val="28"/>
                <w:szCs w:val="28"/>
                <w:vertAlign w:val="superscript"/>
                <w:lang w:val="uk-UA"/>
              </w:rPr>
              <w:t>3</w:t>
            </w:r>
          </w:p>
        </w:tc>
        <w:tc>
          <w:tcPr>
            <w:tcW w:w="1459"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0,05</w:t>
            </w:r>
          </w:p>
        </w:tc>
        <w:tc>
          <w:tcPr>
            <w:tcW w:w="1276"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0,07</w:t>
            </w:r>
          </w:p>
        </w:tc>
        <w:tc>
          <w:tcPr>
            <w:tcW w:w="1417"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0,08</w:t>
            </w:r>
          </w:p>
        </w:tc>
        <w:tc>
          <w:tcPr>
            <w:tcW w:w="1418"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0,05</w:t>
            </w:r>
          </w:p>
        </w:tc>
      </w:tr>
      <w:tr w:rsidR="00F47FEA" w:rsidRPr="001309AE" w:rsidTr="004007A7">
        <w:tc>
          <w:tcPr>
            <w:tcW w:w="2552"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Фториди</w:t>
            </w:r>
          </w:p>
        </w:tc>
        <w:tc>
          <w:tcPr>
            <w:tcW w:w="1801"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мг/дм</w:t>
            </w:r>
            <w:r w:rsidRPr="001309AE">
              <w:rPr>
                <w:rFonts w:ascii="Times New Roman" w:eastAsia="Times New Roman" w:hAnsi="Times New Roman" w:cs="Times New Roman"/>
                <w:sz w:val="28"/>
                <w:szCs w:val="28"/>
                <w:vertAlign w:val="superscript"/>
                <w:lang w:val="uk-UA"/>
              </w:rPr>
              <w:t>3</w:t>
            </w:r>
          </w:p>
        </w:tc>
        <w:tc>
          <w:tcPr>
            <w:tcW w:w="1459"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0,23</w:t>
            </w:r>
          </w:p>
        </w:tc>
        <w:tc>
          <w:tcPr>
            <w:tcW w:w="1276"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0,25</w:t>
            </w:r>
          </w:p>
        </w:tc>
        <w:tc>
          <w:tcPr>
            <w:tcW w:w="1417"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0,21</w:t>
            </w:r>
          </w:p>
        </w:tc>
        <w:tc>
          <w:tcPr>
            <w:tcW w:w="1418"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0,25</w:t>
            </w:r>
          </w:p>
        </w:tc>
      </w:tr>
      <w:tr w:rsidR="00F47FEA" w:rsidRPr="001309AE" w:rsidTr="004007A7">
        <w:tc>
          <w:tcPr>
            <w:tcW w:w="2552"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Поліфосфати</w:t>
            </w:r>
          </w:p>
        </w:tc>
        <w:tc>
          <w:tcPr>
            <w:tcW w:w="1801"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мг/дм</w:t>
            </w:r>
            <w:r w:rsidRPr="001309AE">
              <w:rPr>
                <w:rFonts w:ascii="Times New Roman" w:eastAsia="Times New Roman" w:hAnsi="Times New Roman" w:cs="Times New Roman"/>
                <w:sz w:val="28"/>
                <w:szCs w:val="28"/>
                <w:vertAlign w:val="superscript"/>
                <w:lang w:val="uk-UA"/>
              </w:rPr>
              <w:t>3</w:t>
            </w:r>
          </w:p>
        </w:tc>
        <w:tc>
          <w:tcPr>
            <w:tcW w:w="1459"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0,35</w:t>
            </w:r>
          </w:p>
        </w:tc>
        <w:tc>
          <w:tcPr>
            <w:tcW w:w="1276"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0,01</w:t>
            </w:r>
          </w:p>
        </w:tc>
        <w:tc>
          <w:tcPr>
            <w:tcW w:w="1417"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0,01</w:t>
            </w:r>
          </w:p>
        </w:tc>
        <w:tc>
          <w:tcPr>
            <w:tcW w:w="1418"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0,01</w:t>
            </w:r>
          </w:p>
        </w:tc>
      </w:tr>
      <w:tr w:rsidR="00F47FEA" w:rsidRPr="001309AE" w:rsidTr="004007A7">
        <w:tc>
          <w:tcPr>
            <w:tcW w:w="2552"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СПАР</w:t>
            </w:r>
          </w:p>
        </w:tc>
        <w:tc>
          <w:tcPr>
            <w:tcW w:w="1801"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мг/дм</w:t>
            </w:r>
            <w:r w:rsidRPr="001309AE">
              <w:rPr>
                <w:rFonts w:ascii="Times New Roman" w:eastAsia="Times New Roman" w:hAnsi="Times New Roman" w:cs="Times New Roman"/>
                <w:sz w:val="28"/>
                <w:szCs w:val="28"/>
                <w:vertAlign w:val="superscript"/>
                <w:lang w:val="uk-UA"/>
              </w:rPr>
              <w:t>3</w:t>
            </w:r>
          </w:p>
        </w:tc>
        <w:tc>
          <w:tcPr>
            <w:tcW w:w="1459"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0,025</w:t>
            </w:r>
          </w:p>
        </w:tc>
        <w:tc>
          <w:tcPr>
            <w:tcW w:w="1276"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0,025</w:t>
            </w:r>
          </w:p>
        </w:tc>
        <w:tc>
          <w:tcPr>
            <w:tcW w:w="1417"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0,025</w:t>
            </w:r>
          </w:p>
        </w:tc>
        <w:tc>
          <w:tcPr>
            <w:tcW w:w="1418"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0,025</w:t>
            </w:r>
          </w:p>
        </w:tc>
      </w:tr>
      <w:tr w:rsidR="00F47FEA" w:rsidRPr="001309AE" w:rsidTr="004007A7">
        <w:tc>
          <w:tcPr>
            <w:tcW w:w="2552"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Нафтопродукти</w:t>
            </w:r>
          </w:p>
        </w:tc>
        <w:tc>
          <w:tcPr>
            <w:tcW w:w="1801" w:type="dxa"/>
            <w:shd w:val="clear" w:color="auto" w:fill="auto"/>
          </w:tcPr>
          <w:p w:rsidR="00F47FEA" w:rsidRPr="001309AE" w:rsidRDefault="00F47FEA" w:rsidP="009F257D">
            <w:pPr>
              <w:spacing w:after="0" w:line="24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мг/дм</w:t>
            </w:r>
            <w:r w:rsidRPr="001309AE">
              <w:rPr>
                <w:rFonts w:ascii="Times New Roman" w:eastAsia="Times New Roman" w:hAnsi="Times New Roman" w:cs="Times New Roman"/>
                <w:sz w:val="28"/>
                <w:szCs w:val="28"/>
                <w:vertAlign w:val="superscript"/>
                <w:lang w:val="uk-UA"/>
              </w:rPr>
              <w:t>3</w:t>
            </w:r>
          </w:p>
        </w:tc>
        <w:tc>
          <w:tcPr>
            <w:tcW w:w="1459"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0,014</w:t>
            </w:r>
          </w:p>
        </w:tc>
        <w:tc>
          <w:tcPr>
            <w:tcW w:w="1276"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0,014</w:t>
            </w:r>
          </w:p>
        </w:tc>
        <w:tc>
          <w:tcPr>
            <w:tcW w:w="1417"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0,012</w:t>
            </w:r>
          </w:p>
        </w:tc>
        <w:tc>
          <w:tcPr>
            <w:tcW w:w="1418" w:type="dxa"/>
            <w:shd w:val="clear" w:color="auto" w:fill="auto"/>
          </w:tcPr>
          <w:p w:rsidR="00F47FEA" w:rsidRPr="001309AE" w:rsidRDefault="00F47FEA" w:rsidP="009F257D">
            <w:pPr>
              <w:spacing w:after="0" w:line="24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0,013</w:t>
            </w:r>
          </w:p>
        </w:tc>
      </w:tr>
    </w:tbl>
    <w:p w:rsidR="00EB328C" w:rsidRDefault="00EB328C" w:rsidP="009F257D">
      <w:pPr>
        <w:tabs>
          <w:tab w:val="left" w:pos="709"/>
        </w:tabs>
        <w:spacing w:after="0" w:line="240" w:lineRule="auto"/>
        <w:jc w:val="both"/>
        <w:rPr>
          <w:rFonts w:ascii="Times New Roman" w:eastAsia="Times New Roman" w:hAnsi="Times New Roman" w:cs="Times New Roman"/>
          <w:sz w:val="28"/>
          <w:szCs w:val="28"/>
          <w:lang w:val="uk-UA" w:eastAsia="ru-RU"/>
        </w:rPr>
      </w:pPr>
    </w:p>
    <w:p w:rsidR="00EB328C" w:rsidRPr="001309AE" w:rsidRDefault="00EB328C" w:rsidP="00EB328C">
      <w:pPr>
        <w:tabs>
          <w:tab w:val="left" w:pos="709"/>
        </w:tabs>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Перш за все представляло інтерес у порівняльному плані дослідити особливості утворення та рівні вмісту у воді ТГМ та ГОК при використанні тих хлорагентів, що застосовуються при підготовці питної води на річкових водопроводах країни. </w:t>
      </w:r>
    </w:p>
    <w:p w:rsidR="004007A7" w:rsidRPr="001309AE" w:rsidRDefault="00EB328C" w:rsidP="00EB328C">
      <w:pPr>
        <w:tabs>
          <w:tab w:val="left" w:pos="709"/>
        </w:tabs>
        <w:spacing w:after="0" w:line="360" w:lineRule="auto"/>
        <w:ind w:firstLine="709"/>
        <w:jc w:val="both"/>
        <w:rPr>
          <w:rFonts w:ascii="Times New Roman" w:eastAsia="Times New Roman" w:hAnsi="Times New Roman" w:cs="Times New Roman"/>
          <w:color w:val="000000"/>
          <w:sz w:val="28"/>
          <w:szCs w:val="28"/>
          <w:lang w:val="uk-UA" w:eastAsia="ru-RU"/>
        </w:rPr>
      </w:pPr>
      <w:r w:rsidRPr="001309AE">
        <w:rPr>
          <w:rFonts w:ascii="Times New Roman" w:eastAsia="Calibri" w:hAnsi="Times New Roman" w:cs="Times New Roman"/>
          <w:sz w:val="28"/>
          <w:szCs w:val="28"/>
          <w:lang w:val="uk-UA"/>
        </w:rPr>
        <w:t xml:space="preserve">Такими реагентами у дослідженнях були хлорна вода, гіпохлорит натрію, хлораміачна вода та діоксид хлору. Хлорування води проводили дозами 3, 5 </w:t>
      </w:r>
      <w:r w:rsidR="009F257D">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та 7 </w:t>
      </w:r>
      <w:r w:rsidRPr="001309AE">
        <w:rPr>
          <w:rFonts w:ascii="Times New Roman" w:eastAsia="Times New Roman" w:hAnsi="Times New Roman" w:cs="Times New Roman"/>
          <w:sz w:val="28"/>
          <w:szCs w:val="28"/>
          <w:lang w:val="uk-UA"/>
        </w:rPr>
        <w:t>мг/дм</w:t>
      </w:r>
      <w:r w:rsidRPr="001309AE">
        <w:rPr>
          <w:rFonts w:ascii="Times New Roman" w:eastAsia="Times New Roman"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за активним хлором. </w:t>
      </w:r>
    </w:p>
    <w:p w:rsidR="0009304F" w:rsidRPr="001309AE" w:rsidRDefault="00F81796" w:rsidP="001309AE">
      <w:pPr>
        <w:tabs>
          <w:tab w:val="left" w:pos="709"/>
        </w:tabs>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Активність дезінфектантів в робочих розчинах за </w:t>
      </w:r>
      <w:r w:rsidR="00F47FEA" w:rsidRPr="001309AE">
        <w:rPr>
          <w:rFonts w:ascii="Times New Roman" w:eastAsia="Calibri" w:hAnsi="Times New Roman" w:cs="Times New Roman"/>
          <w:sz w:val="28"/>
          <w:szCs w:val="28"/>
          <w:lang w:val="uk-UA"/>
        </w:rPr>
        <w:t xml:space="preserve">активним хлором становила 3,1, 1,6-1,2 та 2,9-2,3 мг/мл відповідно для гіпохлориту натрію, хлорної </w:t>
      </w:r>
      <w:r w:rsidR="00F47FEA" w:rsidRPr="001309AE">
        <w:rPr>
          <w:rFonts w:ascii="Times New Roman" w:eastAsia="Calibri" w:hAnsi="Times New Roman" w:cs="Times New Roman"/>
          <w:sz w:val="28"/>
          <w:szCs w:val="28"/>
          <w:lang w:val="uk-UA"/>
        </w:rPr>
        <w:lastRenderedPageBreak/>
        <w:t>води та діоксиду хлору. Концентрація робочого розчину аміаку (за</w:t>
      </w:r>
      <w:r w:rsidR="00F47FEA" w:rsidRPr="001309AE">
        <w:rPr>
          <w:rFonts w:ascii="Times New Roman" w:eastAsia="Calibri" w:hAnsi="Times New Roman" w:cs="Times New Roman"/>
          <w:sz w:val="28"/>
          <w:szCs w:val="28"/>
        </w:rPr>
        <w:t xml:space="preserve"> </w:t>
      </w:r>
      <w:r w:rsidR="0009304F" w:rsidRPr="001309AE">
        <w:rPr>
          <w:rFonts w:ascii="Times New Roman" w:eastAsia="Calibri" w:hAnsi="Times New Roman" w:cs="Times New Roman"/>
          <w:sz w:val="28"/>
          <w:szCs w:val="28"/>
          <w:lang w:val="en-US"/>
        </w:rPr>
        <w:t>NH</w:t>
      </w:r>
      <w:r w:rsidR="0009304F" w:rsidRPr="001309AE">
        <w:rPr>
          <w:rFonts w:ascii="Times New Roman" w:eastAsia="Calibri" w:hAnsi="Times New Roman" w:cs="Times New Roman"/>
          <w:sz w:val="28"/>
          <w:szCs w:val="28"/>
          <w:vertAlign w:val="subscript"/>
          <w:lang w:val="uk-UA"/>
        </w:rPr>
        <w:t>4</w:t>
      </w:r>
      <w:r w:rsidR="0009304F" w:rsidRPr="001309AE">
        <w:rPr>
          <w:rFonts w:ascii="Times New Roman" w:eastAsia="Calibri" w:hAnsi="Times New Roman" w:cs="Times New Roman"/>
          <w:sz w:val="28"/>
          <w:szCs w:val="28"/>
          <w:vertAlign w:val="superscript"/>
          <w:lang w:val="uk-UA"/>
        </w:rPr>
        <w:t>+</w:t>
      </w:r>
      <w:r w:rsidR="0009304F" w:rsidRPr="001309AE">
        <w:rPr>
          <w:rFonts w:ascii="Times New Roman" w:eastAsia="Calibri" w:hAnsi="Times New Roman" w:cs="Times New Roman"/>
          <w:sz w:val="28"/>
          <w:szCs w:val="28"/>
          <w:lang w:val="uk-UA"/>
        </w:rPr>
        <w:t xml:space="preserve">) для приготування хлораміачної води у співвідношенні 1:6 становила 2,0 мг/мл. Відповідність розрахункової дози хлору </w:t>
      </w:r>
      <w:r w:rsidR="00451C73" w:rsidRPr="001309AE">
        <w:rPr>
          <w:rFonts w:ascii="Times New Roman" w:eastAsia="Calibri" w:hAnsi="Times New Roman" w:cs="Times New Roman"/>
          <w:sz w:val="28"/>
          <w:szCs w:val="28"/>
          <w:lang w:val="uk-UA"/>
        </w:rPr>
        <w:t>реальному</w:t>
      </w:r>
      <w:r w:rsidR="0009304F" w:rsidRPr="001309AE">
        <w:rPr>
          <w:rFonts w:ascii="Times New Roman" w:eastAsia="Calibri" w:hAnsi="Times New Roman" w:cs="Times New Roman"/>
          <w:sz w:val="28"/>
          <w:szCs w:val="28"/>
          <w:lang w:val="uk-UA"/>
        </w:rPr>
        <w:t xml:space="preserve"> його рівню у воді контролювали за загальноприйнятою методикою. Час експозиції хлору з водою для кожної дози становив 15, 30 та 60 хвилин. У пробах хлорованої води по закінченні часу експозиції визначали вміст залишкового хлору, потім воду дехлорували (гіпосульфіт натрію) для припинення подальшої взаємодії хлору з органічними речовинами води і тільки після цього досліджували її на вміст ТГМ та ГОК.</w:t>
      </w:r>
    </w:p>
    <w:p w:rsidR="0009304F" w:rsidRPr="001309AE" w:rsidRDefault="0009304F" w:rsidP="001309AE">
      <w:pPr>
        <w:tabs>
          <w:tab w:val="left" w:pos="709"/>
        </w:tabs>
        <w:spacing w:after="0" w:line="360" w:lineRule="auto"/>
        <w:ind w:firstLine="708"/>
        <w:jc w:val="both"/>
        <w:rPr>
          <w:rFonts w:ascii="Times New Roman" w:eastAsia="Times New Roman" w:hAnsi="Times New Roman" w:cs="Times New Roman"/>
          <w:sz w:val="28"/>
          <w:szCs w:val="28"/>
          <w:lang w:val="uk-UA"/>
        </w:rPr>
      </w:pPr>
      <w:r w:rsidRPr="001309AE">
        <w:rPr>
          <w:rFonts w:ascii="Times New Roman" w:eastAsia="Calibri" w:hAnsi="Times New Roman" w:cs="Times New Roman"/>
          <w:sz w:val="28"/>
          <w:szCs w:val="28"/>
          <w:lang w:val="uk-UA"/>
        </w:rPr>
        <w:t xml:space="preserve">Також проводились дослідження з визначення впливу </w:t>
      </w:r>
      <w:r w:rsidR="00B97268" w:rsidRPr="001309AE">
        <w:rPr>
          <w:rFonts w:ascii="Times New Roman" w:eastAsia="Calibri" w:hAnsi="Times New Roman" w:cs="Times New Roman"/>
          <w:sz w:val="28"/>
          <w:szCs w:val="28"/>
          <w:lang w:val="uk-UA"/>
        </w:rPr>
        <w:t xml:space="preserve">температурного фактору та реакції середовища (рН) </w:t>
      </w:r>
      <w:r w:rsidRPr="001309AE">
        <w:rPr>
          <w:rFonts w:ascii="Times New Roman" w:eastAsia="Calibri" w:hAnsi="Times New Roman" w:cs="Times New Roman"/>
          <w:sz w:val="28"/>
          <w:szCs w:val="28"/>
          <w:lang w:val="uk-UA"/>
        </w:rPr>
        <w:t>на процес утворення ХОС у воді при хлоруванні</w:t>
      </w:r>
      <w:r w:rsidR="00B97268"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Обидва ці дослідження проводились при використанні для хлорування природної води двох реагентів: хлорної та хлораміачної води. В цих експериментах були використані дози хлора 3, 5 та 7 </w:t>
      </w:r>
      <w:r w:rsidRPr="001309AE">
        <w:rPr>
          <w:rFonts w:ascii="Times New Roman" w:eastAsia="Times New Roman" w:hAnsi="Times New Roman" w:cs="Times New Roman"/>
          <w:sz w:val="28"/>
          <w:szCs w:val="28"/>
          <w:lang w:val="uk-UA"/>
        </w:rPr>
        <w:t>мг/дм</w:t>
      </w:r>
      <w:r w:rsidRPr="001309AE">
        <w:rPr>
          <w:rFonts w:ascii="Times New Roman" w:eastAsia="Times New Roman" w:hAnsi="Times New Roman" w:cs="Times New Roman"/>
          <w:sz w:val="28"/>
          <w:szCs w:val="28"/>
          <w:vertAlign w:val="superscript"/>
          <w:lang w:val="uk-UA"/>
        </w:rPr>
        <w:t>3</w:t>
      </w:r>
      <w:r w:rsidRPr="001309AE">
        <w:rPr>
          <w:rFonts w:ascii="Times New Roman" w:eastAsia="Times New Roman" w:hAnsi="Times New Roman" w:cs="Times New Roman"/>
          <w:sz w:val="28"/>
          <w:szCs w:val="28"/>
          <w:lang w:val="uk-UA"/>
        </w:rPr>
        <w:t>, а час експозиції становив 60 хвилин.</w:t>
      </w:r>
    </w:p>
    <w:p w:rsidR="0009304F" w:rsidRPr="001309AE" w:rsidRDefault="0009304F" w:rsidP="001309AE">
      <w:pPr>
        <w:tabs>
          <w:tab w:val="left" w:pos="709"/>
        </w:tabs>
        <w:spacing w:after="0" w:line="360" w:lineRule="auto"/>
        <w:ind w:firstLine="708"/>
        <w:jc w:val="both"/>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rPr>
        <w:t xml:space="preserve">Температура води, що підлягала хлоруванню, була прийнята </w:t>
      </w:r>
      <w:r w:rsidRPr="001309AE">
        <w:rPr>
          <w:rFonts w:ascii="Times New Roman" w:eastAsia="Times New Roman" w:hAnsi="Times New Roman" w:cs="Times New Roman"/>
          <w:sz w:val="28"/>
          <w:szCs w:val="28"/>
          <w:lang w:val="uk-UA" w:eastAsia="ru-RU"/>
        </w:rPr>
        <w:t>3-4 °С, що характерно для зимового періоду року, та 18-20 °С – для літнього. Температурний режим вихідної води в заданих параметрах підтримувався завдяки використанню в цих дослідах повітряного хладотермостату ХТ-3/70-2 зі стабільністю відтворення температури ±0,1°С.</w:t>
      </w:r>
    </w:p>
    <w:p w:rsidR="0009304F" w:rsidRPr="001309AE" w:rsidRDefault="0009304F" w:rsidP="001309AE">
      <w:pPr>
        <w:tabs>
          <w:tab w:val="left" w:pos="709"/>
        </w:tabs>
        <w:spacing w:after="0" w:line="360" w:lineRule="auto"/>
        <w:ind w:firstLine="708"/>
        <w:jc w:val="both"/>
        <w:rPr>
          <w:rFonts w:ascii="Times New Roman" w:eastAsia="Calibri" w:hAnsi="Times New Roman" w:cs="Times New Roman"/>
          <w:sz w:val="28"/>
          <w:szCs w:val="28"/>
          <w:lang w:val="uk-UA"/>
        </w:rPr>
      </w:pPr>
      <w:r w:rsidRPr="001309AE">
        <w:rPr>
          <w:rFonts w:ascii="Times New Roman" w:eastAsia="Times New Roman" w:hAnsi="Times New Roman" w:cs="Times New Roman"/>
          <w:sz w:val="28"/>
          <w:szCs w:val="28"/>
          <w:lang w:val="uk-UA" w:eastAsia="ru-RU"/>
        </w:rPr>
        <w:t>Реакція водного середовища в дослідах по вивченню її впливу на процес утворення ХОС у воді при хлоруванні приймалася на рівні 4, 7 та 10 одиниць рН, що досягалось за допомогою використання для цього розчину 0,1Н (1Н) соляної кислоти та 0,1Н (1Н) лугу.</w:t>
      </w:r>
    </w:p>
    <w:p w:rsidR="0009304F" w:rsidRPr="001309AE" w:rsidRDefault="0009304F"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На заключному етапі після усіх варіантів зазначених експериментів прохлоровану воду дехлорували, визначали в ній залишковий хлор та досліджували на вміст летких та нелетких ХОС.</w:t>
      </w:r>
    </w:p>
    <w:p w:rsidR="0009304F" w:rsidRPr="001309AE" w:rsidRDefault="0009304F" w:rsidP="001309AE">
      <w:pPr>
        <w:spacing w:after="0" w:line="360" w:lineRule="auto"/>
        <w:ind w:firstLine="708"/>
        <w:jc w:val="both"/>
        <w:rPr>
          <w:rFonts w:ascii="Times New Roman" w:eastAsia="Times New Roman" w:hAnsi="Times New Roman" w:cs="Times New Roman"/>
          <w:sz w:val="28"/>
          <w:szCs w:val="28"/>
          <w:lang w:val="uk-UA" w:eastAsia="ru-RU"/>
        </w:rPr>
      </w:pPr>
      <w:r w:rsidRPr="001309AE">
        <w:rPr>
          <w:rFonts w:ascii="Times New Roman" w:eastAsia="Calibri" w:hAnsi="Times New Roman" w:cs="Times New Roman"/>
          <w:sz w:val="28"/>
          <w:szCs w:val="28"/>
          <w:lang w:val="uk-UA"/>
        </w:rPr>
        <w:t xml:space="preserve">Для дослідження хлорованої питної води на вміст 9-ти пріоритетних ГОК (монохлороцтова, </w:t>
      </w:r>
      <w:r w:rsidRPr="001309AE">
        <w:rPr>
          <w:rFonts w:ascii="Times New Roman" w:eastAsia="Times New Roman" w:hAnsi="Times New Roman" w:cs="Times New Roman"/>
          <w:sz w:val="28"/>
          <w:szCs w:val="28"/>
          <w:lang w:val="uk-UA" w:eastAsia="ru-RU"/>
        </w:rPr>
        <w:t xml:space="preserve">дихлороцтова, трихлороцтова, монобромоцтова, дибромоцтова, трибромоцтова, бромхлороцтова, </w:t>
      </w:r>
      <w:r w:rsidR="0013008B" w:rsidRPr="001309AE">
        <w:rPr>
          <w:rFonts w:ascii="Times New Roman" w:eastAsia="Times New Roman" w:hAnsi="Times New Roman" w:cs="Times New Roman"/>
          <w:sz w:val="28"/>
          <w:szCs w:val="28"/>
          <w:lang w:val="uk-UA" w:eastAsia="ru-RU"/>
        </w:rPr>
        <w:t>бром</w:t>
      </w:r>
      <w:r w:rsidRPr="001309AE">
        <w:rPr>
          <w:rFonts w:ascii="Times New Roman" w:eastAsia="Times New Roman" w:hAnsi="Times New Roman" w:cs="Times New Roman"/>
          <w:sz w:val="28"/>
          <w:szCs w:val="28"/>
          <w:lang w:val="uk-UA" w:eastAsia="ru-RU"/>
        </w:rPr>
        <w:t>дих</w:t>
      </w:r>
      <w:r w:rsidR="0013008B" w:rsidRPr="001309AE">
        <w:rPr>
          <w:rFonts w:ascii="Times New Roman" w:eastAsia="Times New Roman" w:hAnsi="Times New Roman" w:cs="Times New Roman"/>
          <w:sz w:val="28"/>
          <w:szCs w:val="28"/>
          <w:lang w:val="uk-UA" w:eastAsia="ru-RU"/>
        </w:rPr>
        <w:t>лор</w:t>
      </w:r>
      <w:r w:rsidRPr="001309AE">
        <w:rPr>
          <w:rFonts w:ascii="Times New Roman" w:eastAsia="Times New Roman" w:hAnsi="Times New Roman" w:cs="Times New Roman"/>
          <w:sz w:val="28"/>
          <w:szCs w:val="28"/>
          <w:lang w:val="uk-UA" w:eastAsia="ru-RU"/>
        </w:rPr>
        <w:t xml:space="preserve">оцтова, дибромхлороцтова кислоти) </w:t>
      </w:r>
      <w:r w:rsidRPr="001309AE">
        <w:rPr>
          <w:rFonts w:ascii="Times New Roman" w:eastAsia="Calibri" w:hAnsi="Times New Roman" w:cs="Times New Roman"/>
          <w:sz w:val="28"/>
          <w:szCs w:val="28"/>
          <w:lang w:val="uk-UA"/>
        </w:rPr>
        <w:lastRenderedPageBreak/>
        <w:t>та</w:t>
      </w:r>
      <w:r w:rsidRPr="001309AE">
        <w:rPr>
          <w:rFonts w:ascii="Times New Roman" w:eastAsia="Calibri" w:hAnsi="Times New Roman" w:cs="Times New Roman"/>
          <w:sz w:val="28"/>
          <w:szCs w:val="28"/>
        </w:rPr>
        <w:t xml:space="preserve"> 7-ми </w:t>
      </w:r>
      <w:r w:rsidRPr="001309AE">
        <w:rPr>
          <w:rFonts w:ascii="Times New Roman" w:eastAsia="Calibri" w:hAnsi="Times New Roman" w:cs="Times New Roman"/>
          <w:sz w:val="28"/>
          <w:szCs w:val="28"/>
          <w:lang w:val="uk-UA"/>
        </w:rPr>
        <w:t>сполук галогенметанового ряду</w:t>
      </w:r>
      <w:r w:rsidRPr="001309AE">
        <w:rPr>
          <w:rFonts w:ascii="Times New Roman" w:eastAsia="Calibri" w:hAnsi="Times New Roman" w:cs="Times New Roman"/>
          <w:sz w:val="28"/>
          <w:szCs w:val="28"/>
        </w:rPr>
        <w:t xml:space="preserve"> (хлороформ, </w:t>
      </w:r>
      <w:r w:rsidRPr="001309AE">
        <w:rPr>
          <w:rFonts w:ascii="Times New Roman" w:eastAsia="Calibri" w:hAnsi="Times New Roman" w:cs="Times New Roman"/>
          <w:sz w:val="28"/>
          <w:szCs w:val="28"/>
          <w:lang w:val="uk-UA"/>
        </w:rPr>
        <w:t>ЧХВ</w:t>
      </w:r>
      <w:r w:rsidRPr="001309AE">
        <w:rPr>
          <w:rFonts w:ascii="Times New Roman" w:eastAsia="Calibri" w:hAnsi="Times New Roman" w:cs="Times New Roman"/>
          <w:sz w:val="28"/>
          <w:szCs w:val="28"/>
        </w:rPr>
        <w:t>, трихлор</w:t>
      </w:r>
      <w:r w:rsidRPr="001309AE">
        <w:rPr>
          <w:rFonts w:ascii="Times New Roman" w:eastAsia="Calibri" w:hAnsi="Times New Roman" w:cs="Times New Roman"/>
          <w:sz w:val="28"/>
          <w:szCs w:val="28"/>
          <w:lang w:val="uk-UA"/>
        </w:rPr>
        <w:t>е</w:t>
      </w:r>
      <w:r w:rsidRPr="001309AE">
        <w:rPr>
          <w:rFonts w:ascii="Times New Roman" w:eastAsia="Calibri" w:hAnsi="Times New Roman" w:cs="Times New Roman"/>
          <w:sz w:val="28"/>
          <w:szCs w:val="28"/>
        </w:rPr>
        <w:t>тилен, тетрахлор</w:t>
      </w:r>
      <w:r w:rsidRPr="001309AE">
        <w:rPr>
          <w:rFonts w:ascii="Times New Roman" w:eastAsia="Calibri" w:hAnsi="Times New Roman" w:cs="Times New Roman"/>
          <w:sz w:val="28"/>
          <w:szCs w:val="28"/>
          <w:lang w:val="uk-UA"/>
        </w:rPr>
        <w:t>е</w:t>
      </w:r>
      <w:r w:rsidRPr="001309AE">
        <w:rPr>
          <w:rFonts w:ascii="Times New Roman" w:eastAsia="Calibri" w:hAnsi="Times New Roman" w:cs="Times New Roman"/>
          <w:sz w:val="28"/>
          <w:szCs w:val="28"/>
        </w:rPr>
        <w:t>ти</w:t>
      </w:r>
      <w:r w:rsidR="0013008B" w:rsidRPr="001309AE">
        <w:rPr>
          <w:rFonts w:ascii="Times New Roman" w:eastAsia="Calibri" w:hAnsi="Times New Roman" w:cs="Times New Roman"/>
          <w:sz w:val="28"/>
          <w:szCs w:val="28"/>
        </w:rPr>
        <w:t xml:space="preserve">лен, дибромхлорметан, </w:t>
      </w:r>
      <w:r w:rsidR="0013008B" w:rsidRPr="001309AE">
        <w:rPr>
          <w:rFonts w:ascii="Times New Roman" w:eastAsia="Calibri" w:hAnsi="Times New Roman" w:cs="Times New Roman"/>
          <w:sz w:val="28"/>
          <w:szCs w:val="28"/>
          <w:lang w:val="uk-UA"/>
        </w:rPr>
        <w:t>бром</w:t>
      </w:r>
      <w:r w:rsidR="0013008B" w:rsidRPr="001309AE">
        <w:rPr>
          <w:rFonts w:ascii="Times New Roman" w:eastAsia="Calibri" w:hAnsi="Times New Roman" w:cs="Times New Roman"/>
          <w:sz w:val="28"/>
          <w:szCs w:val="28"/>
        </w:rPr>
        <w:t>дихлор</w:t>
      </w:r>
      <w:r w:rsidRPr="001309AE">
        <w:rPr>
          <w:rFonts w:ascii="Times New Roman" w:eastAsia="Calibri" w:hAnsi="Times New Roman" w:cs="Times New Roman"/>
          <w:sz w:val="28"/>
          <w:szCs w:val="28"/>
        </w:rPr>
        <w:t xml:space="preserve">метан, бромоформ) </w:t>
      </w:r>
      <w:r w:rsidRPr="001309AE">
        <w:rPr>
          <w:rFonts w:ascii="Times New Roman" w:eastAsia="Calibri" w:hAnsi="Times New Roman" w:cs="Times New Roman"/>
          <w:sz w:val="28"/>
          <w:szCs w:val="28"/>
          <w:lang w:val="uk-UA"/>
        </w:rPr>
        <w:t xml:space="preserve">застосували </w:t>
      </w:r>
      <w:r w:rsidRPr="001309AE">
        <w:rPr>
          <w:rFonts w:ascii="Times New Roman" w:eastAsia="Times New Roman" w:hAnsi="Times New Roman" w:cs="Times New Roman"/>
          <w:sz w:val="28"/>
          <w:szCs w:val="28"/>
          <w:lang w:val="uk-UA" w:eastAsia="ru-RU"/>
        </w:rPr>
        <w:t xml:space="preserve">метод газової хроматографії з електронно-захватним детектуванням, використовуючи адаптовану нами з </w:t>
      </w:r>
      <w:r w:rsidRPr="001309AE">
        <w:rPr>
          <w:rFonts w:ascii="Times New Roman" w:eastAsia="Calibri" w:hAnsi="Times New Roman" w:cs="Times New Roman"/>
          <w:sz w:val="28"/>
          <w:szCs w:val="28"/>
          <w:lang w:val="uk-UA"/>
        </w:rPr>
        <w:t>урахуванням складу води поверхневих джерел і діючих технологій водопідготовки в Україні МП</w:t>
      </w:r>
      <w:r w:rsidRPr="001309AE">
        <w:rPr>
          <w:rFonts w:ascii="Times New Roman" w:eastAsia="Calibri" w:hAnsi="Times New Roman" w:cs="Times New Roman"/>
          <w:sz w:val="28"/>
          <w:szCs w:val="28"/>
        </w:rPr>
        <w:t> </w:t>
      </w:r>
      <w:r w:rsidRPr="001309AE">
        <w:rPr>
          <w:rFonts w:ascii="Times New Roman" w:eastAsia="Calibri" w:hAnsi="Times New Roman" w:cs="Times New Roman"/>
          <w:sz w:val="28"/>
          <w:szCs w:val="28"/>
          <w:lang w:val="uk-UA"/>
        </w:rPr>
        <w:t>УВК</w:t>
      </w:r>
      <w:r w:rsidRPr="001309AE">
        <w:rPr>
          <w:rFonts w:ascii="Times New Roman" w:eastAsia="Calibri" w:hAnsi="Times New Roman" w:cs="Times New Roman"/>
          <w:sz w:val="28"/>
          <w:szCs w:val="28"/>
        </w:rPr>
        <w:t> </w:t>
      </w:r>
      <w:r w:rsidRPr="001309AE">
        <w:rPr>
          <w:rFonts w:ascii="Times New Roman" w:eastAsia="Calibri" w:hAnsi="Times New Roman" w:cs="Times New Roman"/>
          <w:sz w:val="28"/>
          <w:szCs w:val="28"/>
          <w:lang w:val="uk-UA"/>
        </w:rPr>
        <w:t xml:space="preserve">1.100–2010 «Методика выполнения измерений массовой концентрации 9 галогенуксусных кислот в питьевой воде, воде источников водоснабжения методом реакционной газовой хроматографии с электронно-захватным детектированием», (модифікація </w:t>
      </w:r>
      <w:r w:rsidRPr="001309AE">
        <w:rPr>
          <w:rFonts w:ascii="Times New Roman" w:eastAsia="TimesNewRomanPSMT" w:hAnsi="Times New Roman" w:cs="Times New Roman"/>
          <w:sz w:val="28"/>
          <w:szCs w:val="28"/>
        </w:rPr>
        <w:t>МУП</w:t>
      </w:r>
      <w:r w:rsidRPr="001309AE">
        <w:rPr>
          <w:rFonts w:ascii="Times New Roman" w:eastAsia="Calibri" w:hAnsi="Times New Roman" w:cs="Times New Roman"/>
          <w:sz w:val="28"/>
          <w:szCs w:val="28"/>
          <w:lang w:val="uk-UA"/>
        </w:rPr>
        <w:t xml:space="preserve"> </w:t>
      </w:r>
      <w:r w:rsidRPr="001309AE">
        <w:rPr>
          <w:rFonts w:ascii="Times New Roman" w:eastAsia="TimesNewRomanPSMT" w:hAnsi="Times New Roman" w:cs="Times New Roman"/>
          <w:sz w:val="28"/>
          <w:szCs w:val="28"/>
        </w:rPr>
        <w:t>«Уфаводоканал»</w:t>
      </w:r>
      <w:r w:rsidRPr="001309AE">
        <w:rPr>
          <w:rFonts w:ascii="Times New Roman" w:eastAsia="TimesNewRomanPSMT" w:hAnsi="Times New Roman" w:cs="Times New Roman"/>
          <w:sz w:val="28"/>
          <w:szCs w:val="28"/>
          <w:lang w:val="uk-UA"/>
        </w:rPr>
        <w:t xml:space="preserve"> </w:t>
      </w:r>
      <w:r w:rsidRPr="001309AE">
        <w:rPr>
          <w:rFonts w:ascii="Times New Roman" w:eastAsia="Calibri" w:hAnsi="Times New Roman" w:cs="Times New Roman"/>
          <w:sz w:val="28"/>
          <w:szCs w:val="28"/>
          <w:lang w:val="uk-UA"/>
        </w:rPr>
        <w:t xml:space="preserve">американських методик </w:t>
      </w:r>
      <w:r w:rsidRPr="001309AE">
        <w:rPr>
          <w:rFonts w:ascii="Times New Roman" w:eastAsia="Times New Roman" w:hAnsi="Times New Roman" w:cs="Times New Roman"/>
          <w:sz w:val="28"/>
          <w:szCs w:val="28"/>
          <w:lang w:val="uk-UA" w:eastAsia="ru-RU"/>
        </w:rPr>
        <w:t>US</w:t>
      </w:r>
      <w:r w:rsidRPr="001309AE">
        <w:rPr>
          <w:rFonts w:ascii="Times New Roman" w:eastAsia="Times New Roman" w:hAnsi="Times New Roman" w:cs="Times New Roman"/>
          <w:sz w:val="28"/>
          <w:szCs w:val="28"/>
          <w:lang w:val="en-US" w:eastAsia="ru-RU"/>
        </w:rPr>
        <w:t> </w:t>
      </w:r>
      <w:r w:rsidRPr="001309AE">
        <w:rPr>
          <w:rFonts w:ascii="Times New Roman" w:eastAsia="Times New Roman" w:hAnsi="Times New Roman" w:cs="Times New Roman"/>
          <w:sz w:val="28"/>
          <w:szCs w:val="28"/>
          <w:lang w:val="uk-UA" w:eastAsia="ru-RU"/>
        </w:rPr>
        <w:t>ЕРА</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та </w:t>
      </w:r>
      <w:r w:rsidRPr="001309AE">
        <w:rPr>
          <w:rFonts w:ascii="Times New Roman" w:eastAsia="Calibri" w:hAnsi="Times New Roman" w:cs="Times New Roman"/>
          <w:sz w:val="28"/>
          <w:szCs w:val="28"/>
          <w:lang w:val="uk-UA"/>
        </w:rPr>
        <w:t xml:space="preserve">ДСТУ </w:t>
      </w:r>
      <w:r w:rsidRPr="001309AE">
        <w:rPr>
          <w:rFonts w:ascii="Times New Roman" w:eastAsia="Calibri" w:hAnsi="Times New Roman" w:cs="Times New Roman"/>
          <w:sz w:val="28"/>
          <w:szCs w:val="28"/>
          <w:lang w:val="en-US"/>
        </w:rPr>
        <w:t>ISO</w:t>
      </w:r>
      <w:r w:rsidRPr="001309AE">
        <w:rPr>
          <w:rFonts w:ascii="Times New Roman" w:eastAsia="Calibri" w:hAnsi="Times New Roman" w:cs="Times New Roman"/>
          <w:sz w:val="28"/>
          <w:szCs w:val="28"/>
          <w:lang w:val="uk-UA"/>
        </w:rPr>
        <w:t xml:space="preserve"> 10301:2004 «Якість води. Визначення високолетких галогенованих вуглеводнів методом газової хроматографії» відповідно, при зміні умов хроматографування</w:t>
      </w:r>
      <w:r w:rsidRPr="001309AE">
        <w:rPr>
          <w:rFonts w:ascii="Times New Roman" w:eastAsia="Times New Roman" w:hAnsi="Times New Roman" w:cs="Times New Roman"/>
          <w:sz w:val="28"/>
          <w:szCs w:val="28"/>
          <w:lang w:val="uk-UA" w:eastAsia="ru-RU"/>
        </w:rPr>
        <w:t>.</w:t>
      </w:r>
    </w:p>
    <w:p w:rsidR="0009304F" w:rsidRPr="001309AE" w:rsidRDefault="0009304F" w:rsidP="001309AE">
      <w:pPr>
        <w:spacing w:after="0" w:line="360" w:lineRule="auto"/>
        <w:ind w:firstLine="708"/>
        <w:jc w:val="both"/>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Визначення ГОК проводили на газовому хроматографі</w:t>
      </w:r>
      <w:r w:rsidRPr="001309AE">
        <w:rPr>
          <w:rFonts w:ascii="Times New Roman" w:eastAsia="Times New Roman" w:hAnsi="Times New Roman" w:cs="Times New Roman"/>
          <w:sz w:val="28"/>
          <w:szCs w:val="28"/>
          <w:lang w:eastAsia="ru-RU"/>
        </w:rPr>
        <w:t xml:space="preserve"> </w:t>
      </w:r>
      <w:r w:rsidR="00451C73"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uk-UA" w:eastAsia="ru-RU"/>
        </w:rPr>
        <w:t>«Кристаллюкс 4000 М», який укомплектований електронно-захватним детектором, капілярною кварцовою колонкою</w:t>
      </w:r>
      <w:r w:rsidRPr="001309AE">
        <w:rPr>
          <w:rFonts w:ascii="Times New Roman" w:eastAsia="Times New Roman" w:hAnsi="Times New Roman" w:cs="Times New Roman"/>
          <w:sz w:val="28"/>
          <w:szCs w:val="28"/>
          <w:lang w:eastAsia="ru-RU"/>
        </w:rPr>
        <w:t xml:space="preserve"> </w:t>
      </w:r>
      <w:r w:rsidRPr="001309AE">
        <w:rPr>
          <w:rFonts w:ascii="Times New Roman" w:eastAsia="Times New Roman" w:hAnsi="Times New Roman" w:cs="Times New Roman"/>
          <w:sz w:val="28"/>
          <w:szCs w:val="28"/>
          <w:lang w:val="en-US" w:eastAsia="ru-RU"/>
        </w:rPr>
        <w:t>HP</w:t>
      </w:r>
      <w:r w:rsidRPr="001309AE">
        <w:rPr>
          <w:rFonts w:ascii="Times New Roman" w:eastAsia="Times New Roman" w:hAnsi="Times New Roman" w:cs="Times New Roman"/>
          <w:sz w:val="28"/>
          <w:szCs w:val="28"/>
          <w:lang w:eastAsia="ru-RU"/>
        </w:rPr>
        <w:t>-5 (30</w:t>
      </w:r>
      <w:r w:rsidRPr="001309AE">
        <w:rPr>
          <w:rFonts w:ascii="Times New Roman" w:eastAsia="Times New Roman" w:hAnsi="Times New Roman" w:cs="Times New Roman"/>
          <w:sz w:val="28"/>
          <w:szCs w:val="28"/>
          <w:lang w:val="uk-UA" w:eastAsia="ru-RU"/>
        </w:rPr>
        <w:t> м × 0,32 мм) та програмним забезпеченням. Температуру колонки програмували від 50 °С (витримка 14 хв) зі швидкістю 3 град/хв, до 145 °С і далі зі швидкістю 20 град/хв, до 220 °С</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Температура випарювача – 250 °С, детектора - 220 °С, об</w:t>
      </w:r>
      <w:r w:rsidRPr="001309AE">
        <w:rPr>
          <w:rFonts w:ascii="Times New Roman" w:eastAsia="Calibri" w:hAnsi="Times New Roman" w:cs="Times New Roman"/>
          <w:sz w:val="28"/>
          <w:szCs w:val="28"/>
          <w:lang w:val="uk-UA"/>
        </w:rPr>
        <w:t>'</w:t>
      </w:r>
      <w:r w:rsidRPr="001309AE">
        <w:rPr>
          <w:rFonts w:ascii="Times New Roman" w:eastAsia="Times New Roman" w:hAnsi="Times New Roman" w:cs="Times New Roman"/>
          <w:sz w:val="28"/>
          <w:szCs w:val="28"/>
          <w:lang w:val="uk-UA" w:eastAsia="ru-RU"/>
        </w:rPr>
        <w:t xml:space="preserve">єм </w:t>
      </w:r>
      <w:r w:rsidR="00451C73"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uk-UA" w:eastAsia="ru-RU"/>
        </w:rPr>
        <w:t>проби – 2 мкл. Газ-носій – азот. Екстрагували ГОКи з води метил-трет</w:t>
      </w:r>
      <w:r w:rsidR="00BB0701" w:rsidRPr="001309AE">
        <w:rPr>
          <w:rFonts w:ascii="Times New Roman" w:eastAsia="Times New Roman" w:hAnsi="Times New Roman" w:cs="Times New Roman"/>
          <w:sz w:val="28"/>
          <w:szCs w:val="28"/>
          <w:lang w:val="uk-UA" w:eastAsia="ru-RU"/>
        </w:rPr>
        <w:t>-</w:t>
      </w:r>
      <w:r w:rsidRPr="001309AE">
        <w:rPr>
          <w:rFonts w:ascii="Times New Roman" w:eastAsia="Times New Roman" w:hAnsi="Times New Roman" w:cs="Times New Roman"/>
          <w:sz w:val="28"/>
          <w:szCs w:val="28"/>
          <w:lang w:val="uk-UA" w:eastAsia="ru-RU"/>
        </w:rPr>
        <w:t>бутиловим ефіром</w:t>
      </w:r>
      <w:r w:rsidR="0013008B" w:rsidRPr="001309AE">
        <w:rPr>
          <w:rFonts w:ascii="Times New Roman" w:eastAsia="Times New Roman" w:hAnsi="Times New Roman" w:cs="Times New Roman"/>
          <w:sz w:val="28"/>
          <w:szCs w:val="28"/>
          <w:lang w:val="uk-UA" w:eastAsia="ru-RU"/>
        </w:rPr>
        <w:t xml:space="preserve"> (МТБЕ) </w:t>
      </w:r>
      <w:r w:rsidRPr="001309AE">
        <w:rPr>
          <w:rFonts w:ascii="Times New Roman" w:eastAsia="Times New Roman" w:hAnsi="Times New Roman" w:cs="Times New Roman"/>
          <w:sz w:val="28"/>
          <w:szCs w:val="28"/>
          <w:lang w:val="uk-UA" w:eastAsia="ru-RU"/>
        </w:rPr>
        <w:t>при співвідношенні фаз 10:1 в присутності солей (</w:t>
      </w:r>
      <w:r w:rsidRPr="001309AE">
        <w:rPr>
          <w:rFonts w:ascii="Times New Roman" w:eastAsia="Calibri" w:hAnsi="Times New Roman" w:cs="Times New Roman"/>
          <w:sz w:val="28"/>
          <w:szCs w:val="28"/>
          <w:lang w:val="uk-UA"/>
        </w:rPr>
        <w:t>5-водного сульфату міді(ІІ) та підкисленого сульфату натрію) з подальшим переведенням в метилові ефіри.</w:t>
      </w:r>
      <w:r w:rsidRPr="001309AE">
        <w:rPr>
          <w:rFonts w:ascii="Times New Roman" w:eastAsia="Times New Roman" w:hAnsi="Times New Roman" w:cs="Times New Roman"/>
          <w:sz w:val="28"/>
          <w:szCs w:val="28"/>
          <w:lang w:val="uk-UA" w:eastAsia="ru-RU"/>
        </w:rPr>
        <w:t xml:space="preserve"> Етерифікацію проводили 10 %-м розчином сірчаної кислоти в метанолі при нагріванні до 50 °С протягом 2 годин. При використанні кварцової капілярної колонки </w:t>
      </w:r>
      <w:r w:rsidRPr="001309AE">
        <w:rPr>
          <w:rFonts w:ascii="Times New Roman" w:eastAsia="Times New Roman" w:hAnsi="Times New Roman" w:cs="Times New Roman"/>
          <w:sz w:val="28"/>
          <w:szCs w:val="28"/>
          <w:lang w:val="en-US" w:eastAsia="ru-RU"/>
        </w:rPr>
        <w:t>HP</w:t>
      </w:r>
      <w:r w:rsidRPr="001309AE">
        <w:rPr>
          <w:rFonts w:ascii="Times New Roman" w:eastAsia="Times New Roman" w:hAnsi="Times New Roman" w:cs="Times New Roman"/>
          <w:sz w:val="28"/>
          <w:szCs w:val="28"/>
          <w:lang w:val="uk-UA" w:eastAsia="ru-RU"/>
        </w:rPr>
        <w:t>-5 з хімічно зв</w:t>
      </w:r>
      <w:r w:rsidRPr="001309AE">
        <w:rPr>
          <w:rFonts w:ascii="Times New Roman" w:eastAsia="Calibri" w:hAnsi="Times New Roman" w:cs="Times New Roman"/>
          <w:sz w:val="28"/>
          <w:szCs w:val="28"/>
          <w:lang w:val="uk-UA"/>
        </w:rPr>
        <w:t>'</w:t>
      </w:r>
      <w:r w:rsidRPr="001309AE">
        <w:rPr>
          <w:rFonts w:ascii="Times New Roman" w:eastAsia="Times New Roman" w:hAnsi="Times New Roman" w:cs="Times New Roman"/>
          <w:sz w:val="28"/>
          <w:szCs w:val="28"/>
          <w:lang w:val="uk-UA" w:eastAsia="ru-RU"/>
        </w:rPr>
        <w:t xml:space="preserve">язаною нерухомою фазою </w:t>
      </w:r>
      <w:r w:rsidRPr="001309AE">
        <w:rPr>
          <w:rFonts w:ascii="Times New Roman" w:eastAsia="Times New Roman" w:hAnsi="Times New Roman" w:cs="Times New Roman"/>
          <w:sz w:val="28"/>
          <w:szCs w:val="28"/>
          <w:lang w:val="en-US" w:eastAsia="ru-RU"/>
        </w:rPr>
        <w:t>SE</w:t>
      </w:r>
      <w:r w:rsidRPr="001309AE">
        <w:rPr>
          <w:rFonts w:ascii="Times New Roman" w:eastAsia="Times New Roman" w:hAnsi="Times New Roman" w:cs="Times New Roman"/>
          <w:sz w:val="28"/>
          <w:szCs w:val="28"/>
          <w:lang w:eastAsia="ru-RU"/>
        </w:rPr>
        <w:t xml:space="preserve">-54 </w:t>
      </w:r>
      <w:r w:rsidRPr="001309AE">
        <w:rPr>
          <w:rFonts w:ascii="Times New Roman" w:eastAsia="Times New Roman" w:hAnsi="Times New Roman" w:cs="Times New Roman"/>
          <w:sz w:val="28"/>
          <w:szCs w:val="28"/>
          <w:lang w:val="uk-UA" w:eastAsia="ru-RU"/>
        </w:rPr>
        <w:t>піки отримували чіткі, час аналізу – 55 хв. Розрахунок проводиться за площиною піка. Межі виявлення менше 1 мкг/дм</w:t>
      </w:r>
      <w:r w:rsidRPr="001309AE">
        <w:rPr>
          <w:rFonts w:ascii="Times New Roman" w:eastAsia="Times New Roman" w:hAnsi="Times New Roman" w:cs="Times New Roman"/>
          <w:sz w:val="28"/>
          <w:szCs w:val="28"/>
          <w:vertAlign w:val="superscript"/>
          <w:lang w:val="uk-UA" w:eastAsia="ru-RU"/>
        </w:rPr>
        <w:t>3</w:t>
      </w:r>
      <w:r w:rsidRPr="001309AE">
        <w:rPr>
          <w:rFonts w:ascii="Times New Roman" w:eastAsia="Times New Roman" w:hAnsi="Times New Roman" w:cs="Times New Roman"/>
          <w:sz w:val="28"/>
          <w:szCs w:val="28"/>
          <w:lang w:val="uk-UA" w:eastAsia="ru-RU"/>
        </w:rPr>
        <w:t>.</w:t>
      </w:r>
    </w:p>
    <w:p w:rsidR="0009304F" w:rsidRPr="001309AE" w:rsidRDefault="0009304F" w:rsidP="001309AE">
      <w:pPr>
        <w:tabs>
          <w:tab w:val="left" w:pos="709"/>
        </w:tabs>
        <w:spacing w:after="0" w:line="360" w:lineRule="auto"/>
        <w:ind w:firstLine="567"/>
        <w:jc w:val="both"/>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 xml:space="preserve">Якісний склад природної води в натурних та експериментальних дослідженнях на вміст органолептичних та санітарно-хімічних показників оцінювали за загальноприйнятими стандартизованими методиками, що використовуються в лабораторній практиці </w:t>
      </w:r>
      <w:r w:rsidRPr="001309AE">
        <w:rPr>
          <w:rFonts w:ascii="Times New Roman" w:eastAsia="Times New Roman" w:hAnsi="Times New Roman" w:cs="Times New Roman"/>
          <w:sz w:val="28"/>
          <w:szCs w:val="28"/>
          <w:lang w:eastAsia="ru-RU"/>
        </w:rPr>
        <w:t>[14].</w:t>
      </w:r>
    </w:p>
    <w:p w:rsidR="0009304F" w:rsidRPr="001309AE" w:rsidRDefault="0009304F" w:rsidP="001309AE">
      <w:pPr>
        <w:tabs>
          <w:tab w:val="left" w:pos="709"/>
        </w:tabs>
        <w:spacing w:after="0" w:line="360" w:lineRule="auto"/>
        <w:ind w:firstLine="567"/>
        <w:jc w:val="both"/>
        <w:rPr>
          <w:rFonts w:ascii="Times New Roman" w:eastAsia="Calibri" w:hAnsi="Times New Roman" w:cs="Times New Roman"/>
          <w:color w:val="000000"/>
          <w:sz w:val="28"/>
          <w:szCs w:val="28"/>
          <w:lang w:val="uk-UA"/>
        </w:rPr>
      </w:pPr>
      <w:r w:rsidRPr="001309AE">
        <w:rPr>
          <w:rFonts w:ascii="Times New Roman" w:eastAsia="Times New Roman" w:hAnsi="Times New Roman" w:cs="Times New Roman"/>
          <w:sz w:val="28"/>
          <w:szCs w:val="28"/>
          <w:lang w:val="uk-UA" w:eastAsia="ru-RU"/>
        </w:rPr>
        <w:lastRenderedPageBreak/>
        <w:t>На підставі аналізу даних літератури нами було сплановано проведення токсиколого-гігієнічних досліджень з метою визначення</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color w:val="000000"/>
          <w:sz w:val="28"/>
          <w:szCs w:val="28"/>
          <w:lang w:val="uk-UA"/>
        </w:rPr>
        <w:t xml:space="preserve">ізольованої та комбінованої дії пріоритетних летких та нелетких токсичних ХОС при пероральному надходженні з питною водою до організму експериментальних тварин. </w:t>
      </w:r>
    </w:p>
    <w:p w:rsidR="0009304F" w:rsidRPr="001309AE" w:rsidRDefault="0009304F"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Для реалізації цього завдання було сплановано 6-ти місячний хронічний санітарно-токсикологічний експеримент з використанням білих безпородних щурів масою </w:t>
      </w:r>
      <w:r w:rsidRPr="001309AE">
        <w:rPr>
          <w:rFonts w:ascii="Times New Roman" w:eastAsia="Times New Roman" w:hAnsi="Times New Roman" w:cs="Times New Roman"/>
          <w:sz w:val="28"/>
          <w:szCs w:val="28"/>
          <w:lang w:eastAsia="ru-RU"/>
        </w:rPr>
        <w:t>160-170</w:t>
      </w:r>
      <w:r w:rsidRPr="001309AE">
        <w:rPr>
          <w:rFonts w:ascii="Times New Roman" w:eastAsia="Times New Roman" w:hAnsi="Times New Roman" w:cs="Times New Roman"/>
          <w:sz w:val="28"/>
          <w:szCs w:val="28"/>
          <w:lang w:val="uk-UA" w:eastAsia="ru-RU"/>
        </w:rPr>
        <w:t> </w:t>
      </w:r>
      <w:r w:rsidRPr="001309AE">
        <w:rPr>
          <w:rFonts w:ascii="Times New Roman" w:eastAsia="Times New Roman" w:hAnsi="Times New Roman" w:cs="Times New Roman"/>
          <w:sz w:val="28"/>
          <w:szCs w:val="28"/>
          <w:lang w:eastAsia="ru-RU"/>
        </w:rPr>
        <w:t>г</w:t>
      </w:r>
      <w:r w:rsidRPr="001309AE">
        <w:rPr>
          <w:rFonts w:ascii="Times New Roman" w:eastAsia="Calibri" w:hAnsi="Times New Roman" w:cs="Times New Roman"/>
          <w:sz w:val="28"/>
          <w:szCs w:val="28"/>
          <w:lang w:val="uk-UA"/>
        </w:rPr>
        <w:t>, які утримувались на стандартному раціоні віварію та вільному доступі до води та їжі. В експерименті використано 2 хлорорганічні сполуки: хлороформ (класифікація «фарм.», виробництва Великобританії, основний робочий розчин, ρ=1,484 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та монохлороцтову кислоту (класифікація «х.ч.», виробництва України). Обидві ХОС відносяться до ТГМ </w:t>
      </w:r>
      <w:r w:rsidR="00451C73"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та ГОК відповідно та є пріоритетними в цих класах сполук.</w:t>
      </w:r>
    </w:p>
    <w:p w:rsidR="0009304F" w:rsidRPr="001309AE" w:rsidRDefault="0009304F"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Безпечна концентрація хлороформу (вітчизняний норматив) прийнята на рівні 60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монохлороцтовової кислоти (зарубіжний рекомендований норматив) – на рівні 20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тобто цей норматив в 3 рази є жорсткішим у порівнянні з хлороформом.</w:t>
      </w:r>
    </w:p>
    <w:p w:rsidR="0009304F" w:rsidRPr="001309AE" w:rsidRDefault="0009304F"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Для створення модельних водних розчинів використовували питну воду нормативної якості з артезіанської свердловини, в яку додавали зазначені речовини в заданих концентраціях. Вміст в модельних розчинах заданих концентрацій хлороформу або монохлороцтової кислоти контролювали з використанням вітчизняної та зарубіжної методики на газовому хроматографі «Кристаллюкс 4000М».</w:t>
      </w:r>
    </w:p>
    <w:p w:rsidR="0009304F" w:rsidRPr="001309AE" w:rsidRDefault="0009304F" w:rsidP="001309AE">
      <w:pPr>
        <w:tabs>
          <w:tab w:val="left" w:pos="709"/>
        </w:tabs>
        <w:spacing w:after="0" w:line="360" w:lineRule="auto"/>
        <w:ind w:firstLine="567"/>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Тварини (по 8 голів) були розподілені на 10 груп: 1(контрольна) вживала артезіанську воду; 6 дослідних груп – отримували питну воду з вмістом хлороформу або монохлороцтової кислоти на рівні кожної з них 1, 3 та 5 ГДК; 3 дослідні групи – вживали питну воду з комбінацією цих сполук на рівні 1, 3 </w:t>
      </w:r>
      <w:r w:rsidR="00963492"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та 5 ГДК кожної речовини. Схема токсикологічного експерименту наведена на рисунку 2.3.</w:t>
      </w:r>
    </w:p>
    <w:p w:rsidR="0009304F" w:rsidRPr="001309AE" w:rsidRDefault="0009304F" w:rsidP="001309AE">
      <w:pPr>
        <w:tabs>
          <w:tab w:val="left" w:pos="709"/>
        </w:tabs>
        <w:spacing w:after="0" w:line="360" w:lineRule="auto"/>
        <w:ind w:firstLine="567"/>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noProof/>
          <w:sz w:val="28"/>
          <w:szCs w:val="28"/>
          <w:lang w:eastAsia="ru-RU"/>
        </w:rPr>
        <w:lastRenderedPageBreak/>
        <w:drawing>
          <wp:inline distT="0" distB="0" distL="0" distR="0" wp14:anchorId="2FF58B85" wp14:editId="79F63120">
            <wp:extent cx="5943600" cy="3648075"/>
            <wp:effectExtent l="0" t="0" r="0" b="9525"/>
            <wp:docPr id="1" name="Рисунок 1" descr="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Рисунок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648075"/>
                    </a:xfrm>
                    <a:prstGeom prst="rect">
                      <a:avLst/>
                    </a:prstGeom>
                    <a:noFill/>
                    <a:ln>
                      <a:noFill/>
                    </a:ln>
                  </pic:spPr>
                </pic:pic>
              </a:graphicData>
            </a:graphic>
          </wp:inline>
        </w:drawing>
      </w:r>
    </w:p>
    <w:p w:rsidR="0009304F" w:rsidRPr="001309AE" w:rsidRDefault="0009304F" w:rsidP="001309AE">
      <w:pPr>
        <w:tabs>
          <w:tab w:val="left" w:pos="709"/>
        </w:tabs>
        <w:spacing w:after="0" w:line="360" w:lineRule="auto"/>
        <w:ind w:firstLine="567"/>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Рисунок 2.3 – Схема 6-ти місячного хронічного санітарно-токсикологічного експерименту</w:t>
      </w:r>
    </w:p>
    <w:p w:rsidR="0009304F" w:rsidRPr="001309AE" w:rsidRDefault="0009304F" w:rsidP="001309AE">
      <w:pPr>
        <w:tabs>
          <w:tab w:val="left" w:pos="709"/>
        </w:tabs>
        <w:spacing w:after="0" w:line="360" w:lineRule="auto"/>
        <w:ind w:firstLine="567"/>
        <w:jc w:val="both"/>
        <w:rPr>
          <w:rFonts w:ascii="Times New Roman" w:eastAsia="Calibri" w:hAnsi="Times New Roman" w:cs="Times New Roman"/>
          <w:sz w:val="28"/>
          <w:szCs w:val="28"/>
          <w:lang w:val="uk-UA"/>
        </w:rPr>
      </w:pPr>
    </w:p>
    <w:p w:rsidR="005E48AB" w:rsidRPr="001309AE" w:rsidRDefault="005E48AB"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Упродовж хронічного експерименту постійно проводилось спостереження за кількістю спожитої рідини, а також масою та поведінкою тварин. На 30, 60, 120 та 180 добу було проведено забір крові для досліджень.</w:t>
      </w:r>
    </w:p>
    <w:p w:rsidR="0009304F" w:rsidRPr="001309AE" w:rsidRDefault="005E48AB" w:rsidP="001309AE">
      <w:pPr>
        <w:spacing w:after="0" w:line="360" w:lineRule="auto"/>
        <w:ind w:firstLine="708"/>
        <w:jc w:val="both"/>
        <w:rPr>
          <w:rFonts w:ascii="Times New Roman" w:eastAsia="Calibri" w:hAnsi="Times New Roman" w:cs="Times New Roman"/>
          <w:sz w:val="28"/>
          <w:szCs w:val="28"/>
        </w:rPr>
      </w:pPr>
      <w:r w:rsidRPr="001309AE">
        <w:rPr>
          <w:rFonts w:ascii="Times New Roman" w:eastAsia="Calibri" w:hAnsi="Times New Roman" w:cs="Times New Roman"/>
          <w:sz w:val="28"/>
          <w:szCs w:val="28"/>
          <w:lang w:val="uk-UA"/>
        </w:rPr>
        <w:t xml:space="preserve">Вивчення функціонального стану організму здійснювалось з дотриманням принципів біоетики та вимог гуманного ставлення до тварин (Закон України № 3447 – IV «Про захист тварин від жорстокого поводження», 2006; Європейська конвенція про захист хребетних тварин, що використовуються для дослідних та інших наукових цілей, Страсбург, 18 березня 1986 р.) </w:t>
      </w:r>
      <w:r w:rsidRPr="001309AE">
        <w:rPr>
          <w:rFonts w:ascii="Times New Roman" w:eastAsia="Calibri" w:hAnsi="Times New Roman" w:cs="Times New Roman"/>
          <w:sz w:val="28"/>
          <w:szCs w:val="28"/>
        </w:rPr>
        <w:t>[172,</w:t>
      </w:r>
      <w:r w:rsidR="009F257D">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173]</w:t>
      </w:r>
      <w:r w:rsidRPr="001309AE">
        <w:rPr>
          <w:rFonts w:ascii="Times New Roman" w:eastAsia="Calibri" w:hAnsi="Times New Roman" w:cs="Times New Roman"/>
          <w:sz w:val="28"/>
          <w:szCs w:val="28"/>
          <w:lang w:val="uk-UA"/>
        </w:rPr>
        <w:t xml:space="preserve">, рекомендацій </w:t>
      </w:r>
      <w:r w:rsidR="0009304F" w:rsidRPr="001309AE">
        <w:rPr>
          <w:rFonts w:ascii="Times New Roman" w:eastAsia="Calibri" w:hAnsi="Times New Roman" w:cs="Times New Roman"/>
          <w:sz w:val="28"/>
          <w:szCs w:val="28"/>
          <w:lang w:val="uk-UA"/>
        </w:rPr>
        <w:t xml:space="preserve">ВООЗ </w:t>
      </w:r>
      <w:r w:rsidR="0009304F" w:rsidRPr="001309AE">
        <w:rPr>
          <w:rFonts w:ascii="Times New Roman" w:eastAsia="Calibri" w:hAnsi="Times New Roman" w:cs="Times New Roman"/>
          <w:sz w:val="28"/>
          <w:szCs w:val="28"/>
        </w:rPr>
        <w:t>[174],</w:t>
      </w:r>
      <w:r w:rsidR="0009304F" w:rsidRPr="001309AE">
        <w:rPr>
          <w:rFonts w:ascii="Times New Roman" w:eastAsia="Calibri" w:hAnsi="Times New Roman" w:cs="Times New Roman"/>
          <w:sz w:val="28"/>
          <w:szCs w:val="28"/>
          <w:lang w:val="uk-UA"/>
        </w:rPr>
        <w:t xml:space="preserve"> а також рекомендації МОЗ України щодо токсичної дії хімічних сполук </w:t>
      </w:r>
      <w:r w:rsidR="0009304F" w:rsidRPr="001309AE">
        <w:rPr>
          <w:rFonts w:ascii="Times New Roman" w:eastAsia="Calibri" w:hAnsi="Times New Roman" w:cs="Times New Roman"/>
          <w:sz w:val="28"/>
          <w:szCs w:val="28"/>
        </w:rPr>
        <w:t>[175].</w:t>
      </w:r>
    </w:p>
    <w:p w:rsidR="0009304F" w:rsidRPr="001309AE" w:rsidRDefault="0009304F" w:rsidP="001309AE">
      <w:pPr>
        <w:tabs>
          <w:tab w:val="left" w:pos="709"/>
        </w:tabs>
        <w:spacing w:after="0" w:line="360" w:lineRule="auto"/>
        <w:ind w:firstLine="567"/>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Структурно-метаболічний та функціональний статус визначали за</w:t>
      </w:r>
      <w:r w:rsidR="005E48AB"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імунологічними, гематологічними та біохімічними показниками в крові, сироватці та плазмі. Гематологічні дослідження включали показники морфологічного складу крові, імунологічні та широке коло біохімічних маркерів – показників обмінних процесів за вмістом субстратів та активністю ферментів [176-179].</w:t>
      </w:r>
    </w:p>
    <w:p w:rsidR="0009304F" w:rsidRPr="001309AE" w:rsidRDefault="0009304F" w:rsidP="001309AE">
      <w:pPr>
        <w:shd w:val="clear" w:color="auto" w:fill="FFFFFF"/>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lastRenderedPageBreak/>
        <w:t>Для оцінки функціонального стану основних ланок метаболізму в організмі піддослідних тварин вибрані відповідні біохімічні показники: вміст холестерину, білка, креатиніну, активність амінотрансфераз та лужної фосфатази. Обґрунтуванням вибору біохімічних показників є їх важлива роль в процесах життєдіяльності та здатність відповідних реакцій систем організму на токсичну дію.</w:t>
      </w:r>
    </w:p>
    <w:p w:rsidR="0009304F" w:rsidRPr="001309AE" w:rsidRDefault="0009304F"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Визначення вмісту загального білка при надходженні хімічних речовин має велике значення для характеристики функціональних станів організму, які супроводжуються синдромом гіпер-, гіпо- та парапротеїнемії. </w:t>
      </w:r>
    </w:p>
    <w:p w:rsidR="0009304F" w:rsidRPr="001309AE" w:rsidRDefault="0009304F"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Білки входять до складу всіх клітинних компонентів організму та міжклітинних структур, виконуючи каталітичну, структурну, регуляторну, рецепторні, транспортну, механічну, захисну та інші функції. Білковий спектр кожного організму зумовлює особливу роль білків в оцінці функціонального стану організму. </w:t>
      </w:r>
    </w:p>
    <w:p w:rsidR="0009304F" w:rsidRPr="001309AE" w:rsidRDefault="0009304F"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Концентрацію загального білку у біологічному матеріалі визначали біуретовим методом з використанням реактиву Фоліна в модифікації </w:t>
      </w:r>
      <w:r w:rsidR="00963492"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en-US"/>
        </w:rPr>
        <w:t>Peterson</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[176].</w:t>
      </w:r>
      <w:r w:rsidRPr="001309AE">
        <w:rPr>
          <w:rFonts w:ascii="Times New Roman" w:eastAsia="Calibri" w:hAnsi="Times New Roman" w:cs="Times New Roman"/>
          <w:sz w:val="28"/>
          <w:szCs w:val="28"/>
          <w:lang w:val="uk-UA"/>
        </w:rPr>
        <w:t xml:space="preserve"> </w:t>
      </w:r>
    </w:p>
    <w:p w:rsidR="0009304F" w:rsidRPr="001309AE" w:rsidRDefault="0009304F" w:rsidP="001309AE">
      <w:pPr>
        <w:spacing w:after="0" w:line="360" w:lineRule="auto"/>
        <w:ind w:firstLine="708"/>
        <w:jc w:val="both"/>
        <w:rPr>
          <w:rFonts w:ascii="Times New Roman" w:eastAsia="Calibri" w:hAnsi="Times New Roman" w:cs="Times New Roman"/>
          <w:color w:val="FF0000"/>
          <w:sz w:val="28"/>
          <w:szCs w:val="28"/>
          <w:lang w:val="uk-UA"/>
        </w:rPr>
      </w:pPr>
      <w:r w:rsidRPr="001309AE">
        <w:rPr>
          <w:rFonts w:ascii="Times New Roman" w:eastAsia="Calibri" w:hAnsi="Times New Roman" w:cs="Times New Roman"/>
          <w:sz w:val="28"/>
          <w:szCs w:val="28"/>
          <w:lang w:val="uk-UA"/>
        </w:rPr>
        <w:t xml:space="preserve">Зміни вмісту холестерину характеризують ступінь порушення обміну ліпідів та ліпопротеїнів. Зміни синтезу холестерину у печінці під час дії токсичних речовин супроводжується ураженням печінки </w:t>
      </w:r>
      <w:r w:rsidRPr="001309AE">
        <w:rPr>
          <w:rFonts w:ascii="Times New Roman" w:eastAsia="Calibri" w:hAnsi="Times New Roman" w:cs="Times New Roman"/>
          <w:sz w:val="28"/>
          <w:szCs w:val="28"/>
        </w:rPr>
        <w:t>[180]</w:t>
      </w:r>
      <w:r w:rsidRPr="001309AE">
        <w:rPr>
          <w:rFonts w:ascii="Times New Roman" w:eastAsia="Calibri" w:hAnsi="Times New Roman" w:cs="Times New Roman"/>
          <w:sz w:val="28"/>
          <w:szCs w:val="28"/>
          <w:lang w:val="uk-UA"/>
        </w:rPr>
        <w:t>. Визначення вмісту холестерину в сироватці крові є розповсюдженим показником стану ліпідного та вуглеводного обмінних процесів під впливом факторів довкілля. Метод визначення холестерину засновано на застосуванні ферментативного окислення в присутності пероксиду водню</w:t>
      </w:r>
      <w:r w:rsidR="00963492" w:rsidRPr="001309AE">
        <w:rPr>
          <w:rFonts w:ascii="Times New Roman" w:eastAsia="Calibri" w:hAnsi="Times New Roman" w:cs="Times New Roman"/>
          <w:color w:val="FF0000"/>
          <w:sz w:val="28"/>
          <w:szCs w:val="28"/>
          <w:lang w:val="uk-UA"/>
        </w:rPr>
        <w:t>.</w:t>
      </w:r>
    </w:p>
    <w:p w:rsidR="0009304F" w:rsidRPr="001309AE" w:rsidRDefault="0009304F" w:rsidP="001309AE">
      <w:pPr>
        <w:spacing w:after="0" w:line="360" w:lineRule="auto"/>
        <w:ind w:firstLine="708"/>
        <w:jc w:val="both"/>
        <w:rPr>
          <w:rFonts w:ascii="Times New Roman" w:eastAsia="Calibri" w:hAnsi="Times New Roman" w:cs="Times New Roman"/>
          <w:sz w:val="28"/>
          <w:szCs w:val="28"/>
        </w:rPr>
      </w:pPr>
      <w:r w:rsidRPr="001309AE">
        <w:rPr>
          <w:rFonts w:ascii="Times New Roman" w:eastAsia="Calibri" w:hAnsi="Times New Roman" w:cs="Times New Roman"/>
          <w:sz w:val="28"/>
          <w:szCs w:val="28"/>
          <w:lang w:val="uk-UA"/>
        </w:rPr>
        <w:t xml:space="preserve">Одним з важливих компонентів залишкового азоту є креатинін. Креатинін є кінцевим продуктом обміну креатину, а визначення його концентрації у плазмі крові є діагностичним тестом стану нирок, об'єму  або швидкості  клубочкової фільтрації. Синтез креатиніну – двостадійний процес, що відбувається у нирках та, можливо, у печінці. Вільний креатинін – єдиний продукт розпаду креатину, який не приймає участь у метаболізмі ксенобіотиків. Зміни вмісту креатиніну </w:t>
      </w:r>
      <w:r w:rsidRPr="001309AE">
        <w:rPr>
          <w:rFonts w:ascii="Times New Roman" w:eastAsia="Calibri" w:hAnsi="Times New Roman" w:cs="Times New Roman"/>
          <w:sz w:val="28"/>
          <w:szCs w:val="28"/>
          <w:lang w:val="uk-UA"/>
        </w:rPr>
        <w:lastRenderedPageBreak/>
        <w:t xml:space="preserve">спостерігаються при порушенні функції нирок (гострому, хронічному) за дії хімічної інтоксикації організму, що може привести до ураження нирок </w:t>
      </w:r>
      <w:r w:rsidRPr="001309AE">
        <w:rPr>
          <w:rFonts w:ascii="Times New Roman" w:eastAsia="Calibri" w:hAnsi="Times New Roman" w:cs="Times New Roman"/>
          <w:sz w:val="28"/>
          <w:szCs w:val="28"/>
        </w:rPr>
        <w:t>[179].</w:t>
      </w:r>
      <w:r w:rsidRPr="001309AE">
        <w:rPr>
          <w:rFonts w:ascii="Times New Roman" w:eastAsia="Calibri" w:hAnsi="Times New Roman" w:cs="Times New Roman"/>
          <w:sz w:val="28"/>
          <w:szCs w:val="28"/>
          <w:lang w:val="uk-UA"/>
        </w:rPr>
        <w:t xml:space="preserve"> </w:t>
      </w:r>
    </w:p>
    <w:p w:rsidR="001352AE" w:rsidRPr="001309AE" w:rsidRDefault="0009304F" w:rsidP="001309AE">
      <w:pPr>
        <w:spacing w:after="0" w:line="360" w:lineRule="auto"/>
        <w:ind w:firstLine="708"/>
        <w:jc w:val="both"/>
        <w:rPr>
          <w:rFonts w:ascii="Times New Roman" w:eastAsia="Calibri" w:hAnsi="Times New Roman" w:cs="Times New Roman"/>
          <w:sz w:val="28"/>
          <w:szCs w:val="28"/>
        </w:rPr>
      </w:pPr>
      <w:r w:rsidRPr="001309AE">
        <w:rPr>
          <w:rFonts w:ascii="Times New Roman" w:eastAsia="Calibri" w:hAnsi="Times New Roman" w:cs="Times New Roman"/>
          <w:sz w:val="28"/>
          <w:szCs w:val="28"/>
          <w:lang w:val="uk-UA"/>
        </w:rPr>
        <w:t xml:space="preserve">Процеси підтримки концентрації та основних функцій біохімічних субстратів, реакцій їх трансформації залежать від стану активності ряду ферментів, що беруть участь у регуляції мембранного транспорту при дії різних екзогенних впливах </w:t>
      </w:r>
      <w:r w:rsidRPr="001309AE">
        <w:rPr>
          <w:rFonts w:ascii="Times New Roman" w:eastAsia="Calibri" w:hAnsi="Times New Roman" w:cs="Times New Roman"/>
          <w:sz w:val="28"/>
          <w:szCs w:val="28"/>
        </w:rPr>
        <w:t>[180].</w:t>
      </w:r>
      <w:r w:rsidR="001352AE" w:rsidRPr="001309AE">
        <w:rPr>
          <w:rFonts w:ascii="Times New Roman" w:eastAsia="Calibri" w:hAnsi="Times New Roman" w:cs="Times New Roman"/>
          <w:sz w:val="28"/>
          <w:szCs w:val="28"/>
        </w:rPr>
        <w:t xml:space="preserve"> </w:t>
      </w:r>
    </w:p>
    <w:p w:rsidR="0009304F" w:rsidRPr="001309AE" w:rsidRDefault="0009304F"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Метаболічне перетворення амінокислот здійснюють ферменти аспартатамінотрансфераза та а</w:t>
      </w:r>
      <w:r w:rsidR="005A69A1" w:rsidRPr="001309AE">
        <w:rPr>
          <w:rFonts w:ascii="Times New Roman" w:eastAsia="Calibri" w:hAnsi="Times New Roman" w:cs="Times New Roman"/>
          <w:sz w:val="28"/>
          <w:szCs w:val="28"/>
          <w:lang w:val="uk-UA"/>
        </w:rPr>
        <w:t>ланінамінотрансфераза</w:t>
      </w:r>
      <w:r w:rsidRPr="001309AE">
        <w:rPr>
          <w:rFonts w:ascii="Times New Roman" w:eastAsia="Calibri" w:hAnsi="Times New Roman" w:cs="Times New Roman"/>
          <w:sz w:val="28"/>
          <w:szCs w:val="28"/>
          <w:lang w:val="uk-UA"/>
        </w:rPr>
        <w:t xml:space="preserve">. </w:t>
      </w:r>
      <w:r w:rsidR="005A69A1" w:rsidRPr="001309AE">
        <w:rPr>
          <w:rFonts w:ascii="Times New Roman" w:eastAsia="Calibri" w:hAnsi="Times New Roman" w:cs="Times New Roman"/>
          <w:sz w:val="28"/>
          <w:szCs w:val="28"/>
          <w:lang w:val="uk-UA"/>
        </w:rPr>
        <w:t>АСТ</w:t>
      </w:r>
      <w:r w:rsidRPr="001309AE">
        <w:rPr>
          <w:rFonts w:ascii="Times New Roman" w:eastAsia="Calibri" w:hAnsi="Times New Roman" w:cs="Times New Roman"/>
          <w:sz w:val="28"/>
          <w:szCs w:val="28"/>
          <w:lang w:val="uk-UA"/>
        </w:rPr>
        <w:t xml:space="preserve">  каталізує реакцію переамінування до оксалоацетата. У ссавців найбільш висока активність АСТ відмічена у печінці, нервовій тканині, скелетних м'язах та міокарді.</w:t>
      </w:r>
    </w:p>
    <w:p w:rsidR="0009304F" w:rsidRPr="001309AE" w:rsidRDefault="0009304F" w:rsidP="001309AE">
      <w:pPr>
        <w:spacing w:after="0" w:line="360" w:lineRule="auto"/>
        <w:ind w:firstLine="708"/>
        <w:jc w:val="both"/>
        <w:rPr>
          <w:rFonts w:ascii="Times New Roman" w:eastAsia="Calibri" w:hAnsi="Times New Roman" w:cs="Times New Roman"/>
          <w:sz w:val="28"/>
          <w:szCs w:val="28"/>
        </w:rPr>
      </w:pPr>
      <w:r w:rsidRPr="001309AE">
        <w:rPr>
          <w:rFonts w:ascii="Times New Roman" w:eastAsia="Calibri" w:hAnsi="Times New Roman" w:cs="Times New Roman"/>
          <w:sz w:val="28"/>
          <w:szCs w:val="28"/>
          <w:lang w:val="uk-UA"/>
        </w:rPr>
        <w:t xml:space="preserve">Аланінамінотрансфераза каталізує реакцію переамінування до пірувату. АЛТ – друга активна амінотрансфераза, присутня у багатьох органах: печінці, скелетних м'язах, міокарді, підшлунковій залозі. Найбільше АЛТ міститься у гепатоцитах і є основним діагностичним ферментом деструкції тканин </w:t>
      </w:r>
      <w:r w:rsidR="00963492"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 xml:space="preserve">печінки </w:t>
      </w:r>
      <w:r w:rsidRPr="001309AE">
        <w:rPr>
          <w:rFonts w:ascii="Times New Roman" w:eastAsia="Calibri" w:hAnsi="Times New Roman" w:cs="Times New Roman"/>
          <w:sz w:val="28"/>
          <w:szCs w:val="28"/>
        </w:rPr>
        <w:t>[178,</w:t>
      </w:r>
      <w:r w:rsidR="009F257D">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180].</w:t>
      </w:r>
    </w:p>
    <w:p w:rsidR="0009304F" w:rsidRPr="001309AE" w:rsidRDefault="0009304F" w:rsidP="001309AE">
      <w:pPr>
        <w:tabs>
          <w:tab w:val="left" w:pos="709"/>
        </w:tabs>
        <w:spacing w:after="0" w:line="360" w:lineRule="auto"/>
        <w:ind w:firstLine="708"/>
        <w:jc w:val="both"/>
        <w:rPr>
          <w:rFonts w:ascii="Times New Roman" w:eastAsia="Calibri" w:hAnsi="Times New Roman" w:cs="Times New Roman"/>
          <w:sz w:val="28"/>
          <w:szCs w:val="28"/>
        </w:rPr>
      </w:pPr>
      <w:r w:rsidRPr="001309AE">
        <w:rPr>
          <w:rFonts w:ascii="Times New Roman" w:eastAsia="Calibri" w:hAnsi="Times New Roman" w:cs="Times New Roman"/>
          <w:sz w:val="28"/>
          <w:szCs w:val="28"/>
          <w:lang w:val="uk-UA"/>
        </w:rPr>
        <w:t>Гідролітичне розщеплення фосфорно-ефірних зв'язків органічних сполук забезпечує лужна фосфатаза (ЛФ), яка відіграє важливу роль в процесах обміну вуглеводів, нуклеотидів, ліпідів в організмі. Лужна фосфатаза міститься практично в усіх тканинах організму, у кістковій тканині, паренхімі та стінках жовч</w:t>
      </w:r>
      <w:r w:rsidR="009C6553">
        <w:rPr>
          <w:rFonts w:ascii="Times New Roman" w:eastAsia="Calibri" w:hAnsi="Times New Roman" w:cs="Times New Roman"/>
          <w:sz w:val="28"/>
          <w:szCs w:val="28"/>
          <w:lang w:val="uk-UA"/>
        </w:rPr>
        <w:t>них проток печінки, проксимальни</w:t>
      </w:r>
      <w:r w:rsidRPr="001309AE">
        <w:rPr>
          <w:rFonts w:ascii="Times New Roman" w:eastAsia="Calibri" w:hAnsi="Times New Roman" w:cs="Times New Roman"/>
          <w:sz w:val="28"/>
          <w:szCs w:val="28"/>
          <w:lang w:val="uk-UA"/>
        </w:rPr>
        <w:t>х відділах звитих канальців нирок. Завдяки своїй локалізації  у клітинній мембрані, фермент приймає участь у процесі транспортування біологічно активних сполук</w:t>
      </w:r>
      <w:r w:rsidRPr="001309AE">
        <w:rPr>
          <w:rFonts w:ascii="Times New Roman" w:eastAsia="Calibri" w:hAnsi="Times New Roman" w:cs="Times New Roman"/>
          <w:sz w:val="28"/>
          <w:szCs w:val="28"/>
        </w:rPr>
        <w:t>.</w:t>
      </w:r>
    </w:p>
    <w:p w:rsidR="0009304F" w:rsidRPr="001309AE" w:rsidRDefault="0009304F"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Активність ЛФ плазми крові може характеризувати функціональні порушення при екзогенному впливі. Метод визначення концентрації лужної фосфатази базується на вимірі швидкості гідролізу різних фосфатних </w:t>
      </w:r>
      <w:r w:rsidR="00963492"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ефірів [178,</w:t>
      </w:r>
      <w:r w:rsidR="009F257D">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179].</w:t>
      </w:r>
    </w:p>
    <w:p w:rsidR="0009304F" w:rsidRPr="001309AE" w:rsidRDefault="0009304F"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Таким чином, стан метаболічних показників може характеризувати ступінь порушень структурно-функціональних процесів в організмі під впливом несприятливої дії зовнішніх чинників. З урахуванням інформативності зазначених </w:t>
      </w:r>
      <w:r w:rsidRPr="001309AE">
        <w:rPr>
          <w:rFonts w:ascii="Times New Roman" w:eastAsia="Calibri" w:hAnsi="Times New Roman" w:cs="Times New Roman"/>
          <w:sz w:val="28"/>
          <w:szCs w:val="28"/>
          <w:lang w:val="uk-UA"/>
        </w:rPr>
        <w:lastRenderedPageBreak/>
        <w:t xml:space="preserve">показників було використано комплекс взаємопов’язаних біохімічних показників для визначення біологічного ефекту дії.  </w:t>
      </w:r>
    </w:p>
    <w:p w:rsidR="0009304F" w:rsidRPr="001309AE" w:rsidRDefault="0009304F"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Дослідження проводили на біохі</w:t>
      </w:r>
      <w:r w:rsidR="0057392D" w:rsidRPr="001309AE">
        <w:rPr>
          <w:rFonts w:ascii="Times New Roman" w:eastAsia="Calibri" w:hAnsi="Times New Roman" w:cs="Times New Roman"/>
          <w:sz w:val="28"/>
          <w:szCs w:val="28"/>
          <w:lang w:val="uk-UA"/>
        </w:rPr>
        <w:t>мічному аналізаторі «Stat Fax-</w:t>
      </w:r>
      <w:r w:rsidRPr="001309AE">
        <w:rPr>
          <w:rFonts w:ascii="Times New Roman" w:eastAsia="Calibri" w:hAnsi="Times New Roman" w:cs="Times New Roman"/>
          <w:sz w:val="28"/>
          <w:szCs w:val="28"/>
          <w:lang w:val="uk-UA"/>
        </w:rPr>
        <w:t>1904» та імуноферм</w:t>
      </w:r>
      <w:r w:rsidR="0057392D" w:rsidRPr="001309AE">
        <w:rPr>
          <w:rFonts w:ascii="Times New Roman" w:eastAsia="Calibri" w:hAnsi="Times New Roman" w:cs="Times New Roman"/>
          <w:sz w:val="28"/>
          <w:szCs w:val="28"/>
          <w:lang w:val="uk-UA"/>
        </w:rPr>
        <w:t>ентному аналізаторі «Stat Fax–</w:t>
      </w:r>
      <w:r w:rsidRPr="001309AE">
        <w:rPr>
          <w:rFonts w:ascii="Times New Roman" w:eastAsia="Calibri" w:hAnsi="Times New Roman" w:cs="Times New Roman"/>
          <w:sz w:val="28"/>
          <w:szCs w:val="28"/>
          <w:lang w:val="uk-UA"/>
        </w:rPr>
        <w:t xml:space="preserve">303 Plus» (USA) стандартними загальноприйнятими методами та за допомогою діагностичних тест-наборів фірми «Sentinel» (Італія). Основні методичні принципи ґрунтуються на визначенні оптичної густини у стандартних точках при визначенні субстратів або зміни швидкості реакції у режимі кінетики для визначення ферментативної активності за середньою зміною поглинання за хвилину. </w:t>
      </w:r>
    </w:p>
    <w:p w:rsidR="0009304F" w:rsidRPr="001309AE" w:rsidRDefault="0009304F" w:rsidP="001309AE">
      <w:pPr>
        <w:shd w:val="clear" w:color="auto" w:fill="FFFFFF"/>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Гематологічні дослідження виконані згідно з загальноприйнятими методиками [181] за допомогою автоматичного гематологічного аналізаторі </w:t>
      </w:r>
      <w:r w:rsidR="009F257D">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en-US"/>
        </w:rPr>
        <w:t>PCE</w:t>
      </w:r>
      <w:r w:rsidR="0057392D" w:rsidRPr="001309AE">
        <w:rPr>
          <w:rFonts w:ascii="Times New Roman" w:eastAsia="Calibri" w:hAnsi="Times New Roman" w:cs="Times New Roman"/>
          <w:sz w:val="28"/>
          <w:szCs w:val="28"/>
          <w:lang w:val="uk-UA"/>
        </w:rPr>
        <w:t>–</w:t>
      </w:r>
      <w:r w:rsidRPr="001309AE">
        <w:rPr>
          <w:rFonts w:ascii="Times New Roman" w:eastAsia="Calibri" w:hAnsi="Times New Roman" w:cs="Times New Roman"/>
          <w:sz w:val="28"/>
          <w:szCs w:val="28"/>
          <w:lang w:val="uk-UA"/>
        </w:rPr>
        <w:t xml:space="preserve">90 </w:t>
      </w:r>
      <w:r w:rsidRPr="001309AE">
        <w:rPr>
          <w:rFonts w:ascii="Times New Roman" w:eastAsia="Calibri" w:hAnsi="Times New Roman" w:cs="Times New Roman"/>
          <w:sz w:val="28"/>
          <w:szCs w:val="28"/>
          <w:lang w:val="en-US"/>
        </w:rPr>
        <w:t>Vet</w:t>
      </w:r>
      <w:r w:rsidRPr="001309AE">
        <w:rPr>
          <w:rFonts w:ascii="Times New Roman" w:eastAsia="Calibri" w:hAnsi="Times New Roman" w:cs="Times New Roman"/>
          <w:sz w:val="28"/>
          <w:szCs w:val="28"/>
          <w:lang w:val="uk-UA"/>
        </w:rPr>
        <w:t xml:space="preserve">, фірми HTI (США). </w:t>
      </w:r>
    </w:p>
    <w:p w:rsidR="0009304F" w:rsidRPr="001309AE" w:rsidRDefault="0009304F" w:rsidP="001309AE">
      <w:pPr>
        <w:shd w:val="clear" w:color="auto" w:fill="FFFFFF"/>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Нормальний рівень динамічної рівноваги складу крові, підтримується постійним руйнуванням та поповненням складу морфологічних елементів крові, який оцінюється підрахунком кількості еритроцитів та лейкоцитів периферичної крові. Кількісні зміни лейкоцитів свідчать про реактивну здатність організму до швидкого перерозподілу в крові і можуть бути визначені підрахунком лейкоцитарної формули.</w:t>
      </w:r>
    </w:p>
    <w:p w:rsidR="0009304F" w:rsidRPr="001309AE" w:rsidRDefault="0009304F" w:rsidP="001309AE">
      <w:pPr>
        <w:shd w:val="clear" w:color="auto" w:fill="FFFFFF"/>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Паралельно проводилось визначення концентрації гемоглобіну в крові. Фізіологічне значення цього показника ілюструє кооперативний характер зв'язування кисню гемоглобіном, що забезпечує транспортну функцію білка. </w:t>
      </w:r>
      <w:r w:rsidR="0057392D" w:rsidRPr="001309AE">
        <w:rPr>
          <w:rFonts w:ascii="Times New Roman" w:eastAsia="Calibri" w:hAnsi="Times New Roman" w:cs="Times New Roman"/>
          <w:sz w:val="28"/>
          <w:szCs w:val="28"/>
          <w:lang w:val="uk-UA"/>
        </w:rPr>
        <w:t>Рівень гемоглобіну визначається колориметричним методом.</w:t>
      </w:r>
    </w:p>
    <w:p w:rsidR="0057392D" w:rsidRPr="001309AE" w:rsidRDefault="0009304F" w:rsidP="001309AE">
      <w:pPr>
        <w:tabs>
          <w:tab w:val="left" w:pos="709"/>
        </w:tabs>
        <w:spacing w:after="0" w:line="360" w:lineRule="auto"/>
        <w:ind w:firstLine="567"/>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Лейкоцити та еритроцити підраховуються та вимірюються за методом </w:t>
      </w:r>
      <w:r w:rsidRPr="001309AE">
        <w:rPr>
          <w:rFonts w:ascii="Times New Roman" w:eastAsia="Calibri" w:hAnsi="Times New Roman" w:cs="Times New Roman"/>
          <w:sz w:val="28"/>
          <w:szCs w:val="28"/>
          <w:lang w:val="en-US"/>
        </w:rPr>
        <w:t>Coulter</w:t>
      </w:r>
      <w:r w:rsidRPr="001309AE">
        <w:rPr>
          <w:rFonts w:ascii="Times New Roman" w:eastAsia="Calibri" w:hAnsi="Times New Roman" w:cs="Times New Roman"/>
          <w:sz w:val="28"/>
          <w:szCs w:val="28"/>
          <w:lang w:val="uk-UA"/>
        </w:rPr>
        <w:t>, який оснований на вимірюванні змін електричного опору.</w:t>
      </w:r>
      <w:r w:rsidR="0057392D" w:rsidRPr="001309AE">
        <w:rPr>
          <w:rFonts w:ascii="Times New Roman" w:eastAsia="Calibri" w:hAnsi="Times New Roman" w:cs="Times New Roman"/>
          <w:sz w:val="28"/>
          <w:szCs w:val="28"/>
          <w:lang w:val="uk-UA"/>
        </w:rPr>
        <w:t xml:space="preserve"> </w:t>
      </w:r>
    </w:p>
    <w:p w:rsidR="00283EF8" w:rsidRDefault="0009304F" w:rsidP="0039761C">
      <w:pPr>
        <w:shd w:val="clear" w:color="auto" w:fill="FFFFFF"/>
        <w:spacing w:after="0" w:line="360" w:lineRule="auto"/>
        <w:ind w:firstLine="567"/>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Оскільки імунна система є багатокомпонентною структурою з різними рівнями взаємодії окремих органів (тимус, селезінка, кістковий мозок, лімфовузли, лімфоїдні скупчення в різних органах тощо) так і надзвичайно великої кількості різноманітних імунокомпетентних клітин, для оцінк</w:t>
      </w:r>
      <w:r w:rsidR="00963492" w:rsidRPr="001309AE">
        <w:rPr>
          <w:rFonts w:ascii="Times New Roman" w:eastAsia="Calibri" w:hAnsi="Times New Roman" w:cs="Times New Roman"/>
          <w:color w:val="000000"/>
          <w:sz w:val="28"/>
          <w:szCs w:val="28"/>
          <w:lang w:val="uk-UA"/>
        </w:rPr>
        <w:t>и кількісних та якісних її змін</w:t>
      </w:r>
      <w:r w:rsidRPr="001309AE">
        <w:rPr>
          <w:rFonts w:ascii="Times New Roman" w:eastAsia="Calibri" w:hAnsi="Times New Roman" w:cs="Times New Roman"/>
          <w:color w:val="000000"/>
          <w:sz w:val="28"/>
          <w:szCs w:val="28"/>
          <w:lang w:val="uk-UA"/>
        </w:rPr>
        <w:t xml:space="preserve"> необхідним є набір методів. При виборі методів дослідження </w:t>
      </w:r>
      <w:r w:rsidRPr="001309AE">
        <w:rPr>
          <w:rFonts w:ascii="Times New Roman" w:eastAsia="Calibri" w:hAnsi="Times New Roman" w:cs="Times New Roman"/>
          <w:color w:val="000000"/>
          <w:sz w:val="28"/>
          <w:szCs w:val="28"/>
          <w:lang w:val="uk-UA"/>
        </w:rPr>
        <w:lastRenderedPageBreak/>
        <w:t xml:space="preserve">дотримувались рекомендацій ВООЗ </w:t>
      </w:r>
      <w:r w:rsidRPr="001309AE">
        <w:rPr>
          <w:rFonts w:ascii="Times New Roman" w:eastAsia="Calibri" w:hAnsi="Times New Roman" w:cs="Times New Roman"/>
          <w:sz w:val="28"/>
          <w:szCs w:val="28"/>
          <w:lang w:val="uk-UA"/>
        </w:rPr>
        <w:t>[174]</w:t>
      </w:r>
      <w:r w:rsidRPr="001309AE">
        <w:rPr>
          <w:rFonts w:ascii="Times New Roman" w:eastAsia="Calibri" w:hAnsi="Times New Roman" w:cs="Times New Roman"/>
          <w:color w:val="000000"/>
          <w:sz w:val="28"/>
          <w:szCs w:val="28"/>
          <w:lang w:val="uk-UA"/>
        </w:rPr>
        <w:t xml:space="preserve">, а також рекомендацій МОЗ України щодо вивчення імунотоксичної дії хімічних сполук [175]. </w:t>
      </w:r>
    </w:p>
    <w:p w:rsidR="009C6553" w:rsidRPr="002E3CD5" w:rsidRDefault="009C6553" w:rsidP="009C6553">
      <w:pPr>
        <w:shd w:val="clear" w:color="auto" w:fill="FFFFFF"/>
        <w:spacing w:after="0" w:line="360" w:lineRule="auto"/>
        <w:ind w:firstLine="709"/>
        <w:jc w:val="both"/>
        <w:rPr>
          <w:rFonts w:ascii="Times New Roman" w:hAnsi="Times New Roman" w:cs="Times New Roman"/>
          <w:sz w:val="28"/>
          <w:szCs w:val="28"/>
          <w:lang w:val="uk-UA"/>
        </w:rPr>
      </w:pPr>
      <w:r w:rsidRPr="002E3CD5">
        <w:rPr>
          <w:rFonts w:ascii="Times New Roman" w:eastAsia="Times New Roman" w:hAnsi="Times New Roman" w:cs="Times New Roman"/>
          <w:sz w:val="28"/>
          <w:szCs w:val="28"/>
          <w:shd w:val="clear" w:color="auto" w:fill="FFFFFF"/>
          <w:lang w:val="uk-UA"/>
        </w:rPr>
        <w:t xml:space="preserve">Для визначення сенсибілізуючої дії токсичних ХОС було проведено дослідження можливості розвитку реакції гіперчутливості негайного типу (ГНТ) під дією комбінацій різних доз монохлороцтової кислоти та хлороформу у питній воді. </w:t>
      </w:r>
    </w:p>
    <w:p w:rsidR="009C6553" w:rsidRPr="002E3CD5" w:rsidRDefault="009C6553" w:rsidP="009C6553">
      <w:pPr>
        <w:spacing w:after="0" w:line="360" w:lineRule="auto"/>
        <w:ind w:firstLine="708"/>
        <w:jc w:val="both"/>
        <w:rPr>
          <w:rFonts w:ascii="Times New Roman" w:hAnsi="Times New Roman" w:cs="Times New Roman"/>
          <w:sz w:val="28"/>
          <w:szCs w:val="28"/>
          <w:lang w:val="uk-UA"/>
        </w:rPr>
      </w:pPr>
      <w:r w:rsidRPr="002E3CD5">
        <w:rPr>
          <w:rFonts w:ascii="Times New Roman" w:hAnsi="Times New Roman" w:cs="Times New Roman"/>
          <w:sz w:val="28"/>
          <w:szCs w:val="28"/>
          <w:lang w:val="uk-UA"/>
        </w:rPr>
        <w:t xml:space="preserve">Реакція гіперчутливості негайного типу встановлюється базофільним тестом (грецький </w:t>
      </w:r>
      <w:r w:rsidRPr="002E3CD5">
        <w:rPr>
          <w:rFonts w:ascii="Times New Roman" w:hAnsi="Times New Roman" w:cs="Times New Roman"/>
          <w:sz w:val="28"/>
          <w:szCs w:val="28"/>
          <w:lang w:val="en-US"/>
        </w:rPr>
        <w:t>basis</w:t>
      </w:r>
      <w:r w:rsidRPr="002E3CD5">
        <w:rPr>
          <w:rFonts w:ascii="Times New Roman" w:hAnsi="Times New Roman" w:cs="Times New Roman"/>
          <w:sz w:val="28"/>
          <w:szCs w:val="28"/>
          <w:lang w:val="uk-UA"/>
        </w:rPr>
        <w:t xml:space="preserve"> основа + </w:t>
      </w:r>
      <w:r w:rsidRPr="002E3CD5">
        <w:rPr>
          <w:rFonts w:ascii="Times New Roman" w:hAnsi="Times New Roman" w:cs="Times New Roman"/>
          <w:sz w:val="28"/>
          <w:szCs w:val="28"/>
          <w:lang w:val="en-US"/>
        </w:rPr>
        <w:t>philia</w:t>
      </w:r>
      <w:r w:rsidRPr="002E3CD5">
        <w:rPr>
          <w:rFonts w:ascii="Times New Roman" w:hAnsi="Times New Roman" w:cs="Times New Roman"/>
          <w:sz w:val="28"/>
          <w:szCs w:val="28"/>
          <w:lang w:val="uk-UA"/>
        </w:rPr>
        <w:t xml:space="preserve"> схильність; синонім тест Шеллі) – метод діагностики специфічної сенсибілізації організму, заснований на дегрануляції базофілів після додавання до них специфічного алергену, запропонований Шеллі (</w:t>
      </w:r>
      <w:r w:rsidRPr="002E3CD5">
        <w:rPr>
          <w:rFonts w:ascii="Times New Roman" w:hAnsi="Times New Roman" w:cs="Times New Roman"/>
          <w:sz w:val="28"/>
          <w:szCs w:val="28"/>
          <w:lang w:val="en-US"/>
        </w:rPr>
        <w:t>W</w:t>
      </w:r>
      <w:r w:rsidRPr="002E3CD5">
        <w:rPr>
          <w:rFonts w:ascii="Times New Roman" w:hAnsi="Times New Roman" w:cs="Times New Roman"/>
          <w:sz w:val="28"/>
          <w:szCs w:val="28"/>
          <w:lang w:val="uk-UA"/>
        </w:rPr>
        <w:t>.</w:t>
      </w:r>
      <w:r w:rsidRPr="002E3CD5">
        <w:rPr>
          <w:rFonts w:ascii="Times New Roman" w:hAnsi="Times New Roman" w:cs="Times New Roman"/>
          <w:sz w:val="28"/>
          <w:szCs w:val="28"/>
          <w:lang w:val="en-US"/>
        </w:rPr>
        <w:t>B</w:t>
      </w:r>
      <w:r w:rsidRPr="002E3CD5">
        <w:rPr>
          <w:rFonts w:ascii="Times New Roman" w:hAnsi="Times New Roman" w:cs="Times New Roman"/>
          <w:sz w:val="28"/>
          <w:szCs w:val="28"/>
          <w:lang w:val="uk-UA"/>
        </w:rPr>
        <w:t xml:space="preserve">. </w:t>
      </w:r>
      <w:r w:rsidRPr="002E3CD5">
        <w:rPr>
          <w:rFonts w:ascii="Times New Roman" w:hAnsi="Times New Roman" w:cs="Times New Roman"/>
          <w:sz w:val="28"/>
          <w:szCs w:val="28"/>
          <w:lang w:val="en-US"/>
        </w:rPr>
        <w:t>Shelley</w:t>
      </w:r>
      <w:r w:rsidRPr="002E3CD5">
        <w:rPr>
          <w:rFonts w:ascii="Times New Roman" w:hAnsi="Times New Roman" w:cs="Times New Roman"/>
          <w:sz w:val="28"/>
          <w:szCs w:val="28"/>
          <w:lang w:val="uk-UA"/>
        </w:rPr>
        <w:t>) у 1962 році.</w:t>
      </w:r>
    </w:p>
    <w:p w:rsidR="009C6553" w:rsidRPr="002E3CD5" w:rsidRDefault="009C6553" w:rsidP="009C6553">
      <w:pPr>
        <w:spacing w:after="0" w:line="360" w:lineRule="auto"/>
        <w:jc w:val="both"/>
        <w:rPr>
          <w:rFonts w:ascii="Times New Roman" w:hAnsi="Times New Roman" w:cs="Times New Roman"/>
          <w:sz w:val="28"/>
          <w:szCs w:val="28"/>
          <w:lang w:val="uk-UA"/>
        </w:rPr>
      </w:pPr>
      <w:r w:rsidRPr="002E3CD5">
        <w:rPr>
          <w:rFonts w:ascii="Times New Roman" w:hAnsi="Times New Roman" w:cs="Times New Roman"/>
          <w:sz w:val="28"/>
          <w:szCs w:val="28"/>
          <w:lang w:val="uk-UA"/>
        </w:rPr>
        <w:tab/>
        <w:t>Реакція дегрануляції базофілів крові свідчить про наявність реакції алерген – антитіло. Природа антитіл, що обумовлюють реакцію дегрануляції, досконало  не вивчена, найбільш ймовірно, що це реагіни.</w:t>
      </w:r>
    </w:p>
    <w:p w:rsidR="009C6553" w:rsidRPr="002E3CD5" w:rsidRDefault="009C6553" w:rsidP="009C6553">
      <w:pPr>
        <w:spacing w:after="0" w:line="360" w:lineRule="auto"/>
        <w:jc w:val="both"/>
        <w:rPr>
          <w:rFonts w:ascii="Times New Roman" w:hAnsi="Times New Roman" w:cs="Times New Roman"/>
          <w:sz w:val="28"/>
          <w:szCs w:val="28"/>
          <w:lang w:val="uk-UA"/>
        </w:rPr>
      </w:pPr>
      <w:r w:rsidRPr="002E3CD5">
        <w:rPr>
          <w:rFonts w:ascii="Times New Roman" w:hAnsi="Times New Roman" w:cs="Times New Roman"/>
          <w:sz w:val="28"/>
          <w:szCs w:val="28"/>
          <w:lang w:val="uk-UA"/>
        </w:rPr>
        <w:tab/>
        <w:t>Існує два різновиди базофільного тесту:</w:t>
      </w:r>
    </w:p>
    <w:p w:rsidR="009C6553" w:rsidRPr="002E3CD5" w:rsidRDefault="009C6553" w:rsidP="009C6553">
      <w:pPr>
        <w:spacing w:after="0" w:line="360" w:lineRule="auto"/>
        <w:jc w:val="both"/>
        <w:rPr>
          <w:rFonts w:ascii="Times New Roman" w:hAnsi="Times New Roman" w:cs="Times New Roman"/>
          <w:sz w:val="28"/>
          <w:szCs w:val="28"/>
          <w:lang w:val="uk-UA"/>
        </w:rPr>
      </w:pPr>
      <w:r w:rsidRPr="002E3CD5">
        <w:rPr>
          <w:rFonts w:ascii="Times New Roman" w:hAnsi="Times New Roman" w:cs="Times New Roman"/>
          <w:sz w:val="28"/>
          <w:szCs w:val="28"/>
          <w:lang w:val="uk-UA"/>
        </w:rPr>
        <w:t>- прямий тест, при якому реакція дегрануляції відтворюється на спонтанно сенсибілізованих  базофілах хворого (лейкоцити хворого + алерген);</w:t>
      </w:r>
    </w:p>
    <w:p w:rsidR="009C6553" w:rsidRPr="002E3CD5" w:rsidRDefault="009C6553" w:rsidP="009C6553">
      <w:pPr>
        <w:spacing w:after="0" w:line="360" w:lineRule="auto"/>
        <w:jc w:val="both"/>
        <w:rPr>
          <w:rFonts w:ascii="Times New Roman" w:hAnsi="Times New Roman" w:cs="Times New Roman"/>
          <w:sz w:val="28"/>
          <w:szCs w:val="28"/>
          <w:lang w:val="uk-UA"/>
        </w:rPr>
      </w:pPr>
      <w:r w:rsidRPr="002E3CD5">
        <w:rPr>
          <w:rFonts w:ascii="Times New Roman" w:hAnsi="Times New Roman" w:cs="Times New Roman"/>
          <w:sz w:val="28"/>
          <w:szCs w:val="28"/>
          <w:lang w:val="uk-UA"/>
        </w:rPr>
        <w:t xml:space="preserve">- непрямий тест, при якому реакція дегрануляції відтворюється на базофілах кролика або здорової людини (лейкоцити + досліджувана сироватка хворого + алерген); в реакції краще використовувати лейкоцити кролика, що містять багато базофілів (4-12 %). </w:t>
      </w:r>
    </w:p>
    <w:p w:rsidR="009C6553" w:rsidRPr="002E3CD5" w:rsidRDefault="009C6553" w:rsidP="009C6553">
      <w:pPr>
        <w:spacing w:after="0" w:line="360" w:lineRule="auto"/>
        <w:jc w:val="both"/>
        <w:rPr>
          <w:rFonts w:ascii="Times New Roman" w:hAnsi="Times New Roman" w:cs="Times New Roman"/>
          <w:sz w:val="28"/>
          <w:szCs w:val="28"/>
          <w:lang w:val="uk-UA"/>
        </w:rPr>
      </w:pPr>
      <w:r w:rsidRPr="002E3CD5">
        <w:rPr>
          <w:rFonts w:ascii="Times New Roman" w:hAnsi="Times New Roman" w:cs="Times New Roman"/>
          <w:sz w:val="28"/>
          <w:szCs w:val="28"/>
          <w:lang w:val="uk-UA"/>
        </w:rPr>
        <w:tab/>
        <w:t xml:space="preserve">Більшого поширення в імунодіагностиці набув саме непрямий тест; останній було використано в наших дослідженнях. Цей тест заснований на вивченні морфологічних змін базофілів в результаті взаємодії сироватки хворого і специфічного алергену. Методика непрямого базофільного тесту проводиться нанесенням на забарвлене нейтральротом предметне скло однакової кількості (по 0,005 мл) лейкоцитарної суспензії, досліджуваної сироватки хворого і алергену. Предметне скло накривають покривним, краї якого змащені вазеліном, і ставлять на 10 хвилин у термостат (при 37 </w:t>
      </w:r>
      <w:r w:rsidRPr="002E3CD5">
        <w:rPr>
          <w:rFonts w:ascii="Times New Roman" w:hAnsi="Times New Roman" w:cs="Times New Roman"/>
          <w:sz w:val="28"/>
          <w:szCs w:val="28"/>
          <w:vertAlign w:val="superscript"/>
          <w:lang w:val="uk-UA"/>
        </w:rPr>
        <w:t>0</w:t>
      </w:r>
      <w:r w:rsidRPr="002E3CD5">
        <w:rPr>
          <w:rFonts w:ascii="Times New Roman" w:hAnsi="Times New Roman" w:cs="Times New Roman"/>
          <w:sz w:val="28"/>
          <w:szCs w:val="28"/>
          <w:lang w:val="uk-UA"/>
        </w:rPr>
        <w:t xml:space="preserve">). Паралельно ставлять контрольні проби: 1) досліджувана сироватка з суспензією лейкоцитів (щоб виключити неспецифічну </w:t>
      </w:r>
      <w:r w:rsidRPr="002E3CD5">
        <w:rPr>
          <w:rFonts w:ascii="Times New Roman" w:hAnsi="Times New Roman" w:cs="Times New Roman"/>
          <w:sz w:val="28"/>
          <w:szCs w:val="28"/>
          <w:lang w:val="uk-UA"/>
        </w:rPr>
        <w:lastRenderedPageBreak/>
        <w:t>дегрануляцію); 2) суспензія лейкоцитів з алергеном.</w:t>
      </w:r>
      <w:r>
        <w:rPr>
          <w:rFonts w:ascii="Times New Roman" w:hAnsi="Times New Roman" w:cs="Times New Roman"/>
          <w:sz w:val="28"/>
          <w:szCs w:val="28"/>
          <w:lang w:val="uk-UA"/>
        </w:rPr>
        <w:t xml:space="preserve"> </w:t>
      </w:r>
      <w:r w:rsidRPr="002E3CD5">
        <w:rPr>
          <w:rFonts w:ascii="Times New Roman" w:hAnsi="Times New Roman" w:cs="Times New Roman"/>
          <w:sz w:val="28"/>
          <w:szCs w:val="28"/>
          <w:lang w:val="uk-UA"/>
        </w:rPr>
        <w:t>Барвник нейтральний червоний вибірково забарвлює гранули базофілів в цегляно-червоний колір, що дозволяє їх відрізняти від інших клітин. Реакцію спостерігають під мікроскопом з імерсійною системою. Позитивна реакція проявляється в деформації клітин (розбухання і втрата сферичності), утворенні псевдоподій, посиленому русі гранул і в рідкісних випадках повне руйнування клітини з виходом її у навколишнє середовище («вибухова» дегрануляція) спостерігається вкрай рідко. У кожному препараті налічують сорок базофілів, обчислюють відсоток морфологічно змінених клітин і в досліді, і в контролі.</w:t>
      </w:r>
    </w:p>
    <w:p w:rsidR="009C6553" w:rsidRPr="002E3CD5" w:rsidRDefault="009C6553" w:rsidP="009C6553">
      <w:pPr>
        <w:spacing w:after="0" w:line="360" w:lineRule="auto"/>
        <w:jc w:val="both"/>
        <w:rPr>
          <w:rFonts w:ascii="Times New Roman" w:hAnsi="Times New Roman" w:cs="Times New Roman"/>
          <w:sz w:val="28"/>
          <w:szCs w:val="28"/>
          <w:lang w:val="uk-UA"/>
        </w:rPr>
      </w:pPr>
      <w:r w:rsidRPr="002E3CD5">
        <w:rPr>
          <w:rFonts w:ascii="Times New Roman" w:hAnsi="Times New Roman" w:cs="Times New Roman"/>
          <w:sz w:val="28"/>
          <w:szCs w:val="28"/>
          <w:lang w:val="uk-UA"/>
        </w:rPr>
        <w:tab/>
        <w:t xml:space="preserve">Виділяють три ступені реакції дегрануляції: слабка реакція (+) – дегрануляція при базофільному тесті перевищує контрольну пробу на </w:t>
      </w:r>
      <w:r>
        <w:rPr>
          <w:rFonts w:ascii="Times New Roman" w:hAnsi="Times New Roman" w:cs="Times New Roman"/>
          <w:sz w:val="28"/>
          <w:szCs w:val="28"/>
          <w:lang w:val="uk-UA"/>
        </w:rPr>
        <w:t xml:space="preserve">                  </w:t>
      </w:r>
      <w:r w:rsidRPr="002E3CD5">
        <w:rPr>
          <w:rFonts w:ascii="Times New Roman" w:hAnsi="Times New Roman" w:cs="Times New Roman"/>
          <w:sz w:val="28"/>
          <w:szCs w:val="28"/>
          <w:lang w:val="uk-UA"/>
        </w:rPr>
        <w:t>10 %; помірна реакція (++) – перевищення дегрануляції в контролі на 15 %; різко позитивна (+++) - перевищення дегрануляції в контролі на 20 % і більше.</w:t>
      </w:r>
    </w:p>
    <w:p w:rsidR="009C6553" w:rsidRPr="002E3CD5" w:rsidRDefault="009C6553" w:rsidP="009C6553">
      <w:pPr>
        <w:spacing w:after="0" w:line="360" w:lineRule="auto"/>
        <w:ind w:firstLine="708"/>
        <w:jc w:val="both"/>
        <w:rPr>
          <w:rFonts w:ascii="Times New Roman" w:hAnsi="Times New Roman" w:cs="Times New Roman"/>
          <w:sz w:val="28"/>
          <w:szCs w:val="28"/>
          <w:lang w:val="uk-UA"/>
        </w:rPr>
      </w:pPr>
      <w:r w:rsidRPr="002E3CD5">
        <w:rPr>
          <w:rFonts w:ascii="Times New Roman" w:hAnsi="Times New Roman" w:cs="Times New Roman"/>
          <w:sz w:val="28"/>
          <w:szCs w:val="28"/>
          <w:lang w:val="uk-UA"/>
        </w:rPr>
        <w:t xml:space="preserve">Критерієм позитивного базофільного тесту можна вважати зникнення гранул більш ніж у 70 % базофілів. Цінність представляють лише чітко позитивні результати, а негативні не виключають стану підвищеної чутливості до даного алергену </w:t>
      </w:r>
      <w:r w:rsidRPr="002E3CD5">
        <w:rPr>
          <w:rFonts w:ascii="Times New Roman" w:hAnsi="Times New Roman" w:cs="Times New Roman"/>
          <w:sz w:val="28"/>
          <w:szCs w:val="28"/>
        </w:rPr>
        <w:t>[174, 175]</w:t>
      </w:r>
      <w:r w:rsidRPr="002E3CD5">
        <w:rPr>
          <w:rFonts w:ascii="Times New Roman" w:hAnsi="Times New Roman" w:cs="Times New Roman"/>
          <w:sz w:val="28"/>
          <w:szCs w:val="28"/>
          <w:lang w:val="uk-UA"/>
        </w:rPr>
        <w:t>.</w:t>
      </w:r>
    </w:p>
    <w:p w:rsidR="0009304F" w:rsidRPr="001309AE" w:rsidRDefault="0009304F" w:rsidP="00881750">
      <w:pPr>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Наведений комплекс методів досліджень дозволяє визначити особливості формування структурно-функціональних зрушень на різних інтегральних рівнях в організмі піддослідних тварин в умовах впливу факторів довкілля, яким можна вважати ізольовану та комбіновану дію ХОС.</w:t>
      </w:r>
    </w:p>
    <w:p w:rsidR="0009304F" w:rsidRPr="001309AE" w:rsidRDefault="0009304F" w:rsidP="001309AE">
      <w:pPr>
        <w:tabs>
          <w:tab w:val="left" w:pos="709"/>
        </w:tabs>
        <w:spacing w:after="0" w:line="360" w:lineRule="auto"/>
        <w:ind w:right="80" w:firstLine="709"/>
        <w:jc w:val="both"/>
        <w:rPr>
          <w:rFonts w:ascii="Times New Roman" w:eastAsia="Calibri" w:hAnsi="Times New Roman" w:cs="Times New Roman"/>
          <w:sz w:val="28"/>
          <w:szCs w:val="28"/>
          <w:lang w:eastAsia="x-none"/>
        </w:rPr>
      </w:pPr>
      <w:r w:rsidRPr="001309AE">
        <w:rPr>
          <w:rFonts w:ascii="Times New Roman" w:eastAsia="Calibri" w:hAnsi="Times New Roman" w:cs="Times New Roman"/>
          <w:sz w:val="28"/>
          <w:szCs w:val="28"/>
          <w:lang w:val="uk-UA" w:eastAsia="x-none"/>
        </w:rPr>
        <w:t>Обрахунок і аналіз отриманих даних проводились з використанням загальноприйнятих методів статистичної обробки результатів медико-біологічних досліджень (визначення середньо-арифметичних величин досліджуваних показників, стандартної похибки, квадратичного відхилення) з обчисленням t</w:t>
      </w:r>
      <w:r w:rsidRPr="001309AE">
        <w:rPr>
          <w:rFonts w:ascii="Times New Roman" w:eastAsia="Calibri" w:hAnsi="Times New Roman" w:cs="Times New Roman"/>
          <w:sz w:val="28"/>
          <w:szCs w:val="28"/>
          <w:lang w:val="uk-UA" w:eastAsia="x-none"/>
        </w:rPr>
        <w:noBreakHyphen/>
        <w:t>критерію Ст</w:t>
      </w:r>
      <w:r w:rsidRPr="001309AE">
        <w:rPr>
          <w:rFonts w:ascii="Times New Roman" w:eastAsia="Calibri" w:hAnsi="Times New Roman" w:cs="Times New Roman"/>
          <w:b/>
          <w:sz w:val="28"/>
          <w:szCs w:val="28"/>
          <w:lang w:val="uk-UA" w:eastAsia="x-none"/>
        </w:rPr>
        <w:t>'</w:t>
      </w:r>
      <w:r w:rsidRPr="001309AE">
        <w:rPr>
          <w:rFonts w:ascii="Times New Roman" w:eastAsia="Calibri" w:hAnsi="Times New Roman" w:cs="Times New Roman"/>
          <w:sz w:val="28"/>
          <w:szCs w:val="28"/>
          <w:lang w:val="uk-UA" w:eastAsia="x-none"/>
        </w:rPr>
        <w:t xml:space="preserve">юдента) </w:t>
      </w:r>
      <w:r w:rsidR="00963492" w:rsidRPr="001309AE">
        <w:rPr>
          <w:rFonts w:ascii="Times New Roman" w:eastAsia="Calibri" w:hAnsi="Times New Roman" w:cs="Times New Roman"/>
          <w:sz w:val="28"/>
          <w:szCs w:val="28"/>
        </w:rPr>
        <w:t>[183,</w:t>
      </w:r>
      <w:r w:rsidR="009F257D">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184].</w:t>
      </w:r>
    </w:p>
    <w:p w:rsidR="0009304F" w:rsidRPr="001309AE" w:rsidRDefault="0009304F" w:rsidP="001309AE">
      <w:pPr>
        <w:spacing w:after="0" w:line="360" w:lineRule="auto"/>
        <w:ind w:right="-2"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
        </w:rPr>
        <w:t>Наявність у хлорованій питній воді летких та нелетких т</w:t>
      </w:r>
      <w:r w:rsidR="00133EAC" w:rsidRPr="001309AE">
        <w:rPr>
          <w:rFonts w:ascii="Times New Roman" w:eastAsia="Calibri" w:hAnsi="Times New Roman" w:cs="Times New Roman"/>
          <w:sz w:val="28"/>
          <w:szCs w:val="28"/>
          <w:lang w:val="uk"/>
        </w:rPr>
        <w:t>оксичних ХОС несе ризик здоров'ю</w:t>
      </w:r>
      <w:r w:rsidRPr="001309AE">
        <w:rPr>
          <w:rFonts w:ascii="Times New Roman" w:eastAsia="Calibri" w:hAnsi="Times New Roman" w:cs="Times New Roman"/>
          <w:sz w:val="28"/>
          <w:szCs w:val="28"/>
          <w:lang w:val="uk"/>
        </w:rPr>
        <w:t xml:space="preserve"> населення при споживанні такої води. 90 %</w:t>
      </w:r>
      <w:r w:rsidRPr="001309AE">
        <w:rPr>
          <w:rFonts w:ascii="Times New Roman" w:eastAsia="Calibri" w:hAnsi="Times New Roman" w:cs="Times New Roman"/>
          <w:sz w:val="28"/>
          <w:szCs w:val="28"/>
        </w:rPr>
        <w:t>,</w:t>
      </w:r>
      <w:r w:rsidRPr="001309AE">
        <w:rPr>
          <w:rFonts w:ascii="Times New Roman" w:eastAsia="Calibri" w:hAnsi="Times New Roman" w:cs="Times New Roman"/>
          <w:sz w:val="28"/>
          <w:szCs w:val="28"/>
          <w:lang w:val="uk"/>
        </w:rPr>
        <w:t xml:space="preserve"> й навіть більше</w:t>
      </w:r>
      <w:r w:rsidRPr="001309AE">
        <w:rPr>
          <w:rFonts w:ascii="Times New Roman" w:eastAsia="Calibri" w:hAnsi="Times New Roman" w:cs="Times New Roman"/>
          <w:sz w:val="28"/>
          <w:szCs w:val="28"/>
        </w:rPr>
        <w:t>,</w:t>
      </w:r>
      <w:r w:rsidRPr="001309AE">
        <w:rPr>
          <w:rFonts w:ascii="Times New Roman" w:eastAsia="Calibri" w:hAnsi="Times New Roman" w:cs="Times New Roman"/>
          <w:sz w:val="28"/>
          <w:szCs w:val="28"/>
          <w:lang w:val="uk"/>
        </w:rPr>
        <w:t xml:space="preserve"> у хлорованій питній воді належить хлороформу, який вважається потенційним канцерогеном. Використання на річкових водопроводах в технології підготовки </w:t>
      </w:r>
      <w:r w:rsidRPr="001309AE">
        <w:rPr>
          <w:rFonts w:ascii="Times New Roman" w:eastAsia="Calibri" w:hAnsi="Times New Roman" w:cs="Times New Roman"/>
          <w:sz w:val="28"/>
          <w:szCs w:val="28"/>
          <w:lang w:val="uk"/>
        </w:rPr>
        <w:lastRenderedPageBreak/>
        <w:t>питної води хлору призводить до найбільшого його утворення у воді, найчастіше у понаднормативних концентраціях, у порівнянні з іншими хлорокисниками. В останні роки хлор на київських річкових водопроводах було замінено на хлорування з преамонізацією, що дозволило суттєво зменшити концентрацію ХОС, зокрема хлороформу, у питній воді, що споживають мешканці столиці. Постійний моніторинг, що проводиться нами упродовж останніх десяти років в м. Києві, дозволив отримати об'єктивні дані щодо вмісту хлороформу у хлорованій питній воді. За середньорічними концентраціями він знаходиться нижче або на рівні ГДК (60</w:t>
      </w:r>
      <w:r w:rsidRPr="001309AE">
        <w:rPr>
          <w:rFonts w:ascii="Times New Roman" w:eastAsia="Calibri" w:hAnsi="Times New Roman" w:cs="Times New Roman"/>
          <w:sz w:val="28"/>
          <w:szCs w:val="28"/>
          <w:lang w:val="uk-UA"/>
        </w:rPr>
        <w:t xml:space="preserve">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w:t>
      </w:r>
    </w:p>
    <w:p w:rsidR="0009304F" w:rsidRPr="001309AE" w:rsidRDefault="0009304F" w:rsidP="001309AE">
      <w:pPr>
        <w:spacing w:after="0" w:line="360" w:lineRule="auto"/>
        <w:ind w:right="-2"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На відміну від київських питних водопроводів, питна вода з водоводу «Дніпро-Кіровоград», яка виробляється на Світловодській ВС з використанням газоподібного хлору, містить в собі хлороформ на рівні 2-3 ГДК. Таку воду споживають мешканці окремих населених пунктів Кіровоградщини, в тому числі й міста Кропивницький.</w:t>
      </w:r>
    </w:p>
    <w:p w:rsidR="0009304F" w:rsidRPr="001309AE" w:rsidRDefault="0009304F" w:rsidP="001309AE">
      <w:pPr>
        <w:tabs>
          <w:tab w:val="left" w:pos="709"/>
        </w:tabs>
        <w:spacing w:after="0" w:line="360" w:lineRule="auto"/>
        <w:ind w:right="-2"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Тому можна припустити, що онкоризик здоров</w:t>
      </w:r>
      <w:r w:rsidRPr="001309AE">
        <w:rPr>
          <w:rFonts w:ascii="Times New Roman" w:eastAsia="Calibri" w:hAnsi="Times New Roman" w:cs="Times New Roman"/>
          <w:sz w:val="28"/>
          <w:szCs w:val="28"/>
          <w:lang w:val="uk"/>
        </w:rPr>
        <w:t>'ю населення від споживання хлорованої питної води з понаднормативним вмістом хлороформу може бути високим. Для підтвердження цього припущення нами виконано розрахунки індивідуального та популяційного ризиків для населення м. Києва та м.</w:t>
      </w:r>
      <w:r w:rsidR="00595971" w:rsidRPr="001309AE">
        <w:rPr>
          <w:rFonts w:ascii="Times New Roman" w:eastAsia="Calibri" w:hAnsi="Times New Roman" w:cs="Times New Roman"/>
          <w:sz w:val="28"/>
          <w:szCs w:val="28"/>
          <w:lang w:val="uk"/>
        </w:rPr>
        <w:t> </w:t>
      </w:r>
      <w:r w:rsidRPr="001309AE">
        <w:rPr>
          <w:rFonts w:ascii="Times New Roman" w:eastAsia="Calibri" w:hAnsi="Times New Roman" w:cs="Times New Roman"/>
          <w:sz w:val="28"/>
          <w:szCs w:val="28"/>
          <w:lang w:val="uk"/>
        </w:rPr>
        <w:t xml:space="preserve">Кропивницького від споживання хлорованої питної води з різним вмістом хлороформу. Розрахунки канцерогенних ризиків виконано за допомогою офіційних даних, розроблених фахівцями </w:t>
      </w:r>
      <w:r w:rsidRPr="001309AE">
        <w:rPr>
          <w:rFonts w:ascii="Times New Roman" w:eastAsia="Calibri" w:hAnsi="Times New Roman" w:cs="Times New Roman"/>
          <w:sz w:val="28"/>
          <w:szCs w:val="28"/>
          <w:lang w:val="en-US"/>
        </w:rPr>
        <w:t>US</w:t>
      </w:r>
      <w:r w:rsidRPr="001309AE">
        <w:rPr>
          <w:rFonts w:ascii="Times New Roman" w:eastAsia="Calibri" w:hAnsi="Times New Roman" w:cs="Times New Roman"/>
          <w:sz w:val="28"/>
          <w:szCs w:val="28"/>
        </w:rPr>
        <w:t xml:space="preserve"> </w:t>
      </w:r>
      <w:r w:rsidRPr="001309AE">
        <w:rPr>
          <w:rFonts w:ascii="Times New Roman" w:eastAsia="Calibri" w:hAnsi="Times New Roman" w:cs="Times New Roman"/>
          <w:sz w:val="28"/>
          <w:szCs w:val="28"/>
          <w:lang w:val="en-US"/>
        </w:rPr>
        <w:t>EPA</w:t>
      </w:r>
      <w:r w:rsidRPr="001309AE">
        <w:rPr>
          <w:rFonts w:ascii="Times New Roman" w:eastAsia="Calibri" w:hAnsi="Times New Roman" w:cs="Times New Roman"/>
          <w:sz w:val="28"/>
          <w:szCs w:val="28"/>
        </w:rPr>
        <w:t xml:space="preserve">, </w:t>
      </w:r>
      <w:r w:rsidRPr="001309AE">
        <w:rPr>
          <w:rFonts w:ascii="Times New Roman" w:eastAsia="Calibri" w:hAnsi="Times New Roman" w:cs="Times New Roman"/>
          <w:sz w:val="28"/>
          <w:szCs w:val="28"/>
          <w:lang w:val="uk-UA"/>
        </w:rPr>
        <w:t xml:space="preserve">в яких наведено уніфіковані характеристики потенціалів канцерогенних ризиків окремих сполук, в тому числі і ХОС. В Україні розроблені відповідні методичні вказівки, що базуються на американській методології, «Оцінка канцерогенного ризика для </w:t>
      </w:r>
      <w:r w:rsidRPr="001309AE">
        <w:rPr>
          <w:rFonts w:ascii="Times New Roman" w:eastAsia="Calibri" w:hAnsi="Times New Roman" w:cs="Times New Roman"/>
          <w:sz w:val="28"/>
          <w:szCs w:val="28"/>
          <w:lang w:val="uk"/>
        </w:rPr>
        <w:t>здоров'я населення від спожива</w:t>
      </w:r>
      <w:r w:rsidR="00C87F15" w:rsidRPr="001309AE">
        <w:rPr>
          <w:rFonts w:ascii="Times New Roman" w:eastAsia="Calibri" w:hAnsi="Times New Roman" w:cs="Times New Roman"/>
          <w:sz w:val="28"/>
          <w:szCs w:val="28"/>
          <w:lang w:val="uk"/>
        </w:rPr>
        <w:t>ння хлорованої питної води» (МВ</w:t>
      </w:r>
      <w:r w:rsidRPr="001309AE">
        <w:rPr>
          <w:rFonts w:ascii="Times New Roman" w:eastAsia="Calibri" w:hAnsi="Times New Roman" w:cs="Times New Roman"/>
          <w:sz w:val="28"/>
          <w:szCs w:val="28"/>
          <w:lang w:val="uk"/>
        </w:rPr>
        <w:t xml:space="preserve"> 2.2.4-122-2005), які затверджені </w:t>
      </w:r>
      <w:r w:rsidR="00C87F15" w:rsidRPr="001309AE">
        <w:rPr>
          <w:rFonts w:ascii="Times New Roman" w:eastAsia="Calibri" w:hAnsi="Times New Roman" w:cs="Times New Roman"/>
          <w:sz w:val="28"/>
          <w:szCs w:val="28"/>
          <w:lang w:val="uk"/>
        </w:rPr>
        <w:t xml:space="preserve">наказом </w:t>
      </w:r>
      <w:r w:rsidRPr="001309AE">
        <w:rPr>
          <w:rFonts w:ascii="Times New Roman" w:eastAsia="Calibri" w:hAnsi="Times New Roman" w:cs="Times New Roman"/>
          <w:sz w:val="28"/>
          <w:szCs w:val="28"/>
          <w:lang w:val="uk"/>
        </w:rPr>
        <w:t>МОЗ України</w:t>
      </w:r>
      <w:r w:rsidR="00C87F15" w:rsidRPr="001309AE">
        <w:rPr>
          <w:rFonts w:ascii="Times New Roman" w:eastAsia="Calibri" w:hAnsi="Times New Roman" w:cs="Times New Roman"/>
          <w:sz w:val="28"/>
          <w:szCs w:val="28"/>
          <w:lang w:val="uk"/>
        </w:rPr>
        <w:t xml:space="preserve">  № 545 від 21.10.2005 р</w:t>
      </w:r>
      <w:r w:rsidRPr="001309AE">
        <w:rPr>
          <w:rFonts w:ascii="Times New Roman" w:eastAsia="Calibri" w:hAnsi="Times New Roman" w:cs="Times New Roman"/>
          <w:sz w:val="28"/>
          <w:szCs w:val="28"/>
          <w:lang w:val="uk"/>
        </w:rPr>
        <w:t>.</w:t>
      </w:r>
      <w:r w:rsidR="00223273" w:rsidRPr="001309AE">
        <w:rPr>
          <w:rFonts w:ascii="Times New Roman" w:eastAsia="Calibri" w:hAnsi="Times New Roman" w:cs="Times New Roman"/>
          <w:sz w:val="28"/>
          <w:szCs w:val="28"/>
          <w:lang w:val="uk"/>
        </w:rPr>
        <w:t xml:space="preserve"> </w:t>
      </w:r>
      <w:r w:rsidR="00223273" w:rsidRPr="001309AE">
        <w:rPr>
          <w:rFonts w:ascii="Times New Roman" w:eastAsia="Calibri" w:hAnsi="Times New Roman" w:cs="Times New Roman"/>
          <w:sz w:val="28"/>
          <w:szCs w:val="28"/>
          <w:lang w:val="uk-UA"/>
        </w:rPr>
        <w:t>[185].</w:t>
      </w:r>
    </w:p>
    <w:p w:rsidR="0009304F" w:rsidRPr="001309AE" w:rsidRDefault="0009304F" w:rsidP="001309AE">
      <w:pPr>
        <w:tabs>
          <w:tab w:val="left" w:pos="709"/>
        </w:tabs>
        <w:spacing w:after="0" w:line="360" w:lineRule="auto"/>
        <w:ind w:right="-2" w:firstLine="708"/>
        <w:jc w:val="both"/>
        <w:rPr>
          <w:rFonts w:ascii="Times New Roman" w:eastAsia="Calibri" w:hAnsi="Times New Roman" w:cs="Times New Roman"/>
          <w:sz w:val="28"/>
          <w:szCs w:val="28"/>
          <w:lang w:val="uk"/>
        </w:rPr>
      </w:pPr>
      <w:r w:rsidRPr="001309AE">
        <w:rPr>
          <w:rFonts w:ascii="Times New Roman" w:eastAsia="Calibri" w:hAnsi="Times New Roman" w:cs="Times New Roman"/>
          <w:sz w:val="28"/>
          <w:szCs w:val="28"/>
          <w:lang w:val="uk"/>
        </w:rPr>
        <w:t>Дані методичні вказівки було використано нами при розрахунках онкоризиків для населення міст Києва та Кропивницького від споживання хлорованої питної води, забрудненої хлороформом.</w:t>
      </w:r>
    </w:p>
    <w:p w:rsidR="0009304F" w:rsidRPr="001309AE" w:rsidRDefault="0009304F" w:rsidP="001309AE">
      <w:pPr>
        <w:tabs>
          <w:tab w:val="left" w:pos="709"/>
        </w:tabs>
        <w:spacing w:after="0" w:line="360" w:lineRule="auto"/>
        <w:ind w:right="-2" w:firstLine="708"/>
        <w:jc w:val="both"/>
        <w:rPr>
          <w:rFonts w:ascii="Times New Roman" w:eastAsia="Calibri" w:hAnsi="Times New Roman" w:cs="Times New Roman"/>
          <w:sz w:val="28"/>
          <w:szCs w:val="28"/>
          <w:lang w:val="uk"/>
        </w:rPr>
      </w:pPr>
      <w:r w:rsidRPr="001309AE">
        <w:rPr>
          <w:rFonts w:ascii="Times New Roman" w:eastAsia="Calibri" w:hAnsi="Times New Roman" w:cs="Times New Roman"/>
          <w:sz w:val="28"/>
          <w:szCs w:val="28"/>
          <w:lang w:val="uk"/>
        </w:rPr>
        <w:lastRenderedPageBreak/>
        <w:t>Всі дослідження, включені в роботу, виконані власне автором або за його особистої участі.</w:t>
      </w:r>
    </w:p>
    <w:p w:rsidR="00E50FE1" w:rsidRPr="001309AE" w:rsidRDefault="0009304F" w:rsidP="00EB328C">
      <w:pPr>
        <w:tabs>
          <w:tab w:val="left" w:pos="709"/>
        </w:tabs>
        <w:spacing w:after="0" w:line="360" w:lineRule="auto"/>
        <w:ind w:right="-2" w:firstLine="708"/>
        <w:jc w:val="both"/>
        <w:rPr>
          <w:rFonts w:ascii="Times New Roman" w:eastAsia="Calibri" w:hAnsi="Times New Roman" w:cs="Times New Roman"/>
          <w:i/>
          <w:color w:val="000000" w:themeColor="text1"/>
          <w:sz w:val="28"/>
          <w:szCs w:val="28"/>
          <w:lang w:val="uk"/>
        </w:rPr>
      </w:pPr>
      <w:r w:rsidRPr="001309AE">
        <w:rPr>
          <w:rFonts w:ascii="Times New Roman" w:eastAsia="Calibri" w:hAnsi="Times New Roman" w:cs="Times New Roman"/>
          <w:sz w:val="28"/>
          <w:szCs w:val="28"/>
          <w:lang w:val="uk"/>
        </w:rPr>
        <w:t xml:space="preserve">Узагальнена інформація про програмно-цільову організацію проведення досліджень наведена в таблиці </w:t>
      </w:r>
      <w:r w:rsidRPr="001309AE">
        <w:rPr>
          <w:rFonts w:ascii="Times New Roman" w:eastAsia="Calibri" w:hAnsi="Times New Roman" w:cs="Times New Roman"/>
          <w:color w:val="000000" w:themeColor="text1"/>
          <w:sz w:val="28"/>
          <w:szCs w:val="28"/>
          <w:lang w:val="uk"/>
        </w:rPr>
        <w:t>2.3.</w:t>
      </w:r>
      <w:r w:rsidRPr="001309AE">
        <w:rPr>
          <w:rFonts w:ascii="Times New Roman" w:eastAsia="Calibri" w:hAnsi="Times New Roman" w:cs="Times New Roman"/>
          <w:i/>
          <w:color w:val="000000" w:themeColor="text1"/>
          <w:sz w:val="28"/>
          <w:szCs w:val="28"/>
          <w:lang w:val="uk"/>
        </w:rPr>
        <w:t xml:space="preserve">                                                                               </w:t>
      </w:r>
    </w:p>
    <w:p w:rsidR="0009304F" w:rsidRPr="001309AE" w:rsidRDefault="0009304F" w:rsidP="001309AE">
      <w:pPr>
        <w:tabs>
          <w:tab w:val="left" w:pos="709"/>
        </w:tabs>
        <w:spacing w:after="0" w:line="360" w:lineRule="auto"/>
        <w:ind w:right="-2" w:firstLine="708"/>
        <w:jc w:val="right"/>
        <w:rPr>
          <w:rFonts w:ascii="Times New Roman" w:eastAsia="Calibri" w:hAnsi="Times New Roman" w:cs="Times New Roman"/>
          <w:i/>
          <w:color w:val="000000" w:themeColor="text1"/>
          <w:sz w:val="28"/>
          <w:szCs w:val="28"/>
          <w:lang w:val="uk"/>
        </w:rPr>
      </w:pPr>
      <w:r w:rsidRPr="001309AE">
        <w:rPr>
          <w:rFonts w:ascii="Times New Roman" w:eastAsia="Calibri" w:hAnsi="Times New Roman" w:cs="Times New Roman"/>
          <w:i/>
          <w:color w:val="000000" w:themeColor="text1"/>
          <w:sz w:val="28"/>
          <w:szCs w:val="28"/>
          <w:lang w:val="uk"/>
        </w:rPr>
        <w:t xml:space="preserve">    Таблиця 2.3</w:t>
      </w:r>
    </w:p>
    <w:p w:rsidR="0009304F" w:rsidRPr="001309AE" w:rsidRDefault="0009304F" w:rsidP="001309AE">
      <w:pPr>
        <w:tabs>
          <w:tab w:val="left" w:pos="709"/>
        </w:tabs>
        <w:spacing w:after="0" w:line="360" w:lineRule="auto"/>
        <w:ind w:right="-2" w:firstLine="708"/>
        <w:jc w:val="both"/>
        <w:rPr>
          <w:rFonts w:ascii="Times New Roman" w:eastAsia="Calibri" w:hAnsi="Times New Roman" w:cs="Times New Roman"/>
          <w:b/>
          <w:color w:val="000000" w:themeColor="text1"/>
          <w:sz w:val="28"/>
          <w:szCs w:val="28"/>
          <w:lang w:val="uk-UA"/>
        </w:rPr>
      </w:pPr>
      <w:r w:rsidRPr="001309AE">
        <w:rPr>
          <w:rFonts w:ascii="Times New Roman" w:eastAsia="Calibri" w:hAnsi="Times New Roman" w:cs="Times New Roman"/>
          <w:color w:val="000000" w:themeColor="text1"/>
          <w:sz w:val="28"/>
          <w:szCs w:val="28"/>
          <w:lang w:val="uk"/>
        </w:rPr>
        <w:t xml:space="preserve">               </w:t>
      </w:r>
      <w:r w:rsidRPr="001309AE">
        <w:rPr>
          <w:rFonts w:ascii="Times New Roman" w:eastAsia="Calibri" w:hAnsi="Times New Roman" w:cs="Times New Roman"/>
          <w:b/>
          <w:color w:val="000000" w:themeColor="text1"/>
          <w:sz w:val="28"/>
          <w:szCs w:val="28"/>
          <w:lang w:val="uk"/>
        </w:rPr>
        <w:t>Етапи, об</w:t>
      </w:r>
      <w:r w:rsidRPr="001309AE">
        <w:rPr>
          <w:rFonts w:ascii="Times New Roman" w:eastAsia="Calibri" w:hAnsi="Times New Roman" w:cs="Times New Roman"/>
          <w:b/>
          <w:color w:val="000000" w:themeColor="text1"/>
          <w:sz w:val="28"/>
          <w:szCs w:val="28"/>
        </w:rPr>
        <w:t>’</w:t>
      </w:r>
      <w:r w:rsidRPr="001309AE">
        <w:rPr>
          <w:rFonts w:ascii="Times New Roman" w:eastAsia="Calibri" w:hAnsi="Times New Roman" w:cs="Times New Roman"/>
          <w:b/>
          <w:color w:val="000000" w:themeColor="text1"/>
          <w:sz w:val="28"/>
          <w:szCs w:val="28"/>
          <w:lang w:val="uk-UA"/>
        </w:rPr>
        <w:t>єкти, методи та обсяг досліджень</w:t>
      </w:r>
    </w:p>
    <w:tbl>
      <w:tblPr>
        <w:tblStyle w:val="a3"/>
        <w:tblW w:w="10168" w:type="dxa"/>
        <w:tblLayout w:type="fixed"/>
        <w:tblLook w:val="04A0" w:firstRow="1" w:lastRow="0" w:firstColumn="1" w:lastColumn="0" w:noHBand="0" w:noVBand="1"/>
      </w:tblPr>
      <w:tblGrid>
        <w:gridCol w:w="534"/>
        <w:gridCol w:w="3260"/>
        <w:gridCol w:w="1984"/>
        <w:gridCol w:w="2552"/>
        <w:gridCol w:w="1838"/>
      </w:tblGrid>
      <w:tr w:rsidR="0009304F" w:rsidRPr="00EB328C" w:rsidTr="00B55D41">
        <w:trPr>
          <w:trHeight w:val="158"/>
        </w:trPr>
        <w:tc>
          <w:tcPr>
            <w:tcW w:w="534" w:type="dxa"/>
          </w:tcPr>
          <w:p w:rsidR="0009304F" w:rsidRPr="00B55D41" w:rsidRDefault="0009304F" w:rsidP="00EB328C">
            <w:pPr>
              <w:tabs>
                <w:tab w:val="left" w:pos="709"/>
              </w:tabs>
              <w:ind w:right="-2"/>
              <w:jc w:val="center"/>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w:t>
            </w:r>
          </w:p>
          <w:p w:rsidR="0009304F" w:rsidRPr="00B55D41" w:rsidRDefault="0009304F" w:rsidP="00EB328C">
            <w:pPr>
              <w:tabs>
                <w:tab w:val="left" w:pos="709"/>
              </w:tabs>
              <w:ind w:right="-2"/>
              <w:jc w:val="center"/>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п/п</w:t>
            </w:r>
          </w:p>
        </w:tc>
        <w:tc>
          <w:tcPr>
            <w:tcW w:w="3260" w:type="dxa"/>
          </w:tcPr>
          <w:p w:rsidR="0009304F" w:rsidRPr="00B55D41" w:rsidRDefault="0009304F" w:rsidP="00B55D41">
            <w:pPr>
              <w:tabs>
                <w:tab w:val="left" w:pos="709"/>
              </w:tabs>
              <w:ind w:right="-2"/>
              <w:jc w:val="center"/>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Етап</w:t>
            </w:r>
          </w:p>
        </w:tc>
        <w:tc>
          <w:tcPr>
            <w:tcW w:w="1984" w:type="dxa"/>
          </w:tcPr>
          <w:p w:rsidR="0009304F" w:rsidRPr="00B55D41" w:rsidRDefault="0009304F" w:rsidP="00B55D41">
            <w:pPr>
              <w:tabs>
                <w:tab w:val="left" w:pos="709"/>
              </w:tabs>
              <w:ind w:right="-2"/>
              <w:jc w:val="center"/>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Об</w:t>
            </w:r>
            <w:r w:rsidRPr="00B55D41">
              <w:rPr>
                <w:rFonts w:ascii="Times New Roman" w:eastAsia="Calibri" w:hAnsi="Times New Roman" w:cs="Times New Roman"/>
                <w:color w:val="000000" w:themeColor="text1"/>
                <w:sz w:val="20"/>
                <w:szCs w:val="20"/>
                <w:lang w:val="en-US"/>
              </w:rPr>
              <w:t>’</w:t>
            </w:r>
            <w:r w:rsidRPr="00B55D41">
              <w:rPr>
                <w:rFonts w:ascii="Times New Roman" w:eastAsia="Calibri" w:hAnsi="Times New Roman" w:cs="Times New Roman"/>
                <w:color w:val="000000" w:themeColor="text1"/>
                <w:sz w:val="20"/>
                <w:szCs w:val="20"/>
                <w:lang w:val="uk-UA"/>
              </w:rPr>
              <w:t>єкт</w:t>
            </w:r>
          </w:p>
        </w:tc>
        <w:tc>
          <w:tcPr>
            <w:tcW w:w="2552" w:type="dxa"/>
          </w:tcPr>
          <w:p w:rsidR="0009304F" w:rsidRPr="00B55D41" w:rsidRDefault="0009304F" w:rsidP="00B55D41">
            <w:pPr>
              <w:tabs>
                <w:tab w:val="left" w:pos="709"/>
              </w:tabs>
              <w:ind w:right="-2"/>
              <w:jc w:val="center"/>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Методи</w:t>
            </w:r>
          </w:p>
        </w:tc>
        <w:tc>
          <w:tcPr>
            <w:tcW w:w="1838" w:type="dxa"/>
          </w:tcPr>
          <w:p w:rsidR="0009304F" w:rsidRPr="00B55D41" w:rsidRDefault="0009304F" w:rsidP="00B55D41">
            <w:pPr>
              <w:tabs>
                <w:tab w:val="left" w:pos="709"/>
              </w:tabs>
              <w:ind w:right="-2"/>
              <w:jc w:val="center"/>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Обсяг</w:t>
            </w:r>
          </w:p>
        </w:tc>
      </w:tr>
      <w:tr w:rsidR="0009304F" w:rsidRPr="00EB328C" w:rsidTr="00B55D41">
        <w:tc>
          <w:tcPr>
            <w:tcW w:w="534" w:type="dxa"/>
          </w:tcPr>
          <w:p w:rsidR="0009304F" w:rsidRPr="00B55D41" w:rsidRDefault="0009304F" w:rsidP="00EB328C">
            <w:pPr>
              <w:tabs>
                <w:tab w:val="left" w:pos="709"/>
              </w:tabs>
              <w:ind w:right="-2"/>
              <w:jc w:val="both"/>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1</w:t>
            </w:r>
          </w:p>
        </w:tc>
        <w:tc>
          <w:tcPr>
            <w:tcW w:w="3260" w:type="dxa"/>
          </w:tcPr>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Проведення натурних досліджень з визначень вмісту ТГМ та ГОК на різних етапах водопідготовки  на Дніпровській та Деснянській ВС м. Києва </w:t>
            </w:r>
          </w:p>
        </w:tc>
        <w:tc>
          <w:tcPr>
            <w:tcW w:w="1984" w:type="dxa"/>
          </w:tcPr>
          <w:p w:rsidR="00B55D41" w:rsidRDefault="00B55D41" w:rsidP="00B55D41">
            <w:pPr>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w:t>
            </w:r>
            <w:r w:rsidR="0009304F" w:rsidRPr="00B55D41">
              <w:rPr>
                <w:rFonts w:ascii="Times New Roman" w:eastAsia="Calibri" w:hAnsi="Times New Roman" w:cs="Times New Roman"/>
                <w:color w:val="000000" w:themeColor="text1"/>
                <w:sz w:val="20"/>
                <w:szCs w:val="20"/>
                <w:lang w:val="uk-UA"/>
              </w:rPr>
              <w:t>р. Дніпро /</w:t>
            </w:r>
          </w:p>
          <w:p w:rsidR="0009304F" w:rsidRPr="00B55D41" w:rsidRDefault="00B55D41" w:rsidP="00B55D41">
            <w:pPr>
              <w:ind w:right="-2"/>
              <w:rPr>
                <w:rFonts w:ascii="Times New Roman" w:eastAsia="Calibri" w:hAnsi="Times New Roman" w:cs="Times New Roman"/>
                <w:color w:val="000000" w:themeColor="text1"/>
                <w:sz w:val="20"/>
                <w:szCs w:val="20"/>
                <w:lang w:val="uk-UA"/>
              </w:rPr>
            </w:pPr>
            <w:r>
              <w:rPr>
                <w:rFonts w:ascii="Times New Roman" w:eastAsia="Calibri" w:hAnsi="Times New Roman" w:cs="Times New Roman"/>
                <w:color w:val="000000" w:themeColor="text1"/>
                <w:sz w:val="20"/>
                <w:szCs w:val="20"/>
                <w:lang w:val="uk-UA"/>
              </w:rPr>
              <w:t xml:space="preserve">  /</w:t>
            </w:r>
            <w:r w:rsidR="0009304F" w:rsidRPr="00B55D41">
              <w:rPr>
                <w:rFonts w:ascii="Times New Roman" w:eastAsia="Calibri" w:hAnsi="Times New Roman" w:cs="Times New Roman"/>
                <w:color w:val="000000" w:themeColor="text1"/>
                <w:sz w:val="20"/>
                <w:szCs w:val="20"/>
                <w:lang w:val="uk-UA"/>
              </w:rPr>
              <w:t xml:space="preserve"> р. </w:t>
            </w:r>
            <w:r w:rsidRPr="00B55D41">
              <w:rPr>
                <w:rFonts w:ascii="Times New Roman" w:eastAsia="Calibri" w:hAnsi="Times New Roman" w:cs="Times New Roman"/>
                <w:color w:val="000000" w:themeColor="text1"/>
                <w:sz w:val="20"/>
                <w:szCs w:val="20"/>
                <w:lang w:val="uk-UA"/>
              </w:rPr>
              <w:t>Д</w:t>
            </w:r>
            <w:r w:rsidR="0009304F" w:rsidRPr="00B55D41">
              <w:rPr>
                <w:rFonts w:ascii="Times New Roman" w:eastAsia="Calibri" w:hAnsi="Times New Roman" w:cs="Times New Roman"/>
                <w:color w:val="000000" w:themeColor="text1"/>
                <w:sz w:val="20"/>
                <w:szCs w:val="20"/>
                <w:lang w:val="uk-UA"/>
              </w:rPr>
              <w:t>есна</w:t>
            </w:r>
          </w:p>
          <w:p w:rsidR="0009304F" w:rsidRPr="00B55D41" w:rsidRDefault="00B55D41" w:rsidP="00B55D41">
            <w:pPr>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w:t>
            </w:r>
            <w:r w:rsidR="0009304F" w:rsidRPr="00B55D41">
              <w:rPr>
                <w:rFonts w:ascii="Times New Roman" w:eastAsia="Calibri" w:hAnsi="Times New Roman" w:cs="Times New Roman"/>
                <w:color w:val="000000" w:themeColor="text1"/>
                <w:sz w:val="20"/>
                <w:szCs w:val="20"/>
                <w:lang w:val="uk-UA"/>
              </w:rPr>
              <w:t>камера реакції</w:t>
            </w:r>
          </w:p>
          <w:p w:rsidR="0009304F" w:rsidRPr="00B55D41" w:rsidRDefault="00B55D41" w:rsidP="00B55D41">
            <w:pPr>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w:t>
            </w:r>
            <w:r w:rsidR="0009304F" w:rsidRPr="00B55D41">
              <w:rPr>
                <w:rFonts w:ascii="Times New Roman" w:eastAsia="Calibri" w:hAnsi="Times New Roman" w:cs="Times New Roman"/>
                <w:color w:val="000000" w:themeColor="text1"/>
                <w:sz w:val="20"/>
                <w:szCs w:val="20"/>
                <w:lang w:val="uk-UA"/>
              </w:rPr>
              <w:t>відстійник</w:t>
            </w:r>
          </w:p>
          <w:p w:rsidR="0009304F" w:rsidRPr="00B55D41" w:rsidRDefault="00B55D41" w:rsidP="00B55D41">
            <w:pPr>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w:t>
            </w:r>
            <w:r w:rsidR="0009304F" w:rsidRPr="00B55D41">
              <w:rPr>
                <w:rFonts w:ascii="Times New Roman" w:eastAsia="Calibri" w:hAnsi="Times New Roman" w:cs="Times New Roman"/>
                <w:color w:val="000000" w:themeColor="text1"/>
                <w:sz w:val="20"/>
                <w:szCs w:val="20"/>
                <w:lang w:val="uk-UA"/>
              </w:rPr>
              <w:t>після фільтрів</w:t>
            </w:r>
          </w:p>
          <w:p w:rsidR="0009304F" w:rsidRPr="00B55D41" w:rsidRDefault="00B55D41" w:rsidP="00B55D41">
            <w:pPr>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w:t>
            </w:r>
            <w:r w:rsidR="0009304F" w:rsidRPr="00B55D41">
              <w:rPr>
                <w:rFonts w:ascii="Times New Roman" w:eastAsia="Calibri" w:hAnsi="Times New Roman" w:cs="Times New Roman"/>
                <w:color w:val="000000" w:themeColor="text1"/>
                <w:sz w:val="20"/>
                <w:szCs w:val="20"/>
                <w:lang w:val="uk-UA"/>
              </w:rPr>
              <w:t>РЧВ</w:t>
            </w:r>
          </w:p>
        </w:tc>
        <w:tc>
          <w:tcPr>
            <w:tcW w:w="2552" w:type="dxa"/>
          </w:tcPr>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Газова хроматографія</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Органолептичні та фізико-хімічні</w:t>
            </w:r>
          </w:p>
        </w:tc>
        <w:tc>
          <w:tcPr>
            <w:tcW w:w="1838" w:type="dxa"/>
          </w:tcPr>
          <w:p w:rsidR="00E33B96" w:rsidRPr="00B55D41" w:rsidRDefault="00E33B96"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100 проб</w:t>
            </w:r>
            <w:r w:rsidR="0009304F" w:rsidRPr="00B55D41">
              <w:rPr>
                <w:rFonts w:ascii="Times New Roman" w:eastAsia="Calibri" w:hAnsi="Times New Roman" w:cs="Times New Roman"/>
                <w:color w:val="000000" w:themeColor="text1"/>
                <w:sz w:val="20"/>
                <w:szCs w:val="20"/>
                <w:lang w:val="uk-UA"/>
              </w:rPr>
              <w:t>/</w:t>
            </w:r>
          </w:p>
          <w:p w:rsidR="0009304F" w:rsidRPr="00B55D41" w:rsidRDefault="00E33B96"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w:t>
            </w:r>
            <w:r w:rsidR="0009304F" w:rsidRPr="00B55D41">
              <w:rPr>
                <w:rFonts w:ascii="Times New Roman" w:eastAsia="Calibri" w:hAnsi="Times New Roman" w:cs="Times New Roman"/>
                <w:color w:val="000000" w:themeColor="text1"/>
                <w:sz w:val="20"/>
                <w:szCs w:val="20"/>
                <w:lang w:val="uk-UA"/>
              </w:rPr>
              <w:t>1600 досл.</w:t>
            </w:r>
          </w:p>
          <w:p w:rsidR="00E33B96" w:rsidRPr="00B55D41" w:rsidRDefault="00963492"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(в тому числі </w:t>
            </w:r>
          </w:p>
          <w:p w:rsidR="00E33B96" w:rsidRPr="00B55D41" w:rsidRDefault="00963492"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на ТГМ 700 досл., </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на ГОК 900 досл.)</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E33B96"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Річкова вода</w:t>
            </w:r>
          </w:p>
          <w:p w:rsidR="00CA534F"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на вміст ПО</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та акт. хлору: </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20 проб/40 досл. </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B55D41" w:rsidRDefault="0009304F" w:rsidP="00E33B96">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Річкова вода (повний </w:t>
            </w:r>
            <w:r w:rsidR="00E33B96" w:rsidRPr="00B55D41">
              <w:rPr>
                <w:rFonts w:ascii="Times New Roman" w:eastAsia="Calibri" w:hAnsi="Times New Roman" w:cs="Times New Roman"/>
                <w:color w:val="000000" w:themeColor="text1"/>
                <w:sz w:val="20"/>
                <w:szCs w:val="20"/>
                <w:lang w:val="uk-UA"/>
              </w:rPr>
              <w:t>санітарно-</w:t>
            </w:r>
            <w:r w:rsidRPr="00B55D41">
              <w:rPr>
                <w:rFonts w:ascii="Times New Roman" w:eastAsia="Calibri" w:hAnsi="Times New Roman" w:cs="Times New Roman"/>
                <w:color w:val="000000" w:themeColor="text1"/>
                <w:sz w:val="20"/>
                <w:szCs w:val="20"/>
                <w:lang w:val="uk-UA"/>
              </w:rPr>
              <w:t>хімічний аналіз): 14 проб/266 досл.</w:t>
            </w:r>
          </w:p>
        </w:tc>
      </w:tr>
      <w:tr w:rsidR="0009304F" w:rsidRPr="00EB328C" w:rsidTr="00B55D41">
        <w:tc>
          <w:tcPr>
            <w:tcW w:w="534" w:type="dxa"/>
          </w:tcPr>
          <w:p w:rsidR="0009304F" w:rsidRPr="00B55D41" w:rsidRDefault="0009304F" w:rsidP="00EB328C">
            <w:pPr>
              <w:tabs>
                <w:tab w:val="left" w:pos="709"/>
              </w:tabs>
              <w:ind w:right="-2"/>
              <w:jc w:val="both"/>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2</w:t>
            </w:r>
          </w:p>
        </w:tc>
        <w:tc>
          <w:tcPr>
            <w:tcW w:w="3260" w:type="dxa"/>
          </w:tcPr>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Проведення натурних досліджень з визначення  вмісту ТГМ та ГОК в питній воді водопровідних мереж м. Києва</w:t>
            </w:r>
          </w:p>
        </w:tc>
        <w:tc>
          <w:tcPr>
            <w:tcW w:w="1984" w:type="dxa"/>
          </w:tcPr>
          <w:p w:rsidR="00B55D41"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Водопровідні крани з квартир мешканців </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10 районів м. Києва </w:t>
            </w:r>
          </w:p>
        </w:tc>
        <w:tc>
          <w:tcPr>
            <w:tcW w:w="2552" w:type="dxa"/>
          </w:tcPr>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Газова хроматографія</w:t>
            </w:r>
          </w:p>
        </w:tc>
        <w:tc>
          <w:tcPr>
            <w:tcW w:w="1838" w:type="dxa"/>
          </w:tcPr>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90 проб/</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/1440 досл.</w:t>
            </w:r>
          </w:p>
          <w:p w:rsidR="00E33B96" w:rsidRPr="00B55D41" w:rsidRDefault="00963492"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(в тому числі </w:t>
            </w:r>
          </w:p>
          <w:p w:rsidR="0009304F" w:rsidRPr="00B55D41" w:rsidRDefault="00963492"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на ТГМ 630 досл.,</w:t>
            </w:r>
            <w:r w:rsidR="0009304F" w:rsidRPr="00B55D41">
              <w:rPr>
                <w:rFonts w:ascii="Times New Roman" w:eastAsia="Calibri" w:hAnsi="Times New Roman" w:cs="Times New Roman"/>
                <w:color w:val="000000" w:themeColor="text1"/>
                <w:sz w:val="20"/>
                <w:szCs w:val="20"/>
                <w:lang w:val="uk-UA"/>
              </w:rPr>
              <w:t xml:space="preserve"> на ГОК 810 досл.)</w:t>
            </w:r>
          </w:p>
        </w:tc>
      </w:tr>
      <w:tr w:rsidR="0009304F" w:rsidRPr="00EB328C" w:rsidTr="00B55D41">
        <w:tc>
          <w:tcPr>
            <w:tcW w:w="534" w:type="dxa"/>
          </w:tcPr>
          <w:p w:rsidR="0009304F" w:rsidRPr="00B55D41" w:rsidRDefault="0009304F" w:rsidP="00EB328C">
            <w:pPr>
              <w:tabs>
                <w:tab w:val="left" w:pos="709"/>
              </w:tabs>
              <w:ind w:right="-2"/>
              <w:jc w:val="both"/>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3</w:t>
            </w:r>
          </w:p>
        </w:tc>
        <w:tc>
          <w:tcPr>
            <w:tcW w:w="3260" w:type="dxa"/>
          </w:tcPr>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Проведення натурних досліджень з визначень вмісту ТГМ та ГОК в питній воді водоочисного комплексу «Дніпро-Кіровоград»</w:t>
            </w:r>
          </w:p>
        </w:tc>
        <w:tc>
          <w:tcPr>
            <w:tcW w:w="1984" w:type="dxa"/>
          </w:tcPr>
          <w:p w:rsid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Водопровідна питна вода з водоводу </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та з мереж населених пунктів:</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м. Кропивницький, </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м. Олександрія, </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м. Знам’янка, </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м. Світловодськ</w:t>
            </w:r>
          </w:p>
        </w:tc>
        <w:tc>
          <w:tcPr>
            <w:tcW w:w="2552" w:type="dxa"/>
          </w:tcPr>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Газова хроматографія</w:t>
            </w:r>
          </w:p>
        </w:tc>
        <w:tc>
          <w:tcPr>
            <w:tcW w:w="1838" w:type="dxa"/>
          </w:tcPr>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52 проби/</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/832 досл.</w:t>
            </w:r>
          </w:p>
          <w:p w:rsidR="00E33B96" w:rsidRPr="00B55D41" w:rsidRDefault="00963492"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(в тому числі </w:t>
            </w:r>
          </w:p>
          <w:p w:rsidR="0009304F" w:rsidRPr="00B55D41" w:rsidRDefault="00963492"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на ТГМ 364 досл., </w:t>
            </w:r>
            <w:r w:rsidR="0009304F" w:rsidRPr="00B55D41">
              <w:rPr>
                <w:rFonts w:ascii="Times New Roman" w:eastAsia="Calibri" w:hAnsi="Times New Roman" w:cs="Times New Roman"/>
                <w:color w:val="000000" w:themeColor="text1"/>
                <w:sz w:val="20"/>
                <w:szCs w:val="20"/>
                <w:lang w:val="uk-UA"/>
              </w:rPr>
              <w:t>на ГОК 468 досл.)</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p>
        </w:tc>
      </w:tr>
      <w:tr w:rsidR="0009304F" w:rsidRPr="00EB328C" w:rsidTr="00B55D41">
        <w:trPr>
          <w:trHeight w:val="841"/>
        </w:trPr>
        <w:tc>
          <w:tcPr>
            <w:tcW w:w="534" w:type="dxa"/>
          </w:tcPr>
          <w:p w:rsidR="0009304F" w:rsidRPr="00B55D41" w:rsidRDefault="0009304F" w:rsidP="00EB328C">
            <w:pPr>
              <w:tabs>
                <w:tab w:val="left" w:pos="709"/>
              </w:tabs>
              <w:ind w:right="-2"/>
              <w:jc w:val="both"/>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4</w:t>
            </w:r>
          </w:p>
        </w:tc>
        <w:tc>
          <w:tcPr>
            <w:tcW w:w="3260" w:type="dxa"/>
          </w:tcPr>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Проведення натурних досліджень з визначень вмісту ТГМ та ГОК в питній воді металургійного комбінату м. Запоріжжя</w:t>
            </w:r>
          </w:p>
        </w:tc>
        <w:tc>
          <w:tcPr>
            <w:tcW w:w="1984" w:type="dxa"/>
          </w:tcPr>
          <w:p w:rsid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Водопровідна питна вода після ВС</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та з мереж</w:t>
            </w:r>
          </w:p>
        </w:tc>
        <w:tc>
          <w:tcPr>
            <w:tcW w:w="2552" w:type="dxa"/>
          </w:tcPr>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Газова хроматографія</w:t>
            </w:r>
          </w:p>
        </w:tc>
        <w:tc>
          <w:tcPr>
            <w:tcW w:w="1838" w:type="dxa"/>
          </w:tcPr>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24 проби/</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/384 досл.</w:t>
            </w:r>
          </w:p>
          <w:p w:rsidR="00E33B96" w:rsidRPr="00B55D41" w:rsidRDefault="00963492"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(в тому числі </w:t>
            </w:r>
          </w:p>
          <w:p w:rsidR="0009304F" w:rsidRPr="00B55D41" w:rsidRDefault="00963492"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на ТГМ 168 досл.,</w:t>
            </w:r>
            <w:r w:rsidR="0009304F" w:rsidRPr="00B55D41">
              <w:rPr>
                <w:rFonts w:ascii="Times New Roman" w:eastAsia="Calibri" w:hAnsi="Times New Roman" w:cs="Times New Roman"/>
                <w:color w:val="000000" w:themeColor="text1"/>
                <w:sz w:val="20"/>
                <w:szCs w:val="20"/>
                <w:lang w:val="uk-UA"/>
              </w:rPr>
              <w:t xml:space="preserve"> на ГОК 216 досл.)</w:t>
            </w:r>
          </w:p>
        </w:tc>
      </w:tr>
      <w:tr w:rsidR="0009304F" w:rsidRPr="00EB328C" w:rsidTr="00B55D41">
        <w:tc>
          <w:tcPr>
            <w:tcW w:w="534" w:type="dxa"/>
          </w:tcPr>
          <w:p w:rsidR="0009304F" w:rsidRPr="00B55D41" w:rsidRDefault="0009304F" w:rsidP="00EB328C">
            <w:pPr>
              <w:tabs>
                <w:tab w:val="left" w:pos="709"/>
              </w:tabs>
              <w:ind w:right="-2"/>
              <w:jc w:val="both"/>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5</w:t>
            </w:r>
          </w:p>
        </w:tc>
        <w:tc>
          <w:tcPr>
            <w:tcW w:w="3260" w:type="dxa"/>
          </w:tcPr>
          <w:p w:rsidR="00B55D41"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Експериментальні дослідження впливу ряду окисників</w:t>
            </w:r>
          </w:p>
          <w:p w:rsidR="00B55D41"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(«чистий хлор», гіпохлорит натрію, хлорамін, діоксид хлору)</w:t>
            </w:r>
          </w:p>
          <w:p w:rsidR="00B55D41"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за різних доз (3,</w:t>
            </w:r>
            <w:r w:rsidR="00CA534F">
              <w:rPr>
                <w:rFonts w:ascii="Times New Roman" w:eastAsia="Calibri" w:hAnsi="Times New Roman" w:cs="Times New Roman"/>
                <w:color w:val="000000" w:themeColor="text1"/>
                <w:sz w:val="20"/>
                <w:szCs w:val="20"/>
                <w:lang w:val="uk-UA"/>
              </w:rPr>
              <w:t xml:space="preserve"> </w:t>
            </w:r>
            <w:r w:rsidRPr="00B55D41">
              <w:rPr>
                <w:rFonts w:ascii="Times New Roman" w:eastAsia="Calibri" w:hAnsi="Times New Roman" w:cs="Times New Roman"/>
                <w:color w:val="000000" w:themeColor="text1"/>
                <w:sz w:val="20"/>
                <w:szCs w:val="20"/>
                <w:lang w:val="uk-UA"/>
              </w:rPr>
              <w:t>5,</w:t>
            </w:r>
            <w:r w:rsidR="00CA534F">
              <w:rPr>
                <w:rFonts w:ascii="Times New Roman" w:eastAsia="Calibri" w:hAnsi="Times New Roman" w:cs="Times New Roman"/>
                <w:color w:val="000000" w:themeColor="text1"/>
                <w:sz w:val="20"/>
                <w:szCs w:val="20"/>
                <w:lang w:val="uk-UA"/>
              </w:rPr>
              <w:t xml:space="preserve"> </w:t>
            </w:r>
            <w:r w:rsidRPr="00B55D41">
              <w:rPr>
                <w:rFonts w:ascii="Times New Roman" w:eastAsia="Calibri" w:hAnsi="Times New Roman" w:cs="Times New Roman"/>
                <w:color w:val="000000" w:themeColor="text1"/>
                <w:sz w:val="20"/>
                <w:szCs w:val="20"/>
                <w:lang w:val="uk-UA"/>
              </w:rPr>
              <w:t>7 мг/дм</w:t>
            </w:r>
            <w:r w:rsidRPr="00B55D41">
              <w:rPr>
                <w:rFonts w:ascii="Times New Roman" w:eastAsia="Calibri" w:hAnsi="Times New Roman" w:cs="Times New Roman"/>
                <w:color w:val="000000" w:themeColor="text1"/>
                <w:sz w:val="20"/>
                <w:szCs w:val="20"/>
                <w:vertAlign w:val="superscript"/>
                <w:lang w:val="uk-UA"/>
              </w:rPr>
              <w:t>3</w:t>
            </w:r>
            <w:r w:rsidRPr="00B55D41">
              <w:rPr>
                <w:rFonts w:ascii="Times New Roman" w:eastAsia="Calibri" w:hAnsi="Times New Roman" w:cs="Times New Roman"/>
                <w:color w:val="000000" w:themeColor="text1"/>
                <w:sz w:val="20"/>
                <w:szCs w:val="20"/>
                <w:lang w:val="uk-UA"/>
              </w:rPr>
              <w:t>)</w:t>
            </w:r>
          </w:p>
          <w:p w:rsidR="00B55D41" w:rsidRPr="00B55D41" w:rsidRDefault="00B55D41"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та експозицій (15’, 30’ </w:t>
            </w:r>
            <w:r w:rsidR="0009304F" w:rsidRPr="00B55D41">
              <w:rPr>
                <w:rFonts w:ascii="Times New Roman" w:eastAsia="Calibri" w:hAnsi="Times New Roman" w:cs="Times New Roman"/>
                <w:color w:val="000000" w:themeColor="text1"/>
                <w:sz w:val="20"/>
                <w:szCs w:val="20"/>
                <w:lang w:val="uk-UA"/>
              </w:rPr>
              <w:t xml:space="preserve">та 60’) </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на утворення ТГМ та ГОК</w:t>
            </w:r>
          </w:p>
        </w:tc>
        <w:tc>
          <w:tcPr>
            <w:tcW w:w="1984" w:type="dxa"/>
          </w:tcPr>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 р. Десна</w:t>
            </w:r>
          </w:p>
        </w:tc>
        <w:tc>
          <w:tcPr>
            <w:tcW w:w="2552" w:type="dxa"/>
          </w:tcPr>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Газова хроматографія</w:t>
            </w:r>
          </w:p>
        </w:tc>
        <w:tc>
          <w:tcPr>
            <w:tcW w:w="1838" w:type="dxa"/>
          </w:tcPr>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36 проб/</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/576 досл.</w:t>
            </w:r>
          </w:p>
          <w:p w:rsidR="00E33B96" w:rsidRPr="00B55D41" w:rsidRDefault="00963492"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(в тому числі</w:t>
            </w:r>
          </w:p>
          <w:p w:rsidR="0009304F" w:rsidRPr="00B55D41" w:rsidRDefault="00E33B96" w:rsidP="00E33B96">
            <w:pPr>
              <w:tabs>
                <w:tab w:val="left" w:pos="709"/>
              </w:tabs>
              <w:ind w:right="-2" w:hanging="108"/>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 </w:t>
            </w:r>
            <w:r w:rsidR="00963492" w:rsidRPr="00B55D41">
              <w:rPr>
                <w:rFonts w:ascii="Times New Roman" w:eastAsia="Calibri" w:hAnsi="Times New Roman" w:cs="Times New Roman"/>
                <w:color w:val="000000" w:themeColor="text1"/>
                <w:sz w:val="20"/>
                <w:szCs w:val="20"/>
                <w:lang w:val="uk-UA"/>
              </w:rPr>
              <w:t xml:space="preserve"> на ТГМ 252 досл.,</w:t>
            </w:r>
            <w:r w:rsidR="0009304F" w:rsidRPr="00B55D41">
              <w:rPr>
                <w:rFonts w:ascii="Times New Roman" w:eastAsia="Calibri" w:hAnsi="Times New Roman" w:cs="Times New Roman"/>
                <w:color w:val="000000" w:themeColor="text1"/>
                <w:sz w:val="20"/>
                <w:szCs w:val="20"/>
                <w:lang w:val="uk-UA"/>
              </w:rPr>
              <w:t xml:space="preserve"> на ГОК 324 досл.)</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p>
        </w:tc>
      </w:tr>
      <w:tr w:rsidR="0009304F" w:rsidRPr="00EB328C" w:rsidTr="00B55D41">
        <w:tc>
          <w:tcPr>
            <w:tcW w:w="534" w:type="dxa"/>
          </w:tcPr>
          <w:p w:rsidR="0009304F" w:rsidRPr="00B55D41" w:rsidRDefault="0009304F" w:rsidP="00EB328C">
            <w:pPr>
              <w:tabs>
                <w:tab w:val="left" w:pos="709"/>
              </w:tabs>
              <w:ind w:right="-2"/>
              <w:jc w:val="both"/>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6</w:t>
            </w:r>
          </w:p>
        </w:tc>
        <w:tc>
          <w:tcPr>
            <w:tcW w:w="3260" w:type="dxa"/>
          </w:tcPr>
          <w:p w:rsidR="00B55D41" w:rsidRPr="00B55D41" w:rsidRDefault="0009304F" w:rsidP="000D6956">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Експериментальні дослідження впливу температурного фактору</w:t>
            </w:r>
          </w:p>
          <w:p w:rsidR="00B55D41" w:rsidRPr="00B55D41" w:rsidRDefault="0009304F" w:rsidP="00B55D41">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 (</w:t>
            </w:r>
            <w:r w:rsidR="000D6956" w:rsidRPr="00B55D41">
              <w:rPr>
                <w:rFonts w:ascii="Times New Roman" w:eastAsia="Calibri" w:hAnsi="Times New Roman" w:cs="Times New Roman"/>
                <w:color w:val="000000" w:themeColor="text1"/>
                <w:sz w:val="20"/>
                <w:szCs w:val="20"/>
                <w:lang w:val="uk-UA"/>
              </w:rPr>
              <w:t>3-4</w:t>
            </w:r>
            <w:r w:rsidR="000D6956" w:rsidRPr="00B55D41">
              <w:rPr>
                <w:rFonts w:ascii="Times New Roman" w:eastAsia="Calibri" w:hAnsi="Times New Roman" w:cs="Times New Roman"/>
                <w:color w:val="000000" w:themeColor="text1"/>
                <w:sz w:val="20"/>
                <w:szCs w:val="20"/>
                <w:vertAlign w:val="superscript"/>
                <w:lang w:val="uk-UA"/>
              </w:rPr>
              <w:t>0</w:t>
            </w:r>
            <w:r w:rsidR="000D6956" w:rsidRPr="00B55D41">
              <w:rPr>
                <w:rFonts w:ascii="Times New Roman" w:eastAsia="Calibri" w:hAnsi="Times New Roman" w:cs="Times New Roman"/>
                <w:color w:val="000000" w:themeColor="text1"/>
                <w:sz w:val="20"/>
                <w:szCs w:val="20"/>
                <w:lang w:val="uk-UA"/>
              </w:rPr>
              <w:t>С</w:t>
            </w:r>
            <w:r w:rsidRPr="00B55D41">
              <w:rPr>
                <w:rFonts w:ascii="Times New Roman" w:eastAsia="Calibri" w:hAnsi="Times New Roman" w:cs="Times New Roman"/>
                <w:color w:val="000000" w:themeColor="text1"/>
                <w:sz w:val="20"/>
                <w:szCs w:val="20"/>
                <w:lang w:val="uk-UA"/>
              </w:rPr>
              <w:t xml:space="preserve"> та 18-20</w:t>
            </w:r>
            <w:r w:rsidRPr="00B55D41">
              <w:rPr>
                <w:rFonts w:ascii="Times New Roman" w:eastAsia="Calibri" w:hAnsi="Times New Roman" w:cs="Times New Roman"/>
                <w:color w:val="000000" w:themeColor="text1"/>
                <w:sz w:val="20"/>
                <w:szCs w:val="20"/>
                <w:vertAlign w:val="superscript"/>
                <w:lang w:val="uk-UA"/>
              </w:rPr>
              <w:t>0</w:t>
            </w:r>
            <w:r w:rsidRPr="00B55D41">
              <w:rPr>
                <w:rFonts w:ascii="Times New Roman" w:eastAsia="Calibri" w:hAnsi="Times New Roman" w:cs="Times New Roman"/>
                <w:color w:val="000000" w:themeColor="text1"/>
                <w:sz w:val="20"/>
                <w:szCs w:val="20"/>
                <w:lang w:val="uk-UA"/>
              </w:rPr>
              <w:t>С)  на утворення ТГМ та ГОК при використанні «чисто</w:t>
            </w:r>
            <w:r w:rsidR="00B55D41" w:rsidRPr="00B55D41">
              <w:rPr>
                <w:rFonts w:ascii="Times New Roman" w:eastAsia="Calibri" w:hAnsi="Times New Roman" w:cs="Times New Roman"/>
                <w:color w:val="000000" w:themeColor="text1"/>
                <w:sz w:val="20"/>
                <w:szCs w:val="20"/>
                <w:lang w:val="uk-UA"/>
              </w:rPr>
              <w:t xml:space="preserve">го хлору» та хлораміну  дозами </w:t>
            </w:r>
            <w:r w:rsidRPr="00B55D41">
              <w:rPr>
                <w:rFonts w:ascii="Times New Roman" w:eastAsia="Calibri" w:hAnsi="Times New Roman" w:cs="Times New Roman"/>
                <w:color w:val="000000" w:themeColor="text1"/>
                <w:sz w:val="20"/>
                <w:szCs w:val="20"/>
                <w:lang w:val="uk-UA"/>
              </w:rPr>
              <w:t>3,5,7 мг/дм</w:t>
            </w:r>
            <w:r w:rsidRPr="00B55D41">
              <w:rPr>
                <w:rFonts w:ascii="Times New Roman" w:eastAsia="Calibri" w:hAnsi="Times New Roman" w:cs="Times New Roman"/>
                <w:color w:val="000000" w:themeColor="text1"/>
                <w:sz w:val="20"/>
                <w:szCs w:val="20"/>
                <w:vertAlign w:val="superscript"/>
                <w:lang w:val="uk-UA"/>
              </w:rPr>
              <w:t>3</w:t>
            </w:r>
            <w:r w:rsidRPr="00B55D41">
              <w:rPr>
                <w:rFonts w:ascii="Times New Roman" w:eastAsia="Calibri" w:hAnsi="Times New Roman" w:cs="Times New Roman"/>
                <w:color w:val="000000" w:themeColor="text1"/>
                <w:sz w:val="20"/>
                <w:szCs w:val="20"/>
                <w:lang w:val="uk-UA"/>
              </w:rPr>
              <w:t xml:space="preserve"> </w:t>
            </w:r>
          </w:p>
          <w:p w:rsidR="0009304F" w:rsidRPr="00B55D41" w:rsidRDefault="0009304F" w:rsidP="00B55D41">
            <w:pPr>
              <w:tabs>
                <w:tab w:val="left" w:pos="709"/>
              </w:tabs>
              <w:ind w:right="-2"/>
              <w:rPr>
                <w:rFonts w:ascii="Times New Roman" w:eastAsia="Calibri" w:hAnsi="Times New Roman" w:cs="Times New Roman"/>
                <w:color w:val="000000" w:themeColor="text1"/>
                <w:sz w:val="20"/>
                <w:szCs w:val="20"/>
                <w:vertAlign w:val="superscript"/>
                <w:lang w:val="uk-UA"/>
              </w:rPr>
            </w:pPr>
            <w:r w:rsidRPr="00B55D41">
              <w:rPr>
                <w:rFonts w:ascii="Times New Roman" w:eastAsia="Calibri" w:hAnsi="Times New Roman" w:cs="Times New Roman"/>
                <w:color w:val="000000" w:themeColor="text1"/>
                <w:sz w:val="20"/>
                <w:szCs w:val="20"/>
                <w:lang w:val="uk-UA"/>
              </w:rPr>
              <w:t xml:space="preserve">та експозиції </w:t>
            </w:r>
            <w:r w:rsidR="00B55D41" w:rsidRPr="00B55D41">
              <w:rPr>
                <w:rFonts w:ascii="Times New Roman" w:eastAsia="Calibri" w:hAnsi="Times New Roman" w:cs="Times New Roman"/>
                <w:color w:val="000000" w:themeColor="text1"/>
                <w:sz w:val="20"/>
                <w:szCs w:val="20"/>
                <w:lang w:val="uk-UA"/>
              </w:rPr>
              <w:t>60 хв.</w:t>
            </w:r>
          </w:p>
        </w:tc>
        <w:tc>
          <w:tcPr>
            <w:tcW w:w="1984" w:type="dxa"/>
          </w:tcPr>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р. Десна</w:t>
            </w:r>
          </w:p>
        </w:tc>
        <w:tc>
          <w:tcPr>
            <w:tcW w:w="2552" w:type="dxa"/>
          </w:tcPr>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Газова хроматографія</w:t>
            </w:r>
          </w:p>
        </w:tc>
        <w:tc>
          <w:tcPr>
            <w:tcW w:w="1838" w:type="dxa"/>
          </w:tcPr>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42 проби/</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/672 досл.</w:t>
            </w:r>
          </w:p>
          <w:p w:rsidR="00E33B96"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(в тому числі </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на ТГМ 294 досл.;</w:t>
            </w:r>
          </w:p>
          <w:p w:rsidR="0009304F" w:rsidRPr="00B55D41" w:rsidRDefault="00E33B96" w:rsidP="00E33B96">
            <w:pPr>
              <w:tabs>
                <w:tab w:val="left" w:pos="709"/>
              </w:tabs>
              <w:ind w:left="-108"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 </w:t>
            </w:r>
            <w:r w:rsidR="0009304F" w:rsidRPr="00B55D41">
              <w:rPr>
                <w:rFonts w:ascii="Times New Roman" w:eastAsia="Calibri" w:hAnsi="Times New Roman" w:cs="Times New Roman"/>
                <w:color w:val="000000" w:themeColor="text1"/>
                <w:sz w:val="20"/>
                <w:szCs w:val="20"/>
                <w:lang w:val="uk-UA"/>
              </w:rPr>
              <w:t xml:space="preserve"> на ГОК 378 досл.)</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p>
        </w:tc>
      </w:tr>
      <w:tr w:rsidR="00484E37" w:rsidRPr="00EB328C" w:rsidTr="00484E37">
        <w:tc>
          <w:tcPr>
            <w:tcW w:w="10168" w:type="dxa"/>
            <w:gridSpan w:val="5"/>
            <w:tcBorders>
              <w:top w:val="nil"/>
              <w:left w:val="nil"/>
              <w:right w:val="nil"/>
            </w:tcBorders>
          </w:tcPr>
          <w:p w:rsidR="00484E37" w:rsidRPr="00484E37" w:rsidRDefault="00484E37" w:rsidP="00484E37">
            <w:pPr>
              <w:tabs>
                <w:tab w:val="left" w:pos="709"/>
              </w:tabs>
              <w:ind w:right="-2"/>
              <w:jc w:val="right"/>
              <w:rPr>
                <w:rFonts w:ascii="Times New Roman" w:eastAsia="Calibri" w:hAnsi="Times New Roman" w:cs="Times New Roman"/>
                <w:i/>
                <w:color w:val="000000" w:themeColor="text1"/>
                <w:sz w:val="28"/>
                <w:szCs w:val="28"/>
                <w:lang w:val="uk-UA"/>
              </w:rPr>
            </w:pPr>
            <w:r w:rsidRPr="00484E37">
              <w:rPr>
                <w:rFonts w:ascii="Times New Roman" w:eastAsia="Calibri" w:hAnsi="Times New Roman" w:cs="Times New Roman"/>
                <w:i/>
                <w:color w:val="000000" w:themeColor="text1"/>
                <w:sz w:val="28"/>
                <w:szCs w:val="28"/>
                <w:lang w:val="uk-UA"/>
              </w:rPr>
              <w:lastRenderedPageBreak/>
              <w:t>Продовження табл. 2.3</w:t>
            </w:r>
          </w:p>
        </w:tc>
      </w:tr>
      <w:tr w:rsidR="0009304F" w:rsidRPr="00EB328C" w:rsidTr="00B55D41">
        <w:trPr>
          <w:trHeight w:val="1628"/>
        </w:trPr>
        <w:tc>
          <w:tcPr>
            <w:tcW w:w="534" w:type="dxa"/>
          </w:tcPr>
          <w:p w:rsidR="0009304F" w:rsidRPr="00B55D41" w:rsidRDefault="0009304F" w:rsidP="00EB328C">
            <w:pPr>
              <w:tabs>
                <w:tab w:val="left" w:pos="709"/>
              </w:tabs>
              <w:ind w:right="-2"/>
              <w:jc w:val="both"/>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7</w:t>
            </w:r>
          </w:p>
        </w:tc>
        <w:tc>
          <w:tcPr>
            <w:tcW w:w="3260" w:type="dxa"/>
          </w:tcPr>
          <w:p w:rsidR="00B55D41" w:rsidRPr="00B55D41" w:rsidRDefault="0009304F" w:rsidP="00E33B96">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Експериментальні дослідження впливу реакції (рН)</w:t>
            </w:r>
          </w:p>
          <w:p w:rsidR="00B55D41" w:rsidRPr="00B55D41" w:rsidRDefault="0009304F" w:rsidP="00E33B96">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водного середовища (4, 7 та 10) </w:t>
            </w:r>
          </w:p>
          <w:p w:rsidR="00B55D41" w:rsidRDefault="0009304F" w:rsidP="00B55D41">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на утворення ТГМ та ГОК при використанні «чистого хлору» та хлораміну  в дозах  3,5,7 мг/дм</w:t>
            </w:r>
            <w:r w:rsidRPr="00B55D41">
              <w:rPr>
                <w:rFonts w:ascii="Times New Roman" w:eastAsia="Calibri" w:hAnsi="Times New Roman" w:cs="Times New Roman"/>
                <w:color w:val="000000" w:themeColor="text1"/>
                <w:sz w:val="20"/>
                <w:szCs w:val="20"/>
                <w:vertAlign w:val="superscript"/>
                <w:lang w:val="uk-UA"/>
              </w:rPr>
              <w:t>3</w:t>
            </w:r>
            <w:r w:rsidRPr="00B55D41">
              <w:rPr>
                <w:rFonts w:ascii="Times New Roman" w:eastAsia="Calibri" w:hAnsi="Times New Roman" w:cs="Times New Roman"/>
                <w:color w:val="000000" w:themeColor="text1"/>
                <w:sz w:val="20"/>
                <w:szCs w:val="20"/>
                <w:lang w:val="uk-UA"/>
              </w:rPr>
              <w:t xml:space="preserve"> </w:t>
            </w:r>
            <w:r w:rsidR="00E33B96" w:rsidRPr="00B55D41">
              <w:rPr>
                <w:rFonts w:ascii="Times New Roman" w:eastAsia="Calibri" w:hAnsi="Times New Roman" w:cs="Times New Roman"/>
                <w:color w:val="000000" w:themeColor="text1"/>
                <w:sz w:val="20"/>
                <w:szCs w:val="20"/>
                <w:lang w:val="uk-UA"/>
              </w:rPr>
              <w:t xml:space="preserve">                               </w:t>
            </w:r>
            <w:r w:rsidRPr="00B55D41">
              <w:rPr>
                <w:rFonts w:ascii="Times New Roman" w:eastAsia="Calibri" w:hAnsi="Times New Roman" w:cs="Times New Roman"/>
                <w:color w:val="000000" w:themeColor="text1"/>
                <w:sz w:val="20"/>
                <w:szCs w:val="20"/>
                <w:lang w:val="uk-UA"/>
              </w:rPr>
              <w:t>та експозиції 60 хв.</w:t>
            </w:r>
          </w:p>
          <w:p w:rsidR="00CA534F" w:rsidRPr="00B55D41" w:rsidRDefault="00CA534F" w:rsidP="00B55D41">
            <w:pPr>
              <w:tabs>
                <w:tab w:val="left" w:pos="709"/>
              </w:tabs>
              <w:ind w:right="-2"/>
              <w:rPr>
                <w:rFonts w:ascii="Times New Roman" w:eastAsia="Calibri" w:hAnsi="Times New Roman" w:cs="Times New Roman"/>
                <w:color w:val="000000" w:themeColor="text1"/>
                <w:sz w:val="20"/>
                <w:szCs w:val="20"/>
                <w:lang w:val="uk-UA"/>
              </w:rPr>
            </w:pPr>
          </w:p>
        </w:tc>
        <w:tc>
          <w:tcPr>
            <w:tcW w:w="1984" w:type="dxa"/>
          </w:tcPr>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 р. Десна</w:t>
            </w:r>
          </w:p>
        </w:tc>
        <w:tc>
          <w:tcPr>
            <w:tcW w:w="2552" w:type="dxa"/>
          </w:tcPr>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Газова хроматографія</w:t>
            </w:r>
          </w:p>
        </w:tc>
        <w:tc>
          <w:tcPr>
            <w:tcW w:w="1838" w:type="dxa"/>
          </w:tcPr>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99 проб/</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/1584 досл.</w:t>
            </w:r>
          </w:p>
          <w:p w:rsidR="00E33B96" w:rsidRPr="00B55D41" w:rsidRDefault="00963492" w:rsidP="00EB328C">
            <w:pPr>
              <w:tabs>
                <w:tab w:val="left" w:pos="709"/>
              </w:tabs>
              <w:ind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(в тому числі</w:t>
            </w:r>
          </w:p>
          <w:p w:rsidR="00B55D41" w:rsidRPr="00B55D41" w:rsidRDefault="00963492" w:rsidP="00E33B96">
            <w:pPr>
              <w:tabs>
                <w:tab w:val="left" w:pos="709"/>
              </w:tabs>
              <w:ind w:left="-108"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 </w:t>
            </w:r>
            <w:r w:rsidR="00B55D41" w:rsidRPr="00B55D41">
              <w:rPr>
                <w:rFonts w:ascii="Times New Roman" w:eastAsia="Calibri" w:hAnsi="Times New Roman" w:cs="Times New Roman"/>
                <w:color w:val="000000" w:themeColor="text1"/>
                <w:sz w:val="20"/>
                <w:szCs w:val="20"/>
                <w:lang w:val="uk-UA"/>
              </w:rPr>
              <w:t xml:space="preserve"> </w:t>
            </w:r>
            <w:r w:rsidRPr="00B55D41">
              <w:rPr>
                <w:rFonts w:ascii="Times New Roman" w:eastAsia="Calibri" w:hAnsi="Times New Roman" w:cs="Times New Roman"/>
                <w:color w:val="000000" w:themeColor="text1"/>
                <w:sz w:val="20"/>
                <w:szCs w:val="20"/>
                <w:lang w:val="uk-UA"/>
              </w:rPr>
              <w:t>на ТГМ 693 досл.,</w:t>
            </w:r>
            <w:r w:rsidR="0009304F" w:rsidRPr="00B55D41">
              <w:rPr>
                <w:rFonts w:ascii="Times New Roman" w:eastAsia="Calibri" w:hAnsi="Times New Roman" w:cs="Times New Roman"/>
                <w:color w:val="000000" w:themeColor="text1"/>
                <w:sz w:val="20"/>
                <w:szCs w:val="20"/>
                <w:lang w:val="uk-UA"/>
              </w:rPr>
              <w:t xml:space="preserve"> </w:t>
            </w:r>
          </w:p>
          <w:p w:rsidR="0009304F" w:rsidRPr="00B55D41" w:rsidRDefault="00B55D41" w:rsidP="00E33B96">
            <w:pPr>
              <w:tabs>
                <w:tab w:val="left" w:pos="709"/>
              </w:tabs>
              <w:ind w:left="-108" w:right="-2"/>
              <w:rPr>
                <w:rFonts w:ascii="Times New Roman" w:eastAsia="Calibri" w:hAnsi="Times New Roman" w:cs="Times New Roman"/>
                <w:color w:val="000000" w:themeColor="text1"/>
                <w:sz w:val="20"/>
                <w:szCs w:val="20"/>
                <w:lang w:val="uk-UA"/>
              </w:rPr>
            </w:pPr>
            <w:r w:rsidRPr="00B55D41">
              <w:rPr>
                <w:rFonts w:ascii="Times New Roman" w:eastAsia="Calibri" w:hAnsi="Times New Roman" w:cs="Times New Roman"/>
                <w:color w:val="000000" w:themeColor="text1"/>
                <w:sz w:val="20"/>
                <w:szCs w:val="20"/>
                <w:lang w:val="uk-UA"/>
              </w:rPr>
              <w:t xml:space="preserve">  на ГОК 891 досл.)        </w:t>
            </w:r>
          </w:p>
          <w:p w:rsidR="0009304F" w:rsidRPr="00B55D41" w:rsidRDefault="0009304F" w:rsidP="00EB328C">
            <w:pPr>
              <w:tabs>
                <w:tab w:val="left" w:pos="709"/>
              </w:tabs>
              <w:ind w:right="-2"/>
              <w:rPr>
                <w:rFonts w:ascii="Times New Roman" w:eastAsia="Calibri" w:hAnsi="Times New Roman" w:cs="Times New Roman"/>
                <w:color w:val="000000" w:themeColor="text1"/>
                <w:sz w:val="20"/>
                <w:szCs w:val="20"/>
                <w:lang w:val="uk-UA"/>
              </w:rPr>
            </w:pPr>
          </w:p>
        </w:tc>
      </w:tr>
      <w:tr w:rsidR="0009304F" w:rsidRPr="00B55D41" w:rsidTr="00B55D41">
        <w:trPr>
          <w:trHeight w:val="6085"/>
        </w:trPr>
        <w:tc>
          <w:tcPr>
            <w:tcW w:w="534" w:type="dxa"/>
          </w:tcPr>
          <w:p w:rsidR="0009304F" w:rsidRPr="00EB328C" w:rsidRDefault="0009304F" w:rsidP="00EB328C">
            <w:pPr>
              <w:tabs>
                <w:tab w:val="left" w:pos="709"/>
              </w:tabs>
              <w:ind w:right="-2"/>
              <w:jc w:val="both"/>
              <w:rPr>
                <w:rFonts w:ascii="Times New Roman" w:eastAsia="Calibri" w:hAnsi="Times New Roman" w:cs="Times New Roman"/>
                <w:color w:val="000000" w:themeColor="text1"/>
                <w:sz w:val="20"/>
                <w:szCs w:val="20"/>
                <w:lang w:val="uk-UA"/>
              </w:rPr>
            </w:pPr>
            <w:r w:rsidRPr="00EB328C">
              <w:rPr>
                <w:rFonts w:ascii="Times New Roman" w:eastAsia="Calibri" w:hAnsi="Times New Roman" w:cs="Times New Roman"/>
                <w:color w:val="000000" w:themeColor="text1"/>
                <w:sz w:val="20"/>
                <w:szCs w:val="20"/>
                <w:lang w:val="uk-UA"/>
              </w:rPr>
              <w:t>8</w:t>
            </w:r>
          </w:p>
        </w:tc>
        <w:tc>
          <w:tcPr>
            <w:tcW w:w="3260" w:type="dxa"/>
          </w:tcPr>
          <w:p w:rsid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EB328C">
              <w:rPr>
                <w:rFonts w:ascii="Times New Roman" w:eastAsia="Calibri" w:hAnsi="Times New Roman" w:cs="Times New Roman"/>
                <w:color w:val="000000" w:themeColor="text1"/>
                <w:sz w:val="20"/>
                <w:szCs w:val="20"/>
                <w:lang w:val="uk-UA"/>
              </w:rPr>
              <w:t>Вивчення впливу ізольованої та комбінованої дії ХФ та МХОК</w:t>
            </w:r>
          </w:p>
          <w:p w:rsid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EB328C">
              <w:rPr>
                <w:rFonts w:ascii="Times New Roman" w:eastAsia="Calibri" w:hAnsi="Times New Roman" w:cs="Times New Roman"/>
                <w:color w:val="000000" w:themeColor="text1"/>
                <w:sz w:val="20"/>
                <w:szCs w:val="20"/>
                <w:lang w:val="uk-UA"/>
              </w:rPr>
              <w:t>в концентраціях 1, 3 та 5 ГДК</w:t>
            </w:r>
          </w:p>
          <w:p w:rsid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EB328C">
              <w:rPr>
                <w:rFonts w:ascii="Times New Roman" w:eastAsia="Calibri" w:hAnsi="Times New Roman" w:cs="Times New Roman"/>
                <w:color w:val="000000" w:themeColor="text1"/>
                <w:sz w:val="20"/>
                <w:szCs w:val="20"/>
                <w:lang w:val="uk-UA"/>
              </w:rPr>
              <w:t xml:space="preserve">на організм піддослідних тварин </w:t>
            </w:r>
          </w:p>
          <w:p w:rsidR="00CA534F" w:rsidRDefault="0009304F" w:rsidP="00B55D41">
            <w:pPr>
              <w:tabs>
                <w:tab w:val="left" w:pos="709"/>
              </w:tabs>
              <w:ind w:right="-2"/>
              <w:rPr>
                <w:rFonts w:ascii="Times New Roman" w:eastAsia="Calibri" w:hAnsi="Times New Roman" w:cs="Times New Roman"/>
                <w:color w:val="000000" w:themeColor="text1"/>
                <w:sz w:val="20"/>
                <w:szCs w:val="20"/>
                <w:lang w:val="uk-UA"/>
              </w:rPr>
            </w:pPr>
            <w:r w:rsidRPr="00EB328C">
              <w:rPr>
                <w:rFonts w:ascii="Times New Roman" w:eastAsia="Calibri" w:hAnsi="Times New Roman" w:cs="Times New Roman"/>
                <w:color w:val="000000" w:themeColor="text1"/>
                <w:sz w:val="20"/>
                <w:szCs w:val="20"/>
                <w:lang w:val="uk-UA"/>
              </w:rPr>
              <w:t xml:space="preserve">в </w:t>
            </w:r>
            <w:r w:rsidR="00963492" w:rsidRPr="00EB328C">
              <w:rPr>
                <w:rFonts w:ascii="Times New Roman" w:eastAsia="Calibri" w:hAnsi="Times New Roman" w:cs="Times New Roman"/>
                <w:color w:val="000000" w:themeColor="text1"/>
                <w:sz w:val="20"/>
                <w:szCs w:val="20"/>
                <w:lang w:val="uk-UA"/>
              </w:rPr>
              <w:t xml:space="preserve">6-ти місячному </w:t>
            </w:r>
            <w:r w:rsidRPr="00EB328C">
              <w:rPr>
                <w:rFonts w:ascii="Times New Roman" w:eastAsia="Calibri" w:hAnsi="Times New Roman" w:cs="Times New Roman"/>
                <w:color w:val="000000" w:themeColor="text1"/>
                <w:sz w:val="20"/>
                <w:szCs w:val="20"/>
                <w:lang w:val="uk-UA"/>
              </w:rPr>
              <w:t>хронічному санітарно-токсикологічному експерименті</w:t>
            </w:r>
            <w:r w:rsidR="00963492" w:rsidRPr="00EB328C">
              <w:rPr>
                <w:rFonts w:ascii="Times New Roman" w:eastAsia="Calibri" w:hAnsi="Times New Roman" w:cs="Times New Roman"/>
                <w:color w:val="000000" w:themeColor="text1"/>
                <w:sz w:val="20"/>
                <w:szCs w:val="20"/>
                <w:lang w:val="uk-UA"/>
              </w:rPr>
              <w:t xml:space="preserve"> з проведенням досліджень</w:t>
            </w:r>
          </w:p>
          <w:p w:rsidR="0009304F" w:rsidRPr="00EB328C" w:rsidRDefault="00963492" w:rsidP="00B55D41">
            <w:pPr>
              <w:tabs>
                <w:tab w:val="left" w:pos="709"/>
              </w:tabs>
              <w:ind w:right="-2"/>
              <w:rPr>
                <w:rFonts w:ascii="Times New Roman" w:eastAsia="Calibri" w:hAnsi="Times New Roman" w:cs="Times New Roman"/>
                <w:color w:val="000000" w:themeColor="text1"/>
                <w:sz w:val="20"/>
                <w:szCs w:val="20"/>
                <w:lang w:val="uk-UA"/>
              </w:rPr>
            </w:pPr>
            <w:r w:rsidRPr="00EB328C">
              <w:rPr>
                <w:rFonts w:ascii="Times New Roman" w:eastAsia="Calibri" w:hAnsi="Times New Roman" w:cs="Times New Roman"/>
                <w:color w:val="000000" w:themeColor="text1"/>
                <w:sz w:val="20"/>
                <w:szCs w:val="20"/>
                <w:lang w:val="uk-UA"/>
              </w:rPr>
              <w:t>на 30, 60, 120 та 180</w:t>
            </w:r>
            <w:r w:rsidR="00B55D41">
              <w:rPr>
                <w:rFonts w:ascii="Times New Roman" w:eastAsia="Calibri" w:hAnsi="Times New Roman" w:cs="Times New Roman"/>
                <w:color w:val="000000" w:themeColor="text1"/>
                <w:sz w:val="20"/>
                <w:szCs w:val="20"/>
                <w:lang w:val="uk-UA"/>
              </w:rPr>
              <w:t xml:space="preserve"> д</w:t>
            </w:r>
            <w:r w:rsidRPr="00EB328C">
              <w:rPr>
                <w:rFonts w:ascii="Times New Roman" w:eastAsia="Calibri" w:hAnsi="Times New Roman" w:cs="Times New Roman"/>
                <w:color w:val="000000" w:themeColor="text1"/>
                <w:sz w:val="20"/>
                <w:szCs w:val="20"/>
                <w:lang w:val="uk-UA"/>
              </w:rPr>
              <w:t>обу</w:t>
            </w:r>
          </w:p>
        </w:tc>
        <w:tc>
          <w:tcPr>
            <w:tcW w:w="1984" w:type="dxa"/>
          </w:tcPr>
          <w:p w:rsidR="00B55D41"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EB328C">
              <w:rPr>
                <w:rFonts w:ascii="Times New Roman" w:eastAsia="Calibri" w:hAnsi="Times New Roman" w:cs="Times New Roman"/>
                <w:color w:val="000000" w:themeColor="text1"/>
                <w:sz w:val="20"/>
                <w:szCs w:val="20"/>
                <w:lang w:val="uk-UA"/>
              </w:rPr>
              <w:t>Білі щури (п=80),</w:t>
            </w: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EB328C">
              <w:rPr>
                <w:rFonts w:ascii="Times New Roman" w:eastAsia="Calibri" w:hAnsi="Times New Roman" w:cs="Times New Roman"/>
                <w:color w:val="000000" w:themeColor="text1"/>
                <w:sz w:val="20"/>
                <w:szCs w:val="20"/>
                <w:lang w:val="uk-UA"/>
              </w:rPr>
              <w:t>по 8 в контрольній та кожній з дев’яти дослідних груп</w:t>
            </w:r>
          </w:p>
        </w:tc>
        <w:tc>
          <w:tcPr>
            <w:tcW w:w="2552" w:type="dxa"/>
          </w:tcPr>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EB328C">
              <w:rPr>
                <w:rFonts w:ascii="Times New Roman" w:eastAsia="Calibri" w:hAnsi="Times New Roman" w:cs="Times New Roman"/>
                <w:color w:val="000000" w:themeColor="text1"/>
                <w:sz w:val="20"/>
                <w:szCs w:val="20"/>
                <w:lang w:val="uk-UA"/>
              </w:rPr>
              <w:t>-біохімічні (визначення аланінамінотрансферази, аспартатамінотрансферази, холестерину, загального білку, креатиніну та лужної форсфатази);</w:t>
            </w: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EB328C">
              <w:rPr>
                <w:rFonts w:ascii="Times New Roman" w:eastAsia="Calibri" w:hAnsi="Times New Roman" w:cs="Times New Roman"/>
                <w:color w:val="000000" w:themeColor="text1"/>
                <w:sz w:val="20"/>
                <w:szCs w:val="20"/>
                <w:lang w:val="uk-UA"/>
              </w:rPr>
              <w:t>-гематологічні (визначення гемоглобіну; абсолютної кількості еритроцитів та тромбоцитів; середньої концентрації гемоглобіну в еритроцитах та ширини розподілу еритроцитів в периферичній крові; абсолютної кількості лейкоцитів; абсолютної та відносної кількості лімфоцитів, моноцитів та гранулоцитів в периферичній крові);</w:t>
            </w: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EB328C">
              <w:rPr>
                <w:rFonts w:ascii="Times New Roman" w:eastAsia="Calibri" w:hAnsi="Times New Roman" w:cs="Times New Roman"/>
                <w:color w:val="000000" w:themeColor="text1"/>
                <w:sz w:val="20"/>
                <w:szCs w:val="20"/>
                <w:lang w:val="uk-UA"/>
              </w:rPr>
              <w:t>-імунологічні показники (визначення ступеню дегрануляції базофільних гранулоцитів)</w:t>
            </w:r>
          </w:p>
        </w:tc>
        <w:tc>
          <w:tcPr>
            <w:tcW w:w="1838" w:type="dxa"/>
          </w:tcPr>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EB328C">
              <w:rPr>
                <w:rFonts w:ascii="Times New Roman" w:eastAsia="Calibri" w:hAnsi="Times New Roman" w:cs="Times New Roman"/>
                <w:color w:val="000000" w:themeColor="text1"/>
                <w:sz w:val="20"/>
                <w:szCs w:val="20"/>
                <w:lang w:val="uk-UA"/>
              </w:rPr>
              <w:t>1200 досл. + 480 досл. фонових</w:t>
            </w: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EB328C">
              <w:rPr>
                <w:rFonts w:ascii="Times New Roman" w:eastAsia="Calibri" w:hAnsi="Times New Roman" w:cs="Times New Roman"/>
                <w:color w:val="000000" w:themeColor="text1"/>
                <w:sz w:val="20"/>
                <w:szCs w:val="20"/>
                <w:lang w:val="uk-UA"/>
              </w:rPr>
              <w:t>2400 досл. + 960 досл. фонових</w:t>
            </w: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p>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EB328C">
              <w:rPr>
                <w:rFonts w:ascii="Times New Roman" w:eastAsia="Calibri" w:hAnsi="Times New Roman" w:cs="Times New Roman"/>
                <w:color w:val="000000" w:themeColor="text1"/>
                <w:sz w:val="20"/>
                <w:szCs w:val="20"/>
                <w:lang w:val="uk-UA"/>
              </w:rPr>
              <w:t xml:space="preserve">100 досл. + 80 досл. </w:t>
            </w:r>
            <w:r w:rsidR="00B55D41">
              <w:rPr>
                <w:rFonts w:ascii="Times New Roman" w:eastAsia="Calibri" w:hAnsi="Times New Roman" w:cs="Times New Roman"/>
                <w:color w:val="000000" w:themeColor="text1"/>
                <w:sz w:val="20"/>
                <w:szCs w:val="20"/>
                <w:lang w:val="uk-UA"/>
              </w:rPr>
              <w:t>ф</w:t>
            </w:r>
            <w:r w:rsidRPr="00EB328C">
              <w:rPr>
                <w:rFonts w:ascii="Times New Roman" w:eastAsia="Calibri" w:hAnsi="Times New Roman" w:cs="Times New Roman"/>
                <w:color w:val="000000" w:themeColor="text1"/>
                <w:sz w:val="20"/>
                <w:szCs w:val="20"/>
                <w:lang w:val="uk-UA"/>
              </w:rPr>
              <w:t>онових</w:t>
            </w:r>
          </w:p>
        </w:tc>
      </w:tr>
      <w:tr w:rsidR="0009304F" w:rsidRPr="00EB328C" w:rsidTr="00B55D41">
        <w:trPr>
          <w:trHeight w:val="665"/>
        </w:trPr>
        <w:tc>
          <w:tcPr>
            <w:tcW w:w="534" w:type="dxa"/>
          </w:tcPr>
          <w:p w:rsidR="0009304F" w:rsidRPr="00EB328C" w:rsidRDefault="0009304F" w:rsidP="00EB328C">
            <w:pPr>
              <w:tabs>
                <w:tab w:val="left" w:pos="709"/>
              </w:tabs>
              <w:ind w:right="-2"/>
              <w:jc w:val="both"/>
              <w:rPr>
                <w:rFonts w:ascii="Times New Roman" w:eastAsia="Calibri" w:hAnsi="Times New Roman" w:cs="Times New Roman"/>
                <w:color w:val="000000" w:themeColor="text1"/>
                <w:sz w:val="20"/>
                <w:szCs w:val="20"/>
                <w:lang w:val="uk-UA"/>
              </w:rPr>
            </w:pPr>
            <w:r w:rsidRPr="00EB328C">
              <w:rPr>
                <w:rFonts w:ascii="Times New Roman" w:eastAsia="Calibri" w:hAnsi="Times New Roman" w:cs="Times New Roman"/>
                <w:color w:val="000000" w:themeColor="text1"/>
                <w:sz w:val="20"/>
                <w:szCs w:val="20"/>
                <w:lang w:val="uk-UA"/>
              </w:rPr>
              <w:t>9</w:t>
            </w:r>
          </w:p>
        </w:tc>
        <w:tc>
          <w:tcPr>
            <w:tcW w:w="3260" w:type="dxa"/>
          </w:tcPr>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EB328C">
              <w:rPr>
                <w:rFonts w:ascii="Times New Roman" w:eastAsia="Calibri" w:hAnsi="Times New Roman" w:cs="Times New Roman"/>
                <w:color w:val="000000" w:themeColor="text1"/>
                <w:sz w:val="20"/>
                <w:szCs w:val="20"/>
                <w:lang w:val="uk-UA"/>
              </w:rPr>
              <w:t>Оцінка канцерогенного ризику здоров’ю від споживання питної води з різним вмістом хлороформу</w:t>
            </w:r>
          </w:p>
        </w:tc>
        <w:tc>
          <w:tcPr>
            <w:tcW w:w="1984" w:type="dxa"/>
          </w:tcPr>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EB328C">
              <w:rPr>
                <w:rFonts w:ascii="Times New Roman" w:eastAsia="Calibri" w:hAnsi="Times New Roman" w:cs="Times New Roman"/>
                <w:color w:val="000000" w:themeColor="text1"/>
                <w:sz w:val="20"/>
                <w:szCs w:val="20"/>
                <w:lang w:val="uk-UA"/>
              </w:rPr>
              <w:t>мм. Київ та Кропивницький</w:t>
            </w:r>
          </w:p>
        </w:tc>
        <w:tc>
          <w:tcPr>
            <w:tcW w:w="2552" w:type="dxa"/>
          </w:tcPr>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EB328C">
              <w:rPr>
                <w:rFonts w:ascii="Times New Roman" w:eastAsia="Calibri" w:hAnsi="Times New Roman" w:cs="Times New Roman"/>
                <w:color w:val="000000" w:themeColor="text1"/>
                <w:sz w:val="20"/>
                <w:szCs w:val="20"/>
                <w:lang w:val="uk-UA"/>
              </w:rPr>
              <w:t>МВВ 2.2.4-122-2005</w:t>
            </w:r>
          </w:p>
        </w:tc>
        <w:tc>
          <w:tcPr>
            <w:tcW w:w="1838" w:type="dxa"/>
          </w:tcPr>
          <w:p w:rsidR="0009304F" w:rsidRPr="00EB328C" w:rsidRDefault="0009304F" w:rsidP="00EB328C">
            <w:pPr>
              <w:tabs>
                <w:tab w:val="left" w:pos="709"/>
              </w:tabs>
              <w:ind w:right="-2"/>
              <w:rPr>
                <w:rFonts w:ascii="Times New Roman" w:eastAsia="Calibri" w:hAnsi="Times New Roman" w:cs="Times New Roman"/>
                <w:color w:val="000000" w:themeColor="text1"/>
                <w:sz w:val="20"/>
                <w:szCs w:val="20"/>
                <w:lang w:val="uk-UA"/>
              </w:rPr>
            </w:pPr>
            <w:r w:rsidRPr="00EB328C">
              <w:rPr>
                <w:rFonts w:ascii="Times New Roman" w:eastAsia="Calibri" w:hAnsi="Times New Roman" w:cs="Times New Roman"/>
                <w:color w:val="000000" w:themeColor="text1"/>
                <w:sz w:val="20"/>
                <w:szCs w:val="20"/>
                <w:lang w:val="uk-UA"/>
              </w:rPr>
              <w:t>Індивідуальний та популяційний ризик</w:t>
            </w:r>
          </w:p>
        </w:tc>
      </w:tr>
    </w:tbl>
    <w:p w:rsidR="00595971" w:rsidRPr="00EB328C" w:rsidRDefault="0009304F" w:rsidP="00EB328C">
      <w:pPr>
        <w:tabs>
          <w:tab w:val="left" w:pos="709"/>
        </w:tabs>
        <w:spacing w:after="0" w:line="240" w:lineRule="auto"/>
        <w:ind w:right="-2"/>
        <w:jc w:val="both"/>
        <w:rPr>
          <w:rFonts w:ascii="Times New Roman" w:eastAsia="Calibri" w:hAnsi="Times New Roman" w:cs="Times New Roman"/>
          <w:b/>
          <w:color w:val="000000" w:themeColor="text1"/>
          <w:sz w:val="20"/>
          <w:szCs w:val="20"/>
          <w:lang w:val="uk-UA"/>
        </w:rPr>
      </w:pPr>
      <w:r w:rsidRPr="00EB328C">
        <w:rPr>
          <w:rFonts w:ascii="Times New Roman" w:eastAsia="Calibri" w:hAnsi="Times New Roman" w:cs="Times New Roman"/>
          <w:b/>
          <w:color w:val="000000" w:themeColor="text1"/>
          <w:sz w:val="20"/>
          <w:szCs w:val="20"/>
          <w:lang w:val="uk-UA"/>
        </w:rPr>
        <w:t xml:space="preserve"> </w:t>
      </w:r>
      <w:r w:rsidR="00595971" w:rsidRPr="00EB328C">
        <w:rPr>
          <w:rFonts w:ascii="Times New Roman" w:eastAsia="Calibri" w:hAnsi="Times New Roman" w:cs="Times New Roman"/>
          <w:b/>
          <w:color w:val="000000" w:themeColor="text1"/>
          <w:sz w:val="20"/>
          <w:szCs w:val="20"/>
          <w:lang w:val="uk-UA"/>
        </w:rPr>
        <w:br w:type="page"/>
      </w:r>
    </w:p>
    <w:p w:rsidR="00167DB8" w:rsidRPr="001309AE" w:rsidRDefault="00167DB8" w:rsidP="00CA534F">
      <w:pPr>
        <w:tabs>
          <w:tab w:val="left" w:pos="709"/>
        </w:tabs>
        <w:spacing w:after="0" w:line="360" w:lineRule="auto"/>
        <w:jc w:val="center"/>
        <w:rPr>
          <w:rFonts w:ascii="Times New Roman" w:eastAsia="Calibri" w:hAnsi="Times New Roman" w:cs="Times New Roman"/>
          <w:b/>
          <w:color w:val="000000"/>
          <w:sz w:val="28"/>
          <w:szCs w:val="28"/>
          <w:lang w:val="uk-UA"/>
        </w:rPr>
      </w:pPr>
      <w:r w:rsidRPr="001309AE">
        <w:rPr>
          <w:rFonts w:ascii="Times New Roman" w:eastAsia="Calibri" w:hAnsi="Times New Roman" w:cs="Times New Roman"/>
          <w:b/>
          <w:color w:val="000000"/>
          <w:sz w:val="28"/>
          <w:szCs w:val="28"/>
          <w:lang w:val="uk-UA"/>
        </w:rPr>
        <w:lastRenderedPageBreak/>
        <w:t xml:space="preserve">РОЗДІЛ </w:t>
      </w:r>
      <w:r w:rsidRPr="001309AE">
        <w:rPr>
          <w:rFonts w:ascii="Times New Roman" w:eastAsia="Calibri" w:hAnsi="Times New Roman" w:cs="Times New Roman"/>
          <w:b/>
          <w:color w:val="000000"/>
          <w:sz w:val="28"/>
          <w:szCs w:val="28"/>
          <w:lang w:val="uk"/>
        </w:rPr>
        <w:t>3</w:t>
      </w:r>
    </w:p>
    <w:p w:rsidR="00167DB8" w:rsidRPr="001309AE" w:rsidRDefault="00F47FEA" w:rsidP="00CA534F">
      <w:pPr>
        <w:tabs>
          <w:tab w:val="left" w:pos="709"/>
        </w:tabs>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ДОСЛІДЖЕННЯ ВМІСТУ ЛЕТКИХ (ТРИГАЛОГЕНМЕТАНІВ)</w:t>
      </w:r>
      <w:r w:rsidR="00167DB8" w:rsidRPr="001309AE">
        <w:rPr>
          <w:rFonts w:ascii="Times New Roman" w:eastAsia="Calibri" w:hAnsi="Times New Roman" w:cs="Times New Roman"/>
          <w:b/>
          <w:sz w:val="28"/>
          <w:szCs w:val="28"/>
          <w:lang w:val="uk-UA"/>
        </w:rPr>
        <w:t xml:space="preserve"> ТА</w:t>
      </w:r>
      <w:r w:rsidRPr="001309AE">
        <w:rPr>
          <w:rFonts w:ascii="Times New Roman" w:eastAsia="Calibri" w:hAnsi="Times New Roman" w:cs="Times New Roman"/>
          <w:b/>
          <w:sz w:val="28"/>
          <w:szCs w:val="28"/>
          <w:lang w:val="uk-UA"/>
        </w:rPr>
        <w:t xml:space="preserve"> НЕЛЕТКИХ (ГАЛОГЕНОЦТОВИХ КИСЛОТ) ХЛОРОРГАНІЧНИХ СПОЛУК</w:t>
      </w:r>
      <w:r w:rsidR="00167DB8" w:rsidRPr="001309AE">
        <w:rPr>
          <w:rFonts w:ascii="Times New Roman" w:eastAsia="Calibri" w:hAnsi="Times New Roman" w:cs="Times New Roman"/>
          <w:b/>
          <w:sz w:val="28"/>
          <w:szCs w:val="28"/>
          <w:lang w:val="uk-UA"/>
        </w:rPr>
        <w:t xml:space="preserve"> У ПИТНІЙ ВОДІ РІЧКОВИХ ВОДОПРОВОДІВ ПРИ ВИКОРИСТАННІ</w:t>
      </w:r>
      <w:r w:rsidRPr="001309AE">
        <w:rPr>
          <w:rFonts w:ascii="Times New Roman" w:eastAsia="Calibri" w:hAnsi="Times New Roman" w:cs="Times New Roman"/>
          <w:b/>
          <w:sz w:val="28"/>
          <w:szCs w:val="28"/>
          <w:lang w:val="uk-UA"/>
        </w:rPr>
        <w:t xml:space="preserve"> </w:t>
      </w:r>
      <w:r w:rsidR="00F9260A" w:rsidRPr="001309AE">
        <w:rPr>
          <w:rFonts w:ascii="Times New Roman" w:eastAsia="Calibri" w:hAnsi="Times New Roman" w:cs="Times New Roman"/>
          <w:b/>
          <w:sz w:val="28"/>
          <w:szCs w:val="28"/>
          <w:lang w:val="uk-UA"/>
        </w:rPr>
        <w:t>ХЛОРНИХ ТЕХНОЛОГІЙ ЇЇ</w:t>
      </w:r>
      <w:r w:rsidR="00167DB8" w:rsidRPr="001309AE">
        <w:rPr>
          <w:rFonts w:ascii="Times New Roman" w:eastAsia="Calibri" w:hAnsi="Times New Roman" w:cs="Times New Roman"/>
          <w:b/>
          <w:sz w:val="28"/>
          <w:szCs w:val="28"/>
          <w:lang w:val="uk-UA"/>
        </w:rPr>
        <w:t xml:space="preserve"> ПІДГОТОВКИ</w:t>
      </w:r>
    </w:p>
    <w:p w:rsidR="00167DB8" w:rsidRPr="001309AE" w:rsidRDefault="00167DB8" w:rsidP="00CA534F">
      <w:pPr>
        <w:tabs>
          <w:tab w:val="left" w:pos="709"/>
        </w:tabs>
        <w:spacing w:after="0" w:line="360" w:lineRule="auto"/>
        <w:jc w:val="center"/>
        <w:rPr>
          <w:rFonts w:ascii="Times New Roman" w:eastAsia="Calibri" w:hAnsi="Times New Roman" w:cs="Times New Roman"/>
          <w:sz w:val="28"/>
          <w:szCs w:val="28"/>
          <w:lang w:val="uk"/>
        </w:rPr>
      </w:pPr>
    </w:p>
    <w:p w:rsidR="00065CA1" w:rsidRDefault="00167DB8" w:rsidP="00CA534F">
      <w:pPr>
        <w:tabs>
          <w:tab w:val="left" w:pos="709"/>
        </w:tabs>
        <w:spacing w:after="0" w:line="360" w:lineRule="auto"/>
        <w:ind w:firstLine="567"/>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
        </w:rPr>
        <w:t>3</w:t>
      </w:r>
      <w:r w:rsidRPr="001309AE">
        <w:rPr>
          <w:rFonts w:ascii="Times New Roman" w:eastAsia="Calibri" w:hAnsi="Times New Roman" w:cs="Times New Roman"/>
          <w:b/>
          <w:sz w:val="28"/>
          <w:szCs w:val="28"/>
          <w:lang w:val="uk-UA"/>
        </w:rPr>
        <w:t xml:space="preserve">.1 </w:t>
      </w:r>
      <w:r w:rsidR="00065CA1">
        <w:rPr>
          <w:rFonts w:ascii="Times New Roman" w:eastAsia="Calibri" w:hAnsi="Times New Roman" w:cs="Times New Roman"/>
          <w:b/>
          <w:sz w:val="28"/>
          <w:szCs w:val="28"/>
          <w:lang w:val="uk-UA"/>
        </w:rPr>
        <w:t>Утворення тригалогенметанів</w:t>
      </w:r>
      <w:r w:rsidR="00F9260A" w:rsidRPr="001309AE">
        <w:rPr>
          <w:rFonts w:ascii="Times New Roman" w:eastAsia="Calibri" w:hAnsi="Times New Roman" w:cs="Times New Roman"/>
          <w:b/>
          <w:sz w:val="28"/>
          <w:szCs w:val="28"/>
          <w:lang w:val="uk-UA"/>
        </w:rPr>
        <w:t xml:space="preserve"> та </w:t>
      </w:r>
      <w:r w:rsidR="00065CA1">
        <w:rPr>
          <w:rFonts w:ascii="Times New Roman" w:eastAsia="Calibri" w:hAnsi="Times New Roman" w:cs="Times New Roman"/>
          <w:b/>
          <w:sz w:val="28"/>
          <w:szCs w:val="28"/>
          <w:lang w:val="uk-UA"/>
        </w:rPr>
        <w:t>галогеноцтових кислот</w:t>
      </w:r>
    </w:p>
    <w:p w:rsidR="00065CA1" w:rsidRDefault="00F9260A" w:rsidP="00CA534F">
      <w:pPr>
        <w:tabs>
          <w:tab w:val="left" w:pos="709"/>
        </w:tabs>
        <w:spacing w:after="0" w:line="360" w:lineRule="auto"/>
        <w:ind w:firstLine="567"/>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 xml:space="preserve"> </w:t>
      </w:r>
      <w:r w:rsidR="00167DB8" w:rsidRPr="001309AE">
        <w:rPr>
          <w:rFonts w:ascii="Times New Roman" w:eastAsia="Calibri" w:hAnsi="Times New Roman" w:cs="Times New Roman"/>
          <w:b/>
          <w:sz w:val="28"/>
          <w:szCs w:val="28"/>
          <w:lang w:val="uk-UA"/>
        </w:rPr>
        <w:t xml:space="preserve">у питній воді з поверхневих джерел </w:t>
      </w:r>
      <w:r w:rsidRPr="001309AE">
        <w:rPr>
          <w:rFonts w:ascii="Times New Roman" w:eastAsia="Calibri" w:hAnsi="Times New Roman" w:cs="Times New Roman"/>
          <w:b/>
          <w:sz w:val="28"/>
          <w:szCs w:val="28"/>
          <w:lang w:val="uk-UA"/>
        </w:rPr>
        <w:t xml:space="preserve">при використанні </w:t>
      </w:r>
    </w:p>
    <w:p w:rsidR="00CA534F" w:rsidRDefault="00F9260A" w:rsidP="00CA534F">
      <w:pPr>
        <w:tabs>
          <w:tab w:val="left" w:pos="709"/>
        </w:tabs>
        <w:spacing w:after="0" w:line="360" w:lineRule="auto"/>
        <w:ind w:firstLine="567"/>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в технології її підготовки хл</w:t>
      </w:r>
      <w:r w:rsidR="00167DB8" w:rsidRPr="001309AE">
        <w:rPr>
          <w:rFonts w:ascii="Times New Roman" w:eastAsia="Calibri" w:hAnsi="Times New Roman" w:cs="Times New Roman"/>
          <w:b/>
          <w:sz w:val="28"/>
          <w:szCs w:val="28"/>
          <w:lang w:val="uk-UA"/>
        </w:rPr>
        <w:t>ораміачної води</w:t>
      </w:r>
    </w:p>
    <w:p w:rsidR="00167DB8" w:rsidRPr="001309AE" w:rsidRDefault="00167DB8" w:rsidP="00CA534F">
      <w:pPr>
        <w:tabs>
          <w:tab w:val="left" w:pos="709"/>
        </w:tabs>
        <w:spacing w:after="0" w:line="360" w:lineRule="auto"/>
        <w:ind w:firstLine="567"/>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(на прикладі Дніпровського та Деснянського водопроводів м. Києва)</w:t>
      </w:r>
    </w:p>
    <w:p w:rsidR="00167DB8" w:rsidRPr="001309AE" w:rsidRDefault="00167DB8" w:rsidP="001309AE">
      <w:pPr>
        <w:spacing w:after="0" w:line="360" w:lineRule="auto"/>
        <w:ind w:firstLine="708"/>
        <w:jc w:val="both"/>
        <w:rPr>
          <w:rFonts w:ascii="Times New Roman" w:eastAsia="Calibri" w:hAnsi="Times New Roman" w:cs="Times New Roman"/>
          <w:sz w:val="28"/>
          <w:szCs w:val="28"/>
          <w:lang w:val="uk-UA"/>
        </w:rPr>
      </w:pPr>
    </w:p>
    <w:p w:rsidR="00167DB8" w:rsidRPr="001309AE" w:rsidRDefault="00167DB8"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Джерелами централізованого питного водопостачання м. Києва є річки Дніпро та Десна, а також, в окремих районах, артезіанські джерела. Обробка річкової води до вимог питної здійснюється на Дніпровському та Деснянському водопроводах, де в технології водопідготовки для первинного та заключного знезаражування води використовується метод хлорування з преамонізацією</w:t>
      </w:r>
      <w:r w:rsidR="005005AB" w:rsidRPr="001309AE">
        <w:rPr>
          <w:rFonts w:ascii="Times New Roman" w:eastAsia="Calibri" w:hAnsi="Times New Roman" w:cs="Times New Roman"/>
          <w:sz w:val="28"/>
          <w:szCs w:val="28"/>
          <w:lang w:val="uk-UA"/>
        </w:rPr>
        <w:t xml:space="preserve"> [186].</w:t>
      </w:r>
      <w:r w:rsidR="00F9260A" w:rsidRPr="001309AE">
        <w:rPr>
          <w:rFonts w:ascii="Times New Roman" w:eastAsia="Calibri" w:hAnsi="Times New Roman" w:cs="Times New Roman"/>
          <w:sz w:val="28"/>
          <w:szCs w:val="28"/>
          <w:lang w:val="uk-UA"/>
        </w:rPr>
        <w:t xml:space="preserve"> Дози хлорагенту</w:t>
      </w:r>
      <w:r w:rsidRPr="001309AE">
        <w:rPr>
          <w:rFonts w:ascii="Times New Roman" w:eastAsia="Calibri" w:hAnsi="Times New Roman" w:cs="Times New Roman"/>
          <w:sz w:val="28"/>
          <w:szCs w:val="28"/>
          <w:lang w:val="uk-UA"/>
        </w:rPr>
        <w:t xml:space="preserve">, </w:t>
      </w:r>
      <w:r w:rsidR="00F9260A" w:rsidRPr="001309AE">
        <w:rPr>
          <w:rFonts w:ascii="Times New Roman" w:eastAsia="Calibri" w:hAnsi="Times New Roman" w:cs="Times New Roman"/>
          <w:sz w:val="28"/>
          <w:szCs w:val="28"/>
          <w:lang w:val="uk-UA"/>
        </w:rPr>
        <w:t>що</w:t>
      </w:r>
      <w:r w:rsidRPr="001309AE">
        <w:rPr>
          <w:rFonts w:ascii="Times New Roman" w:eastAsia="Calibri" w:hAnsi="Times New Roman" w:cs="Times New Roman"/>
          <w:sz w:val="28"/>
          <w:szCs w:val="28"/>
          <w:lang w:val="uk-UA"/>
        </w:rPr>
        <w:t xml:space="preserve"> застосовуються у технології підготовки питної води на київських водопровідних станціях в різні періоди спостереження представлені у розділі 2 (</w:t>
      </w:r>
      <w:r w:rsidR="00F9260A" w:rsidRPr="001309AE">
        <w:rPr>
          <w:rFonts w:ascii="Times New Roman" w:eastAsia="Calibri" w:hAnsi="Times New Roman" w:cs="Times New Roman"/>
          <w:sz w:val="28"/>
          <w:szCs w:val="28"/>
          <w:lang w:val="uk-UA"/>
        </w:rPr>
        <w:t xml:space="preserve">див. </w:t>
      </w:r>
      <w:r w:rsidRPr="001309AE">
        <w:rPr>
          <w:rFonts w:ascii="Times New Roman" w:eastAsia="Calibri" w:hAnsi="Times New Roman" w:cs="Times New Roman"/>
          <w:sz w:val="28"/>
          <w:szCs w:val="28"/>
          <w:lang w:val="uk-UA"/>
        </w:rPr>
        <w:t>табл.</w:t>
      </w:r>
      <w:r w:rsidR="00F9260A"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2.1).</w:t>
      </w:r>
    </w:p>
    <w:p w:rsidR="00167DB8"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Із таблиці витікає, що на Дніпровському водопроводі</w:t>
      </w:r>
      <w:r w:rsidR="00031FEF">
        <w:rPr>
          <w:rFonts w:ascii="Times New Roman" w:eastAsia="Times New Roman" w:hAnsi="Times New Roman" w:cs="Times New Roman"/>
          <w:sz w:val="28"/>
          <w:szCs w:val="28"/>
          <w:lang w:val="uk-UA"/>
        </w:rPr>
        <w:t xml:space="preserve"> </w:t>
      </w:r>
      <w:r w:rsidR="00F9260A" w:rsidRPr="001309AE">
        <w:rPr>
          <w:rFonts w:ascii="Times New Roman" w:eastAsia="Times New Roman" w:hAnsi="Times New Roman" w:cs="Times New Roman"/>
          <w:sz w:val="28"/>
          <w:szCs w:val="28"/>
          <w:lang w:val="uk-UA"/>
        </w:rPr>
        <w:t>для очищення природної води</w:t>
      </w:r>
      <w:r w:rsidRPr="001309AE">
        <w:rPr>
          <w:rFonts w:ascii="Times New Roman" w:eastAsia="Times New Roman" w:hAnsi="Times New Roman" w:cs="Times New Roman"/>
          <w:sz w:val="28"/>
          <w:szCs w:val="28"/>
          <w:lang w:val="uk-UA"/>
        </w:rPr>
        <w:t xml:space="preserve"> разом з коагулянтом використовується флокулянт для підсилення його реакційної дії, на Деснянському водопроводі флокулянт не застосовується. Це пов</w:t>
      </w:r>
      <w:r w:rsidRPr="001309AE">
        <w:rPr>
          <w:rFonts w:ascii="Times New Roman" w:eastAsia="Calibri" w:hAnsi="Times New Roman" w:cs="Times New Roman"/>
          <w:sz w:val="28"/>
          <w:szCs w:val="28"/>
          <w:lang w:val="uk"/>
        </w:rPr>
        <w:t xml:space="preserve">'язано з тим, що </w:t>
      </w:r>
      <w:r w:rsidRPr="001309AE">
        <w:rPr>
          <w:rFonts w:ascii="Times New Roman" w:eastAsia="Times New Roman" w:hAnsi="Times New Roman" w:cs="Times New Roman"/>
          <w:sz w:val="28"/>
          <w:szCs w:val="28"/>
          <w:lang w:val="uk-UA"/>
        </w:rPr>
        <w:t>дніпровська вода у всі сезони року за</w:t>
      </w:r>
      <w:r w:rsidR="00002373" w:rsidRPr="001309AE">
        <w:rPr>
          <w:rFonts w:ascii="Times New Roman" w:eastAsia="Times New Roman" w:hAnsi="Times New Roman" w:cs="Times New Roman"/>
          <w:sz w:val="28"/>
          <w:szCs w:val="28"/>
          <w:lang w:val="uk-UA"/>
        </w:rPr>
        <w:t xml:space="preserve"> вмістом органічних речовин (перманганатна окиснюваність)</w:t>
      </w:r>
      <w:r w:rsidRPr="001309AE">
        <w:rPr>
          <w:rFonts w:ascii="Times New Roman" w:eastAsia="Times New Roman" w:hAnsi="Times New Roman" w:cs="Times New Roman"/>
          <w:sz w:val="28"/>
          <w:szCs w:val="28"/>
          <w:lang w:val="uk-UA"/>
        </w:rPr>
        <w:t xml:space="preserve"> є більш забрудненою, ніж деснянська. При помірному забрудненні органічними сполуками деснянської води сумарна доза активного хлору у хлораміачній воді на етап</w:t>
      </w:r>
      <w:r w:rsidR="00002373" w:rsidRPr="001309AE">
        <w:rPr>
          <w:rFonts w:ascii="Times New Roman" w:eastAsia="Times New Roman" w:hAnsi="Times New Roman" w:cs="Times New Roman"/>
          <w:sz w:val="28"/>
          <w:szCs w:val="28"/>
          <w:lang w:val="uk-UA"/>
        </w:rPr>
        <w:t xml:space="preserve">ах </w:t>
      </w:r>
      <w:r w:rsidRPr="001309AE">
        <w:rPr>
          <w:rFonts w:ascii="Times New Roman" w:eastAsia="Times New Roman" w:hAnsi="Times New Roman" w:cs="Times New Roman"/>
          <w:sz w:val="28"/>
          <w:szCs w:val="28"/>
          <w:lang w:val="uk-UA"/>
        </w:rPr>
        <w:t xml:space="preserve">знезаражування, особливо взимку та восени, менша ніж та, що використовується в технології водопідготовки на Дніпровському водопроводі. Звідси, при хлоруванні дніпровської води більшими дозами хлору, ніж для деснянської води, в ній створюються умови для підвищеного утворення небезпечних хлорорганічних сполук, що підтверджується </w:t>
      </w:r>
      <w:r w:rsidRPr="001309AE">
        <w:rPr>
          <w:rFonts w:ascii="Times New Roman" w:eastAsia="Times New Roman" w:hAnsi="Times New Roman" w:cs="Times New Roman"/>
          <w:sz w:val="28"/>
          <w:szCs w:val="28"/>
          <w:lang w:val="uk-UA"/>
        </w:rPr>
        <w:lastRenderedPageBreak/>
        <w:t xml:space="preserve">результатами наших досліджень хлорованої води на вміст ТГМ та ГОК (табл. 3.1 та 3.2). </w:t>
      </w:r>
    </w:p>
    <w:p w:rsidR="00FE43F5" w:rsidRPr="001309AE" w:rsidRDefault="00FE43F5" w:rsidP="00FE43F5">
      <w:pPr>
        <w:spacing w:after="0" w:line="360" w:lineRule="auto"/>
        <w:ind w:firstLine="708"/>
        <w:jc w:val="both"/>
        <w:rPr>
          <w:rFonts w:ascii="Times New Roman" w:eastAsia="Times New Roman" w:hAnsi="Times New Roman" w:cs="Times New Roman"/>
          <w:sz w:val="28"/>
          <w:szCs w:val="28"/>
          <w:lang w:val="uk-UA" w:eastAsia="ru-RU"/>
        </w:rPr>
      </w:pPr>
      <w:r w:rsidRPr="001309AE">
        <w:rPr>
          <w:rFonts w:ascii="Times New Roman" w:eastAsia="Calibri" w:hAnsi="Times New Roman" w:cs="Times New Roman"/>
          <w:sz w:val="28"/>
          <w:szCs w:val="28"/>
          <w:lang w:val="uk-UA"/>
        </w:rPr>
        <w:t>В таблицях 3.1 та 3.2 наведені середньо-сезонні дані забруднення води тільки тими леткими ТГМ та нелеткими ГОК, які були виявлені на водоочисних спорудах водопроводів. З 7 ТГМ, які визначались, виявлено 2 речовини (на Деснянському водопроводі – 3) і з 9 ГОК – також 2 представники. Інші леткі (</w:t>
      </w:r>
      <w:r w:rsidRPr="001309AE">
        <w:rPr>
          <w:rFonts w:ascii="Times New Roman" w:eastAsia="Times New Roman" w:hAnsi="Times New Roman" w:cs="Times New Roman"/>
          <w:sz w:val="28"/>
          <w:szCs w:val="28"/>
          <w:lang w:val="uk-UA"/>
        </w:rPr>
        <w:t>чотирихлористий вуглець, трихлоретилен, тетрахлоретилен, дибромхлорметан, бромоформ</w:t>
      </w:r>
      <w:r w:rsidRPr="001309AE">
        <w:rPr>
          <w:rFonts w:ascii="Times New Roman" w:eastAsia="Calibri" w:hAnsi="Times New Roman" w:cs="Times New Roman"/>
          <w:sz w:val="28"/>
          <w:szCs w:val="28"/>
          <w:lang w:val="uk-UA"/>
        </w:rPr>
        <w:t>) та нелеткі ХОС (</w:t>
      </w:r>
      <w:r w:rsidRPr="001309AE">
        <w:rPr>
          <w:rFonts w:ascii="Times New Roman" w:eastAsia="Times New Roman" w:hAnsi="Times New Roman" w:cs="Times New Roman"/>
          <w:color w:val="333333"/>
          <w:sz w:val="28"/>
          <w:szCs w:val="28"/>
          <w:lang w:val="uk-UA" w:eastAsia="ru-RU"/>
        </w:rPr>
        <w:t>дихлороцтова, дихлорбромоцтова, дибромхлороцтова, монобромоцтова</w:t>
      </w:r>
      <w:r w:rsidRPr="001309AE">
        <w:rPr>
          <w:rFonts w:ascii="Times New Roman" w:eastAsia="Times New Roman" w:hAnsi="Times New Roman" w:cs="Times New Roman"/>
          <w:sz w:val="28"/>
          <w:szCs w:val="28"/>
          <w:lang w:val="uk-UA" w:eastAsia="ru-RU"/>
        </w:rPr>
        <w:t xml:space="preserve">, дибромоцтова, трибромоцтова, бромхлороцтова, кислоти) у воді були відсутні </w:t>
      </w:r>
      <w:r w:rsidRPr="001309AE">
        <w:rPr>
          <w:rFonts w:ascii="Times New Roman" w:eastAsia="Times New Roman" w:hAnsi="Times New Roman" w:cs="Times New Roman"/>
          <w:sz w:val="28"/>
          <w:szCs w:val="28"/>
          <w:lang w:val="uk-UA"/>
        </w:rPr>
        <w:t>[187,</w:t>
      </w:r>
      <w:r w:rsidR="00073365">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188]</w:t>
      </w:r>
      <w:r w:rsidRPr="001309AE">
        <w:rPr>
          <w:rFonts w:ascii="Times New Roman" w:eastAsia="Times New Roman" w:hAnsi="Times New Roman" w:cs="Times New Roman"/>
          <w:sz w:val="28"/>
          <w:szCs w:val="28"/>
          <w:lang w:val="uk-UA" w:eastAsia="ru-RU"/>
        </w:rPr>
        <w:t xml:space="preserve">. </w:t>
      </w:r>
    </w:p>
    <w:p w:rsidR="00FE43F5" w:rsidRPr="001309AE" w:rsidRDefault="00FE43F5" w:rsidP="00FE43F5">
      <w:pPr>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Наявність бромованих хлорпохідних у питній воді на Дніпровському (бромдихлорметан) та Деснянському (бромдихлорметан та дибромхлорметан) водопроводах в незначних концентраціях може пояснюватися вмістом у вихідній воді відповідного галоген-йону [2,</w:t>
      </w:r>
      <w:r w:rsidR="004C7E57">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5]. Щодо ГОК, то утворення хлорпохідних оцтової кислоти переважає і випереджає формування бромованих оцтових кислот.</w:t>
      </w:r>
    </w:p>
    <w:p w:rsidR="00FE43F5" w:rsidRPr="001309AE" w:rsidRDefault="00FE43F5" w:rsidP="00FE43F5">
      <w:pPr>
        <w:spacing w:after="0" w:line="360" w:lineRule="auto"/>
        <w:ind w:firstLine="708"/>
        <w:jc w:val="both"/>
        <w:rPr>
          <w:rFonts w:ascii="Times New Roman" w:eastAsia="Calibri" w:hAnsi="Times New Roman" w:cs="Times New Roman"/>
          <w:sz w:val="28"/>
          <w:szCs w:val="28"/>
          <w:lang w:val="uk"/>
        </w:rPr>
      </w:pPr>
      <w:r w:rsidRPr="001309AE">
        <w:rPr>
          <w:rFonts w:ascii="Times New Roman" w:eastAsia="Calibri" w:hAnsi="Times New Roman" w:cs="Times New Roman"/>
          <w:sz w:val="28"/>
          <w:szCs w:val="28"/>
          <w:lang w:val="uk-UA"/>
        </w:rPr>
        <w:t>Як видно з таблиць, при відсутності ХОС у природній воді, після її первинного хлорування (хлораміачна вода), що проводиться у змішувачі та, в основному, в камері реакції, у прохлорованій воді обох водопроводів з</w:t>
      </w:r>
      <w:r w:rsidRPr="001309AE">
        <w:rPr>
          <w:rFonts w:ascii="Times New Roman" w:eastAsia="Calibri" w:hAnsi="Times New Roman" w:cs="Times New Roman"/>
          <w:sz w:val="28"/>
          <w:szCs w:val="28"/>
          <w:lang w:val="uk"/>
        </w:rPr>
        <w:t xml:space="preserve">'являються леткі та нелеткі ХОС (ТГМ та ГОК), концентрації яких були більшими для летких сполук, ніж нелетких. Кількість пріоритетних ХОС, що визначалась у воді на цьому етапі технологічної схеми водопідготовки, не перевищувала встановлені для них гігієнічні нормативи. Подальше перебування прохлорованної води на очисних спорудах водопроводів (6-8 годин), а саме у відстійнику, після фільтру та у РЧВ, характеризується поступовим зростанням концентрацій ХОС, які на усіх етапах водопідготовки не виходять за межі допустимих рівнів. Стосовно початкової концентрації  ХОС їх рівні у воді з РЧВ можуть до двох разів бути більшими </w:t>
      </w:r>
      <w:r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lang w:val="uk-UA"/>
        </w:rPr>
        <w:t>189</w:t>
      </w:r>
      <w:r w:rsidRPr="001309AE">
        <w:rPr>
          <w:rFonts w:ascii="Times New Roman" w:eastAsia="Times New Roman" w:hAnsi="Times New Roman" w:cs="Times New Roman"/>
          <w:sz w:val="28"/>
          <w:szCs w:val="28"/>
        </w:rPr>
        <w:t>]</w:t>
      </w:r>
      <w:r w:rsidRPr="001309AE">
        <w:rPr>
          <w:rFonts w:ascii="Times New Roman" w:eastAsia="Calibri" w:hAnsi="Times New Roman" w:cs="Times New Roman"/>
          <w:sz w:val="28"/>
          <w:szCs w:val="28"/>
          <w:lang w:val="uk"/>
        </w:rPr>
        <w:t xml:space="preserve">. </w:t>
      </w:r>
    </w:p>
    <w:p w:rsidR="00FE43F5" w:rsidRDefault="00FE43F5" w:rsidP="001309AE">
      <w:pPr>
        <w:spacing w:after="0" w:line="360" w:lineRule="auto"/>
        <w:ind w:firstLine="709"/>
        <w:jc w:val="both"/>
        <w:rPr>
          <w:rFonts w:ascii="Times New Roman" w:eastAsia="Times New Roman" w:hAnsi="Times New Roman" w:cs="Times New Roman"/>
          <w:sz w:val="28"/>
          <w:szCs w:val="28"/>
          <w:lang w:val="uk"/>
        </w:rPr>
      </w:pPr>
    </w:p>
    <w:p w:rsidR="00FE43F5" w:rsidRDefault="00FE43F5" w:rsidP="001309AE">
      <w:pPr>
        <w:spacing w:after="0" w:line="360" w:lineRule="auto"/>
        <w:ind w:firstLine="709"/>
        <w:jc w:val="both"/>
        <w:rPr>
          <w:rFonts w:ascii="Times New Roman" w:eastAsia="Times New Roman" w:hAnsi="Times New Roman" w:cs="Times New Roman"/>
          <w:sz w:val="28"/>
          <w:szCs w:val="28"/>
          <w:lang w:val="uk"/>
        </w:rPr>
      </w:pPr>
    </w:p>
    <w:p w:rsidR="00FE43F5" w:rsidRPr="00FE43F5" w:rsidRDefault="00FE43F5" w:rsidP="001309AE">
      <w:pPr>
        <w:spacing w:after="0" w:line="360" w:lineRule="auto"/>
        <w:ind w:firstLine="709"/>
        <w:jc w:val="both"/>
        <w:rPr>
          <w:rFonts w:ascii="Times New Roman" w:eastAsia="Times New Roman" w:hAnsi="Times New Roman" w:cs="Times New Roman"/>
          <w:sz w:val="28"/>
          <w:szCs w:val="28"/>
          <w:lang w:val="uk"/>
        </w:rPr>
      </w:pPr>
    </w:p>
    <w:p w:rsidR="00167DB8" w:rsidRPr="001309AE" w:rsidRDefault="00167DB8" w:rsidP="001309AE">
      <w:pPr>
        <w:spacing w:after="0" w:line="360" w:lineRule="auto"/>
        <w:ind w:firstLine="708"/>
        <w:jc w:val="right"/>
        <w:rPr>
          <w:rFonts w:ascii="Times New Roman" w:eastAsia="Times New Roman" w:hAnsi="Times New Roman" w:cs="Times New Roman"/>
          <w:i/>
          <w:sz w:val="28"/>
          <w:szCs w:val="28"/>
          <w:lang w:val="uk-UA"/>
        </w:rPr>
      </w:pPr>
      <w:r w:rsidRPr="001309AE">
        <w:rPr>
          <w:rFonts w:ascii="Times New Roman" w:eastAsia="Calibri" w:hAnsi="Times New Roman" w:cs="Times New Roman"/>
          <w:i/>
          <w:sz w:val="28"/>
          <w:szCs w:val="28"/>
          <w:lang w:val="uk-UA"/>
        </w:rPr>
        <w:lastRenderedPageBreak/>
        <w:t>Таблиця 3.1</w:t>
      </w:r>
    </w:p>
    <w:p w:rsidR="00167DB8" w:rsidRPr="001309AE" w:rsidRDefault="00167DB8" w:rsidP="001309AE">
      <w:pPr>
        <w:tabs>
          <w:tab w:val="left" w:pos="709"/>
        </w:tabs>
        <w:spacing w:after="0" w:line="360" w:lineRule="auto"/>
        <w:jc w:val="center"/>
        <w:rPr>
          <w:rFonts w:ascii="Times New Roman" w:eastAsia="Times New Roman" w:hAnsi="Times New Roman" w:cs="Times New Roman"/>
          <w:b/>
          <w:sz w:val="28"/>
          <w:szCs w:val="28"/>
          <w:lang w:val="uk-UA" w:eastAsia="ru-RU"/>
        </w:rPr>
      </w:pPr>
      <w:r w:rsidRPr="001309AE">
        <w:rPr>
          <w:rFonts w:ascii="Times New Roman" w:eastAsia="Calibri" w:hAnsi="Times New Roman" w:cs="Times New Roman"/>
          <w:b/>
          <w:sz w:val="28"/>
          <w:szCs w:val="28"/>
          <w:lang w:val="uk-UA"/>
        </w:rPr>
        <w:t xml:space="preserve">Вміст летких та нелетких ХОС </w:t>
      </w:r>
      <w:r w:rsidR="00F9260A" w:rsidRPr="001309AE">
        <w:rPr>
          <w:rFonts w:ascii="Times New Roman" w:eastAsia="Calibri" w:hAnsi="Times New Roman" w:cs="Times New Roman"/>
          <w:b/>
          <w:sz w:val="28"/>
          <w:szCs w:val="28"/>
          <w:lang w:val="uk-UA"/>
        </w:rPr>
        <w:t xml:space="preserve">у воді </w:t>
      </w:r>
      <w:r w:rsidRPr="001309AE">
        <w:rPr>
          <w:rFonts w:ascii="Times New Roman" w:eastAsia="Calibri" w:hAnsi="Times New Roman" w:cs="Times New Roman"/>
          <w:b/>
          <w:sz w:val="28"/>
          <w:szCs w:val="28"/>
          <w:lang w:val="uk-UA"/>
        </w:rPr>
        <w:t>на</w:t>
      </w:r>
      <w:r w:rsidR="00F9260A" w:rsidRPr="001309AE">
        <w:rPr>
          <w:rFonts w:ascii="Times New Roman" w:eastAsia="Calibri" w:hAnsi="Times New Roman" w:cs="Times New Roman"/>
          <w:b/>
          <w:sz w:val="28"/>
          <w:szCs w:val="28"/>
          <w:lang w:val="uk-UA"/>
        </w:rPr>
        <w:t xml:space="preserve"> водоочисних спорудах     Дніпровської</w:t>
      </w:r>
      <w:r w:rsidRPr="001309AE">
        <w:rPr>
          <w:rFonts w:ascii="Times New Roman" w:eastAsia="Calibri" w:hAnsi="Times New Roman" w:cs="Times New Roman"/>
          <w:b/>
          <w:sz w:val="28"/>
          <w:szCs w:val="28"/>
          <w:lang w:val="uk-UA"/>
        </w:rPr>
        <w:t xml:space="preserve"> ВС м. Києва (середньосезонні дані)</w:t>
      </w:r>
    </w:p>
    <w:tbl>
      <w:tblPr>
        <w:tblW w:w="982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061"/>
        <w:gridCol w:w="65"/>
        <w:gridCol w:w="1442"/>
        <w:gridCol w:w="1559"/>
        <w:gridCol w:w="1564"/>
      </w:tblGrid>
      <w:tr w:rsidR="00167DB8" w:rsidRPr="001309AE" w:rsidTr="00E53164">
        <w:trPr>
          <w:trHeight w:val="338"/>
        </w:trPr>
        <w:tc>
          <w:tcPr>
            <w:tcW w:w="3133" w:type="dxa"/>
            <w:vMerge w:val="restart"/>
            <w:shd w:val="clear" w:color="auto" w:fill="auto"/>
            <w:noWrap/>
            <w:hideMark/>
          </w:tcPr>
          <w:p w:rsidR="00167DB8" w:rsidRPr="001309AE" w:rsidRDefault="00F9260A" w:rsidP="001309AE">
            <w:pPr>
              <w:spacing w:after="0" w:line="360" w:lineRule="auto"/>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Місце</w:t>
            </w:r>
            <w:r w:rsidR="00167DB8" w:rsidRPr="001309AE">
              <w:rPr>
                <w:rFonts w:ascii="Times New Roman" w:eastAsia="Times New Roman" w:hAnsi="Times New Roman" w:cs="Times New Roman"/>
                <w:sz w:val="28"/>
                <w:szCs w:val="28"/>
                <w:lang w:val="uk-UA" w:eastAsia="ru-RU"/>
              </w:rPr>
              <w:t xml:space="preserve"> відбору</w:t>
            </w:r>
          </w:p>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проб води</w:t>
            </w:r>
          </w:p>
        </w:tc>
        <w:tc>
          <w:tcPr>
            <w:tcW w:w="6691" w:type="dxa"/>
            <w:gridSpan w:val="5"/>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Фактичне значення параметру, мкг/дм</w:t>
            </w:r>
            <w:r w:rsidRPr="001309AE">
              <w:rPr>
                <w:rFonts w:ascii="Times New Roman" w:eastAsia="Times New Roman" w:hAnsi="Times New Roman" w:cs="Times New Roman"/>
                <w:sz w:val="28"/>
                <w:szCs w:val="28"/>
                <w:vertAlign w:val="superscript"/>
                <w:lang w:val="uk-UA" w:eastAsia="ru-RU"/>
              </w:rPr>
              <w:t>3</w:t>
            </w:r>
          </w:p>
        </w:tc>
      </w:tr>
      <w:tr w:rsidR="00167DB8" w:rsidRPr="001309AE" w:rsidTr="00E53164">
        <w:trPr>
          <w:trHeight w:val="338"/>
        </w:trPr>
        <w:tc>
          <w:tcPr>
            <w:tcW w:w="3133" w:type="dxa"/>
            <w:vMerge/>
            <w:shd w:val="clear" w:color="auto" w:fill="auto"/>
            <w:noWrap/>
            <w:hideMark/>
          </w:tcPr>
          <w:p w:rsidR="00167DB8" w:rsidRPr="001309AE" w:rsidRDefault="00167DB8" w:rsidP="001309AE">
            <w:pPr>
              <w:spacing w:after="0" w:line="360" w:lineRule="auto"/>
              <w:rPr>
                <w:rFonts w:ascii="Times New Roman" w:eastAsia="Times New Roman" w:hAnsi="Times New Roman" w:cs="Times New Roman"/>
                <w:sz w:val="28"/>
                <w:szCs w:val="28"/>
                <w:lang w:val="uk-UA" w:eastAsia="ru-RU"/>
              </w:rPr>
            </w:pPr>
          </w:p>
        </w:tc>
        <w:tc>
          <w:tcPr>
            <w:tcW w:w="2061"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Весна</w:t>
            </w:r>
          </w:p>
        </w:tc>
        <w:tc>
          <w:tcPr>
            <w:tcW w:w="1507" w:type="dxa"/>
            <w:gridSpan w:val="2"/>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Літо</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Осінь</w:t>
            </w:r>
          </w:p>
        </w:tc>
        <w:tc>
          <w:tcPr>
            <w:tcW w:w="1564"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Зима</w:t>
            </w:r>
          </w:p>
        </w:tc>
      </w:tr>
      <w:tr w:rsidR="00167DB8" w:rsidRPr="001309AE" w:rsidTr="00E53164">
        <w:trPr>
          <w:trHeight w:val="338"/>
        </w:trPr>
        <w:tc>
          <w:tcPr>
            <w:tcW w:w="9824" w:type="dxa"/>
            <w:gridSpan w:val="6"/>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 xml:space="preserve">Хлороформ, </w:t>
            </w:r>
            <w:r w:rsidRPr="001309AE">
              <w:rPr>
                <w:rFonts w:ascii="Times New Roman" w:eastAsia="Times New Roman" w:hAnsi="Times New Roman" w:cs="Times New Roman"/>
                <w:sz w:val="28"/>
                <w:szCs w:val="28"/>
                <w:lang w:val="en-US" w:eastAsia="ru-RU"/>
              </w:rPr>
              <w:t>M</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m</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n</w:t>
            </w:r>
            <w:r w:rsidR="00A40E8F">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uk-UA" w:eastAsia="ru-RU"/>
              </w:rPr>
              <w:t>=</w:t>
            </w:r>
            <w:r w:rsidR="00A40E8F">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uk-UA" w:eastAsia="ru-RU"/>
              </w:rPr>
              <w:t>4</w:t>
            </w:r>
          </w:p>
        </w:tc>
      </w:tr>
      <w:tr w:rsidR="00167DB8" w:rsidRPr="001309AE" w:rsidTr="00E53164">
        <w:trPr>
          <w:trHeight w:val="338"/>
        </w:trPr>
        <w:tc>
          <w:tcPr>
            <w:tcW w:w="3133" w:type="dxa"/>
            <w:shd w:val="clear" w:color="auto" w:fill="auto"/>
            <w:noWrap/>
            <w:hideMark/>
          </w:tcPr>
          <w:p w:rsidR="00167DB8" w:rsidRPr="001309AE" w:rsidRDefault="00167DB8" w:rsidP="001309AE">
            <w:pPr>
              <w:spacing w:after="0" w:line="360" w:lineRule="auto"/>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Трубопровід сирої води</w:t>
            </w:r>
          </w:p>
        </w:tc>
        <w:tc>
          <w:tcPr>
            <w:tcW w:w="2061"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507" w:type="dxa"/>
            <w:gridSpan w:val="2"/>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564"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r>
      <w:tr w:rsidR="00167DB8" w:rsidRPr="001309AE" w:rsidTr="00E53164">
        <w:trPr>
          <w:trHeight w:val="435"/>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Камера реакції</w:t>
            </w:r>
          </w:p>
        </w:tc>
        <w:tc>
          <w:tcPr>
            <w:tcW w:w="2061"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en-US" w:eastAsia="ru-RU"/>
              </w:rPr>
            </w:pPr>
            <w:r w:rsidRPr="001309AE">
              <w:rPr>
                <w:rFonts w:ascii="Times New Roman" w:eastAsia="Times New Roman" w:hAnsi="Times New Roman" w:cs="Times New Roman"/>
                <w:sz w:val="28"/>
                <w:szCs w:val="28"/>
                <w:lang w:val="en-US" w:eastAsia="ru-RU"/>
              </w:rPr>
              <w:t>2</w:t>
            </w:r>
            <w:r w:rsidRPr="001309AE">
              <w:rPr>
                <w:rFonts w:ascii="Times New Roman" w:eastAsia="Times New Roman" w:hAnsi="Times New Roman" w:cs="Times New Roman"/>
                <w:sz w:val="28"/>
                <w:szCs w:val="28"/>
                <w:lang w:val="uk-UA" w:eastAsia="ru-RU"/>
              </w:rPr>
              <w:t xml:space="preserve">0,4 ± </w:t>
            </w:r>
            <w:r w:rsidRPr="001309AE">
              <w:rPr>
                <w:rFonts w:ascii="Times New Roman" w:eastAsia="Times New Roman" w:hAnsi="Times New Roman" w:cs="Times New Roman"/>
                <w:sz w:val="28"/>
                <w:szCs w:val="28"/>
                <w:lang w:val="en-US" w:eastAsia="ru-RU"/>
              </w:rPr>
              <w:t>0</w:t>
            </w:r>
            <w:r w:rsidRPr="001309AE">
              <w:rPr>
                <w:rFonts w:ascii="Times New Roman" w:eastAsia="Times New Roman" w:hAnsi="Times New Roman" w:cs="Times New Roman"/>
                <w:sz w:val="28"/>
                <w:szCs w:val="28"/>
                <w:lang w:val="uk-UA" w:eastAsia="ru-RU"/>
              </w:rPr>
              <w:t>,</w:t>
            </w:r>
            <w:r w:rsidRPr="001309AE">
              <w:rPr>
                <w:rFonts w:ascii="Times New Roman" w:eastAsia="Times New Roman" w:hAnsi="Times New Roman" w:cs="Times New Roman"/>
                <w:sz w:val="28"/>
                <w:szCs w:val="28"/>
                <w:lang w:val="en-US" w:eastAsia="ru-RU"/>
              </w:rPr>
              <w:t>3</w:t>
            </w:r>
          </w:p>
        </w:tc>
        <w:tc>
          <w:tcPr>
            <w:tcW w:w="1507" w:type="dxa"/>
            <w:gridSpan w:val="2"/>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38,6</w:t>
            </w:r>
            <w:r w:rsidRPr="001309AE">
              <w:rPr>
                <w:rFonts w:ascii="Times New Roman" w:eastAsia="Times New Roman" w:hAnsi="Times New Roman" w:cs="Times New Roman"/>
                <w:sz w:val="28"/>
                <w:szCs w:val="28"/>
                <w:lang w:val="uk-UA" w:eastAsia="ru-RU"/>
              </w:rPr>
              <w:t xml:space="preserve"> ± 4,9</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28,6</w:t>
            </w:r>
            <w:r w:rsidRPr="001309AE">
              <w:rPr>
                <w:rFonts w:ascii="Times New Roman" w:eastAsia="Times New Roman" w:hAnsi="Times New Roman" w:cs="Times New Roman"/>
                <w:sz w:val="28"/>
                <w:szCs w:val="28"/>
                <w:lang w:val="uk-UA" w:eastAsia="ru-RU"/>
              </w:rPr>
              <w:t xml:space="preserve"> ± 4,0</w:t>
            </w:r>
          </w:p>
        </w:tc>
        <w:tc>
          <w:tcPr>
            <w:tcW w:w="1564"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20,9</w:t>
            </w:r>
            <w:r w:rsidRPr="001309AE">
              <w:rPr>
                <w:rFonts w:ascii="Times New Roman" w:eastAsia="Times New Roman" w:hAnsi="Times New Roman" w:cs="Times New Roman"/>
                <w:sz w:val="28"/>
                <w:szCs w:val="28"/>
                <w:lang w:val="uk-UA" w:eastAsia="ru-RU"/>
              </w:rPr>
              <w:t xml:space="preserve"> ± 2,6</w:t>
            </w:r>
          </w:p>
        </w:tc>
      </w:tr>
      <w:tr w:rsidR="00167DB8" w:rsidRPr="001309AE" w:rsidTr="00E53164">
        <w:trPr>
          <w:trHeight w:val="450"/>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Відстійник</w:t>
            </w:r>
          </w:p>
        </w:tc>
        <w:tc>
          <w:tcPr>
            <w:tcW w:w="2061"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22,3 ± 1,8</w:t>
            </w:r>
          </w:p>
        </w:tc>
        <w:tc>
          <w:tcPr>
            <w:tcW w:w="1507" w:type="dxa"/>
            <w:gridSpan w:val="2"/>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45,8</w:t>
            </w:r>
            <w:r w:rsidRPr="001309AE">
              <w:rPr>
                <w:rFonts w:ascii="Times New Roman" w:eastAsia="Times New Roman" w:hAnsi="Times New Roman" w:cs="Times New Roman"/>
                <w:sz w:val="28"/>
                <w:szCs w:val="28"/>
                <w:lang w:val="uk-UA" w:eastAsia="ru-RU"/>
              </w:rPr>
              <w:t xml:space="preserve"> ± 6,4</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34,7</w:t>
            </w:r>
            <w:r w:rsidRPr="001309AE">
              <w:rPr>
                <w:rFonts w:ascii="Times New Roman" w:eastAsia="Times New Roman" w:hAnsi="Times New Roman" w:cs="Times New Roman"/>
                <w:sz w:val="28"/>
                <w:szCs w:val="28"/>
                <w:lang w:val="uk-UA" w:eastAsia="ru-RU"/>
              </w:rPr>
              <w:t xml:space="preserve"> ± 9,6</w:t>
            </w:r>
          </w:p>
        </w:tc>
        <w:tc>
          <w:tcPr>
            <w:tcW w:w="1564"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26,0</w:t>
            </w:r>
            <w:r w:rsidRPr="001309AE">
              <w:rPr>
                <w:rFonts w:ascii="Times New Roman" w:eastAsia="Times New Roman" w:hAnsi="Times New Roman" w:cs="Times New Roman"/>
                <w:sz w:val="28"/>
                <w:szCs w:val="28"/>
                <w:lang w:val="uk-UA" w:eastAsia="ru-RU"/>
              </w:rPr>
              <w:t xml:space="preserve"> ± 4,2</w:t>
            </w:r>
          </w:p>
        </w:tc>
      </w:tr>
      <w:tr w:rsidR="00167DB8" w:rsidRPr="001309AE" w:rsidTr="00E53164">
        <w:trPr>
          <w:trHeight w:val="300"/>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Після фільтрів</w:t>
            </w:r>
          </w:p>
        </w:tc>
        <w:tc>
          <w:tcPr>
            <w:tcW w:w="2061"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29,0 ± 1,6</w:t>
            </w:r>
          </w:p>
        </w:tc>
        <w:tc>
          <w:tcPr>
            <w:tcW w:w="1507" w:type="dxa"/>
            <w:gridSpan w:val="2"/>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50,1</w:t>
            </w:r>
            <w:r w:rsidRPr="001309AE">
              <w:rPr>
                <w:rFonts w:ascii="Times New Roman" w:eastAsia="Times New Roman" w:hAnsi="Times New Roman" w:cs="Times New Roman"/>
                <w:sz w:val="28"/>
                <w:szCs w:val="28"/>
                <w:lang w:val="uk-UA" w:eastAsia="ru-RU"/>
              </w:rPr>
              <w:t xml:space="preserve"> ± 2,3</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45,6</w:t>
            </w:r>
            <w:r w:rsidRPr="001309AE">
              <w:rPr>
                <w:rFonts w:ascii="Times New Roman" w:eastAsia="Times New Roman" w:hAnsi="Times New Roman" w:cs="Times New Roman"/>
                <w:sz w:val="28"/>
                <w:szCs w:val="28"/>
                <w:lang w:val="uk-UA" w:eastAsia="ru-RU"/>
              </w:rPr>
              <w:t xml:space="preserve"> ± 16,1</w:t>
            </w:r>
          </w:p>
        </w:tc>
        <w:tc>
          <w:tcPr>
            <w:tcW w:w="1564"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28,6</w:t>
            </w:r>
            <w:r w:rsidRPr="001309AE">
              <w:rPr>
                <w:rFonts w:ascii="Times New Roman" w:eastAsia="Times New Roman" w:hAnsi="Times New Roman" w:cs="Times New Roman"/>
                <w:sz w:val="28"/>
                <w:szCs w:val="28"/>
                <w:lang w:val="uk-UA" w:eastAsia="ru-RU"/>
              </w:rPr>
              <w:t xml:space="preserve"> ± 3,1</w:t>
            </w:r>
          </w:p>
        </w:tc>
      </w:tr>
      <w:tr w:rsidR="00167DB8" w:rsidRPr="001309AE" w:rsidTr="00E53164">
        <w:trPr>
          <w:trHeight w:val="375"/>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РЧВ</w:t>
            </w:r>
          </w:p>
        </w:tc>
        <w:tc>
          <w:tcPr>
            <w:tcW w:w="2061"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33,2 ± 3,9</w:t>
            </w:r>
          </w:p>
        </w:tc>
        <w:tc>
          <w:tcPr>
            <w:tcW w:w="1507" w:type="dxa"/>
            <w:gridSpan w:val="2"/>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53,5</w:t>
            </w:r>
            <w:r w:rsidRPr="001309AE">
              <w:rPr>
                <w:rFonts w:ascii="Times New Roman" w:eastAsia="Times New Roman" w:hAnsi="Times New Roman" w:cs="Times New Roman"/>
                <w:sz w:val="28"/>
                <w:szCs w:val="28"/>
                <w:lang w:val="uk-UA" w:eastAsia="ru-RU"/>
              </w:rPr>
              <w:t xml:space="preserve"> ± 1,7</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48,9</w:t>
            </w:r>
            <w:r w:rsidRPr="001309AE">
              <w:rPr>
                <w:rFonts w:ascii="Times New Roman" w:eastAsia="Times New Roman" w:hAnsi="Times New Roman" w:cs="Times New Roman"/>
                <w:sz w:val="28"/>
                <w:szCs w:val="28"/>
                <w:lang w:val="uk-UA" w:eastAsia="ru-RU"/>
              </w:rPr>
              <w:t xml:space="preserve"> ± 10,1</w:t>
            </w:r>
          </w:p>
        </w:tc>
        <w:tc>
          <w:tcPr>
            <w:tcW w:w="1564"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28,9 ± 3,6</w:t>
            </w:r>
          </w:p>
        </w:tc>
      </w:tr>
      <w:tr w:rsidR="00167DB8" w:rsidRPr="001309AE" w:rsidTr="00E53164">
        <w:trPr>
          <w:trHeight w:val="375"/>
        </w:trPr>
        <w:tc>
          <w:tcPr>
            <w:tcW w:w="9824" w:type="dxa"/>
            <w:gridSpan w:val="6"/>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bCs/>
                <w:sz w:val="28"/>
                <w:szCs w:val="28"/>
                <w:lang w:val="uk-UA" w:eastAsia="ru-RU"/>
              </w:rPr>
              <w:t xml:space="preserve">Бромдихлорметан, </w:t>
            </w:r>
            <w:r w:rsidRPr="001309AE">
              <w:rPr>
                <w:rFonts w:ascii="Times New Roman" w:eastAsia="Times New Roman" w:hAnsi="Times New Roman" w:cs="Times New Roman"/>
                <w:sz w:val="28"/>
                <w:szCs w:val="28"/>
                <w:lang w:val="en-US" w:eastAsia="ru-RU"/>
              </w:rPr>
              <w:t>M</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m</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n</w:t>
            </w:r>
            <w:r w:rsidR="00A40E8F">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uk-UA" w:eastAsia="ru-RU"/>
              </w:rPr>
              <w:t>=</w:t>
            </w:r>
            <w:r w:rsidR="00A40E8F">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uk-UA" w:eastAsia="ru-RU"/>
              </w:rPr>
              <w:t>4</w:t>
            </w:r>
          </w:p>
        </w:tc>
      </w:tr>
      <w:tr w:rsidR="00167DB8" w:rsidRPr="001309AE" w:rsidTr="00E53164">
        <w:trPr>
          <w:trHeight w:val="495"/>
        </w:trPr>
        <w:tc>
          <w:tcPr>
            <w:tcW w:w="3133" w:type="dxa"/>
            <w:shd w:val="clear" w:color="auto" w:fill="auto"/>
            <w:noWrap/>
            <w:hideMark/>
          </w:tcPr>
          <w:p w:rsidR="00167DB8" w:rsidRPr="001309AE" w:rsidRDefault="00167DB8" w:rsidP="001309AE">
            <w:pPr>
              <w:spacing w:after="0" w:line="360" w:lineRule="auto"/>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Трубопровід сирої води</w:t>
            </w:r>
          </w:p>
        </w:tc>
        <w:tc>
          <w:tcPr>
            <w:tcW w:w="2061"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507" w:type="dxa"/>
            <w:gridSpan w:val="2"/>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564"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r>
      <w:tr w:rsidR="00167DB8" w:rsidRPr="001309AE" w:rsidTr="00E53164">
        <w:trPr>
          <w:trHeight w:val="435"/>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Камера реакції</w:t>
            </w:r>
          </w:p>
        </w:tc>
        <w:tc>
          <w:tcPr>
            <w:tcW w:w="2061"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2,7</w:t>
            </w:r>
            <w:r w:rsidRPr="001309AE">
              <w:rPr>
                <w:rFonts w:ascii="Times New Roman" w:eastAsia="Times New Roman" w:hAnsi="Times New Roman" w:cs="Times New Roman"/>
                <w:sz w:val="28"/>
                <w:szCs w:val="28"/>
                <w:lang w:val="uk-UA" w:eastAsia="ru-RU"/>
              </w:rPr>
              <w:t xml:space="preserve"> ± 1,5</w:t>
            </w:r>
          </w:p>
        </w:tc>
        <w:tc>
          <w:tcPr>
            <w:tcW w:w="1507" w:type="dxa"/>
            <w:gridSpan w:val="2"/>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4,9 ± 1,4</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4,6 ± 0,7</w:t>
            </w:r>
          </w:p>
        </w:tc>
        <w:tc>
          <w:tcPr>
            <w:tcW w:w="1564"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2,3 ± 0,3</w:t>
            </w:r>
          </w:p>
        </w:tc>
      </w:tr>
      <w:tr w:rsidR="00167DB8" w:rsidRPr="001309AE" w:rsidTr="00E53164">
        <w:trPr>
          <w:trHeight w:val="312"/>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Відстійник</w:t>
            </w:r>
          </w:p>
        </w:tc>
        <w:tc>
          <w:tcPr>
            <w:tcW w:w="2061"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3,8 ± 1,8</w:t>
            </w:r>
          </w:p>
        </w:tc>
        <w:tc>
          <w:tcPr>
            <w:tcW w:w="1507" w:type="dxa"/>
            <w:gridSpan w:val="2"/>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5,1 ± 0,6</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5,2 ± 1,2</w:t>
            </w:r>
          </w:p>
        </w:tc>
        <w:tc>
          <w:tcPr>
            <w:tcW w:w="1564"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3,5 ± 0,6</w:t>
            </w:r>
          </w:p>
        </w:tc>
      </w:tr>
      <w:tr w:rsidR="00167DB8" w:rsidRPr="001309AE" w:rsidTr="00E53164">
        <w:trPr>
          <w:trHeight w:val="430"/>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Після фільтрів</w:t>
            </w:r>
          </w:p>
        </w:tc>
        <w:tc>
          <w:tcPr>
            <w:tcW w:w="2061"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3,3</w:t>
            </w:r>
            <w:r w:rsidRPr="001309AE">
              <w:rPr>
                <w:rFonts w:ascii="Times New Roman" w:eastAsia="Times New Roman" w:hAnsi="Times New Roman" w:cs="Times New Roman"/>
                <w:sz w:val="28"/>
                <w:szCs w:val="28"/>
                <w:lang w:val="uk-UA" w:eastAsia="ru-RU"/>
              </w:rPr>
              <w:t xml:space="preserve"> ± 0,4</w:t>
            </w:r>
          </w:p>
        </w:tc>
        <w:tc>
          <w:tcPr>
            <w:tcW w:w="1507" w:type="dxa"/>
            <w:gridSpan w:val="2"/>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6,9 ± 0,9</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6,6 ± 2,1</w:t>
            </w:r>
          </w:p>
        </w:tc>
        <w:tc>
          <w:tcPr>
            <w:tcW w:w="1564"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4,2 ± 0,3</w:t>
            </w:r>
          </w:p>
        </w:tc>
      </w:tr>
      <w:tr w:rsidR="00167DB8" w:rsidRPr="001309AE" w:rsidTr="00E53164">
        <w:trPr>
          <w:trHeight w:val="330"/>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РЧВ</w:t>
            </w:r>
          </w:p>
        </w:tc>
        <w:tc>
          <w:tcPr>
            <w:tcW w:w="2061"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3,9</w:t>
            </w:r>
            <w:r w:rsidRPr="001309AE">
              <w:rPr>
                <w:rFonts w:ascii="Times New Roman" w:eastAsia="Times New Roman" w:hAnsi="Times New Roman" w:cs="Times New Roman"/>
                <w:sz w:val="28"/>
                <w:szCs w:val="28"/>
                <w:lang w:val="uk-UA" w:eastAsia="ru-RU"/>
              </w:rPr>
              <w:t xml:space="preserve"> ± 1,2</w:t>
            </w:r>
          </w:p>
        </w:tc>
        <w:tc>
          <w:tcPr>
            <w:tcW w:w="1507" w:type="dxa"/>
            <w:gridSpan w:val="2"/>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7,3 ± 1,6</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7,1 ± 1,9</w:t>
            </w:r>
          </w:p>
        </w:tc>
        <w:tc>
          <w:tcPr>
            <w:tcW w:w="1564"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5,0 ± 1,5</w:t>
            </w:r>
          </w:p>
        </w:tc>
      </w:tr>
      <w:tr w:rsidR="00167DB8" w:rsidRPr="001309AE" w:rsidTr="00E53164">
        <w:trPr>
          <w:trHeight w:val="330"/>
        </w:trPr>
        <w:tc>
          <w:tcPr>
            <w:tcW w:w="9824" w:type="dxa"/>
            <w:gridSpan w:val="6"/>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Монохлороцтова кислота, </w:t>
            </w:r>
            <w:r w:rsidRPr="001309AE">
              <w:rPr>
                <w:rFonts w:ascii="Times New Roman" w:eastAsia="Times New Roman" w:hAnsi="Times New Roman" w:cs="Times New Roman"/>
                <w:sz w:val="28"/>
                <w:szCs w:val="28"/>
                <w:lang w:val="en-US" w:eastAsia="ru-RU"/>
              </w:rPr>
              <w:t>M</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m</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n</w:t>
            </w:r>
            <w:r w:rsidR="00A40E8F">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uk-UA" w:eastAsia="ru-RU"/>
              </w:rPr>
              <w:t>=</w:t>
            </w:r>
            <w:r w:rsidR="00A40E8F">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uk-UA" w:eastAsia="ru-RU"/>
              </w:rPr>
              <w:t>4</w:t>
            </w:r>
          </w:p>
        </w:tc>
      </w:tr>
      <w:tr w:rsidR="00167DB8" w:rsidRPr="001309AE" w:rsidTr="00E53164">
        <w:trPr>
          <w:trHeight w:val="330"/>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Трубопровід сирої води</w:t>
            </w:r>
          </w:p>
        </w:tc>
        <w:tc>
          <w:tcPr>
            <w:tcW w:w="2061"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507" w:type="dxa"/>
            <w:gridSpan w:val="2"/>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564"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r>
      <w:tr w:rsidR="00167DB8" w:rsidRPr="001309AE" w:rsidTr="00E53164">
        <w:trPr>
          <w:trHeight w:val="330"/>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Камера реакції</w:t>
            </w:r>
          </w:p>
        </w:tc>
        <w:tc>
          <w:tcPr>
            <w:tcW w:w="2061"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507" w:type="dxa"/>
            <w:gridSpan w:val="2"/>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1,5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0,3</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1,1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c>
          <w:tcPr>
            <w:tcW w:w="1564"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r>
      <w:tr w:rsidR="00167DB8" w:rsidRPr="001309AE" w:rsidTr="00E53164">
        <w:trPr>
          <w:trHeight w:val="330"/>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Відстійник</w:t>
            </w:r>
          </w:p>
        </w:tc>
        <w:tc>
          <w:tcPr>
            <w:tcW w:w="2061"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507" w:type="dxa"/>
            <w:gridSpan w:val="2"/>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1,8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0,2</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1,1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0,3</w:t>
            </w:r>
          </w:p>
        </w:tc>
        <w:tc>
          <w:tcPr>
            <w:tcW w:w="1564"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r>
      <w:tr w:rsidR="00167DB8" w:rsidRPr="001309AE" w:rsidTr="00E53164">
        <w:trPr>
          <w:trHeight w:val="330"/>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Після фільтрів</w:t>
            </w:r>
          </w:p>
        </w:tc>
        <w:tc>
          <w:tcPr>
            <w:tcW w:w="2061"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507" w:type="dxa"/>
            <w:gridSpan w:val="2"/>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1,8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0,3</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1,2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c>
          <w:tcPr>
            <w:tcW w:w="1564"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r>
      <w:tr w:rsidR="00167DB8" w:rsidRPr="001309AE" w:rsidTr="00E53164">
        <w:trPr>
          <w:trHeight w:val="330"/>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РЧВ</w:t>
            </w:r>
          </w:p>
        </w:tc>
        <w:tc>
          <w:tcPr>
            <w:tcW w:w="2061"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507" w:type="dxa"/>
            <w:gridSpan w:val="2"/>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1,9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0,3</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1,2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0,3</w:t>
            </w:r>
          </w:p>
        </w:tc>
        <w:tc>
          <w:tcPr>
            <w:tcW w:w="1564"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r>
      <w:tr w:rsidR="00167DB8" w:rsidRPr="001309AE" w:rsidTr="00E53164">
        <w:trPr>
          <w:trHeight w:val="300"/>
        </w:trPr>
        <w:tc>
          <w:tcPr>
            <w:tcW w:w="9824" w:type="dxa"/>
            <w:gridSpan w:val="6"/>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Трихлороцтова кислота, </w:t>
            </w:r>
            <w:r w:rsidRPr="001309AE">
              <w:rPr>
                <w:rFonts w:ascii="Times New Roman" w:eastAsia="Times New Roman" w:hAnsi="Times New Roman" w:cs="Times New Roman"/>
                <w:sz w:val="28"/>
                <w:szCs w:val="28"/>
                <w:lang w:val="en-US" w:eastAsia="ru-RU"/>
              </w:rPr>
              <w:t>M</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m</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n</w:t>
            </w:r>
            <w:r w:rsidR="00A40E8F">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uk-UA" w:eastAsia="ru-RU"/>
              </w:rPr>
              <w:t>=</w:t>
            </w:r>
            <w:r w:rsidR="00A40E8F">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uk-UA" w:eastAsia="ru-RU"/>
              </w:rPr>
              <w:t>4</w:t>
            </w:r>
          </w:p>
        </w:tc>
      </w:tr>
      <w:tr w:rsidR="00167DB8" w:rsidRPr="001309AE" w:rsidTr="00E53164">
        <w:trPr>
          <w:trHeight w:val="300"/>
        </w:trPr>
        <w:tc>
          <w:tcPr>
            <w:tcW w:w="3133" w:type="dxa"/>
            <w:shd w:val="clear" w:color="auto" w:fill="auto"/>
            <w:noWrap/>
            <w:hideMark/>
          </w:tcPr>
          <w:p w:rsidR="00167DB8" w:rsidRPr="001309AE" w:rsidRDefault="00167DB8" w:rsidP="001309AE">
            <w:pPr>
              <w:spacing w:after="0" w:line="360" w:lineRule="auto"/>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Трубопровід сирої води</w:t>
            </w:r>
          </w:p>
        </w:tc>
        <w:tc>
          <w:tcPr>
            <w:tcW w:w="2126" w:type="dxa"/>
            <w:gridSpan w:val="2"/>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442"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564"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r>
      <w:tr w:rsidR="00167DB8" w:rsidRPr="001309AE" w:rsidTr="00E53164">
        <w:trPr>
          <w:trHeight w:val="447"/>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Камера реакції</w:t>
            </w:r>
          </w:p>
        </w:tc>
        <w:tc>
          <w:tcPr>
            <w:tcW w:w="2126" w:type="dxa"/>
            <w:gridSpan w:val="2"/>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1,2</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c>
          <w:tcPr>
            <w:tcW w:w="1442" w:type="dxa"/>
            <w:shd w:val="clear" w:color="auto" w:fill="auto"/>
            <w:hideMark/>
          </w:tcPr>
          <w:p w:rsidR="00167DB8" w:rsidRPr="001309AE" w:rsidRDefault="002C2723" w:rsidP="001309AE">
            <w:pPr>
              <w:spacing w:after="0" w:line="360" w:lineRule="auto"/>
              <w:jc w:val="center"/>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5</w:t>
            </w:r>
            <w:r w:rsidR="00167DB8" w:rsidRPr="001309AE">
              <w:rPr>
                <w:rFonts w:ascii="Times New Roman" w:eastAsia="Times New Roman" w:hAnsi="Times New Roman" w:cs="Times New Roman"/>
                <w:color w:val="000000"/>
                <w:sz w:val="28"/>
                <w:szCs w:val="28"/>
                <w:lang w:eastAsia="ru-RU"/>
              </w:rPr>
              <w:t>,4</w:t>
            </w:r>
            <w:r w:rsidR="00167DB8" w:rsidRPr="001309AE">
              <w:rPr>
                <w:rFonts w:ascii="Times New Roman" w:eastAsia="Times New Roman" w:hAnsi="Times New Roman" w:cs="Times New Roman"/>
                <w:color w:val="000000"/>
                <w:sz w:val="28"/>
                <w:szCs w:val="28"/>
                <w:lang w:val="uk-UA" w:eastAsia="ru-RU"/>
              </w:rPr>
              <w:t xml:space="preserve"> </w:t>
            </w:r>
            <w:r w:rsidR="00167DB8" w:rsidRPr="001309AE">
              <w:rPr>
                <w:rFonts w:ascii="Times New Roman" w:eastAsia="Times New Roman" w:hAnsi="Times New Roman" w:cs="Times New Roman"/>
                <w:color w:val="000000"/>
                <w:sz w:val="28"/>
                <w:szCs w:val="28"/>
                <w:lang w:eastAsia="ru-RU"/>
              </w:rPr>
              <w:t>±</w:t>
            </w:r>
            <w:r w:rsidR="00167DB8" w:rsidRPr="001309AE">
              <w:rPr>
                <w:rFonts w:ascii="Times New Roman" w:eastAsia="Times New Roman" w:hAnsi="Times New Roman" w:cs="Times New Roman"/>
                <w:color w:val="000000"/>
                <w:sz w:val="28"/>
                <w:szCs w:val="28"/>
                <w:lang w:val="uk-UA" w:eastAsia="ru-RU"/>
              </w:rPr>
              <w:t xml:space="preserve"> 0,4</w:t>
            </w:r>
          </w:p>
        </w:tc>
        <w:tc>
          <w:tcPr>
            <w:tcW w:w="1559"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1,8</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c>
          <w:tcPr>
            <w:tcW w:w="1564"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1,2</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r>
      <w:tr w:rsidR="00167DB8" w:rsidRPr="001309AE" w:rsidTr="00E53164">
        <w:trPr>
          <w:trHeight w:val="427"/>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Відстійник</w:t>
            </w:r>
          </w:p>
        </w:tc>
        <w:tc>
          <w:tcPr>
            <w:tcW w:w="2126" w:type="dxa"/>
            <w:gridSpan w:val="2"/>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1,4</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c>
          <w:tcPr>
            <w:tcW w:w="1442"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5,4</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0,3</w:t>
            </w:r>
          </w:p>
        </w:tc>
        <w:tc>
          <w:tcPr>
            <w:tcW w:w="1559"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2,4</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0,4</w:t>
            </w:r>
          </w:p>
        </w:tc>
        <w:tc>
          <w:tcPr>
            <w:tcW w:w="1564"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1,2</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0,4</w:t>
            </w:r>
          </w:p>
        </w:tc>
      </w:tr>
      <w:tr w:rsidR="00167DB8" w:rsidRPr="001309AE" w:rsidTr="00E53164">
        <w:trPr>
          <w:trHeight w:val="447"/>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Після фільтрів</w:t>
            </w:r>
          </w:p>
        </w:tc>
        <w:tc>
          <w:tcPr>
            <w:tcW w:w="2126" w:type="dxa"/>
            <w:gridSpan w:val="2"/>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1,6</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c>
          <w:tcPr>
            <w:tcW w:w="1442"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5,4</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0,3</w:t>
            </w:r>
          </w:p>
        </w:tc>
        <w:tc>
          <w:tcPr>
            <w:tcW w:w="1559"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2,4</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0,6</w:t>
            </w:r>
          </w:p>
        </w:tc>
        <w:tc>
          <w:tcPr>
            <w:tcW w:w="1564"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1,5</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0,2</w:t>
            </w:r>
          </w:p>
        </w:tc>
      </w:tr>
      <w:tr w:rsidR="00167DB8" w:rsidRPr="001309AE" w:rsidTr="00E53164">
        <w:trPr>
          <w:trHeight w:val="405"/>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РЧВ</w:t>
            </w:r>
          </w:p>
        </w:tc>
        <w:tc>
          <w:tcPr>
            <w:tcW w:w="2126" w:type="dxa"/>
            <w:gridSpan w:val="2"/>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2</w:t>
            </w:r>
            <w:r w:rsidRPr="001309AE">
              <w:rPr>
                <w:rFonts w:ascii="Times New Roman" w:eastAsia="Times New Roman" w:hAnsi="Times New Roman" w:cs="Times New Roman"/>
                <w:color w:val="000000"/>
                <w:sz w:val="28"/>
                <w:szCs w:val="28"/>
                <w:lang w:val="uk-UA" w:eastAsia="ru-RU"/>
              </w:rPr>
              <w:t xml:space="preserve">,0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0,2</w:t>
            </w:r>
          </w:p>
        </w:tc>
        <w:tc>
          <w:tcPr>
            <w:tcW w:w="1442"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6,8</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0,2</w:t>
            </w:r>
          </w:p>
        </w:tc>
        <w:tc>
          <w:tcPr>
            <w:tcW w:w="1559"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2,7</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c>
          <w:tcPr>
            <w:tcW w:w="1564"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1,5</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0,3</w:t>
            </w:r>
          </w:p>
        </w:tc>
      </w:tr>
    </w:tbl>
    <w:p w:rsidR="00167DB8" w:rsidRPr="001309AE" w:rsidRDefault="00167DB8" w:rsidP="001309AE">
      <w:pPr>
        <w:spacing w:after="0" w:line="360" w:lineRule="auto"/>
        <w:ind w:firstLine="708"/>
        <w:jc w:val="right"/>
        <w:rPr>
          <w:rFonts w:ascii="Times New Roman" w:eastAsia="Times New Roman" w:hAnsi="Times New Roman" w:cs="Times New Roman"/>
          <w:i/>
          <w:sz w:val="28"/>
          <w:szCs w:val="28"/>
          <w:lang w:val="uk-UA"/>
        </w:rPr>
      </w:pPr>
      <w:r w:rsidRPr="001309AE">
        <w:rPr>
          <w:rFonts w:ascii="Times New Roman" w:eastAsia="Calibri" w:hAnsi="Times New Roman" w:cs="Times New Roman"/>
          <w:i/>
          <w:sz w:val="28"/>
          <w:szCs w:val="28"/>
          <w:lang w:val="uk-UA"/>
        </w:rPr>
        <w:lastRenderedPageBreak/>
        <w:t>Таблиця 3.2</w:t>
      </w:r>
    </w:p>
    <w:p w:rsidR="00F9260A" w:rsidRPr="001309AE" w:rsidRDefault="00F9260A" w:rsidP="001309AE">
      <w:pPr>
        <w:tabs>
          <w:tab w:val="left" w:pos="709"/>
        </w:tabs>
        <w:spacing w:after="0" w:line="360" w:lineRule="auto"/>
        <w:jc w:val="center"/>
        <w:rPr>
          <w:rFonts w:ascii="Times New Roman" w:eastAsia="Times New Roman" w:hAnsi="Times New Roman" w:cs="Times New Roman"/>
          <w:b/>
          <w:sz w:val="28"/>
          <w:szCs w:val="28"/>
          <w:lang w:val="uk-UA" w:eastAsia="ru-RU"/>
        </w:rPr>
      </w:pPr>
      <w:r w:rsidRPr="001309AE">
        <w:rPr>
          <w:rFonts w:ascii="Times New Roman" w:eastAsia="Calibri" w:hAnsi="Times New Roman" w:cs="Times New Roman"/>
          <w:b/>
          <w:sz w:val="28"/>
          <w:szCs w:val="28"/>
          <w:lang w:val="uk-UA"/>
        </w:rPr>
        <w:t>Вміст летких та нелетких ХОС у воді на водоочисних спорудах     Деснянської ВС м. Києва (середньосезонні дані)</w:t>
      </w:r>
    </w:p>
    <w:tbl>
      <w:tblPr>
        <w:tblW w:w="987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1871"/>
        <w:gridCol w:w="1843"/>
        <w:gridCol w:w="1559"/>
        <w:gridCol w:w="1465"/>
      </w:tblGrid>
      <w:tr w:rsidR="00167DB8" w:rsidRPr="001309AE" w:rsidTr="00E53164">
        <w:trPr>
          <w:trHeight w:val="338"/>
        </w:trPr>
        <w:tc>
          <w:tcPr>
            <w:tcW w:w="3133" w:type="dxa"/>
            <w:vMerge w:val="restart"/>
            <w:shd w:val="clear" w:color="auto" w:fill="auto"/>
            <w:noWrap/>
            <w:hideMark/>
          </w:tcPr>
          <w:p w:rsidR="00167DB8" w:rsidRPr="001309AE" w:rsidRDefault="00922A14" w:rsidP="001309AE">
            <w:pPr>
              <w:spacing w:after="0" w:line="360" w:lineRule="auto"/>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Місце</w:t>
            </w:r>
            <w:r w:rsidR="00167DB8" w:rsidRPr="001309AE">
              <w:rPr>
                <w:rFonts w:ascii="Times New Roman" w:eastAsia="Times New Roman" w:hAnsi="Times New Roman" w:cs="Times New Roman"/>
                <w:sz w:val="28"/>
                <w:szCs w:val="28"/>
                <w:lang w:val="uk-UA" w:eastAsia="ru-RU"/>
              </w:rPr>
              <w:t xml:space="preserve"> відбору</w:t>
            </w:r>
          </w:p>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 xml:space="preserve"> проб води</w:t>
            </w:r>
          </w:p>
        </w:tc>
        <w:tc>
          <w:tcPr>
            <w:tcW w:w="6738" w:type="dxa"/>
            <w:gridSpan w:val="4"/>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Фактичне значення параметру, мкг/дм</w:t>
            </w:r>
            <w:r w:rsidRPr="001309AE">
              <w:rPr>
                <w:rFonts w:ascii="Times New Roman" w:eastAsia="Times New Roman" w:hAnsi="Times New Roman" w:cs="Times New Roman"/>
                <w:sz w:val="28"/>
                <w:szCs w:val="28"/>
                <w:vertAlign w:val="superscript"/>
                <w:lang w:val="uk-UA" w:eastAsia="ru-RU"/>
              </w:rPr>
              <w:t>3</w:t>
            </w:r>
          </w:p>
        </w:tc>
      </w:tr>
      <w:tr w:rsidR="00167DB8" w:rsidRPr="001309AE" w:rsidTr="00E53164">
        <w:trPr>
          <w:trHeight w:val="338"/>
        </w:trPr>
        <w:tc>
          <w:tcPr>
            <w:tcW w:w="3133" w:type="dxa"/>
            <w:vMerge/>
            <w:shd w:val="clear" w:color="auto" w:fill="auto"/>
            <w:noWrap/>
            <w:hideMark/>
          </w:tcPr>
          <w:p w:rsidR="00167DB8" w:rsidRPr="001309AE" w:rsidRDefault="00167DB8" w:rsidP="001309AE">
            <w:pPr>
              <w:spacing w:after="0" w:line="360" w:lineRule="auto"/>
              <w:rPr>
                <w:rFonts w:ascii="Times New Roman" w:eastAsia="Times New Roman" w:hAnsi="Times New Roman" w:cs="Times New Roman"/>
                <w:sz w:val="28"/>
                <w:szCs w:val="28"/>
                <w:lang w:val="uk-UA" w:eastAsia="ru-RU"/>
              </w:rPr>
            </w:pPr>
          </w:p>
        </w:tc>
        <w:tc>
          <w:tcPr>
            <w:tcW w:w="1871"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Весна</w:t>
            </w:r>
          </w:p>
        </w:tc>
        <w:tc>
          <w:tcPr>
            <w:tcW w:w="1843"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Літо</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Осінь</w:t>
            </w:r>
          </w:p>
        </w:tc>
        <w:tc>
          <w:tcPr>
            <w:tcW w:w="1465"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Зима</w:t>
            </w:r>
          </w:p>
        </w:tc>
      </w:tr>
      <w:tr w:rsidR="00167DB8" w:rsidRPr="001309AE" w:rsidTr="00E53164">
        <w:trPr>
          <w:trHeight w:val="338"/>
        </w:trPr>
        <w:tc>
          <w:tcPr>
            <w:tcW w:w="9871" w:type="dxa"/>
            <w:gridSpan w:val="5"/>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 xml:space="preserve">Хлороформ, </w:t>
            </w:r>
            <w:r w:rsidRPr="001309AE">
              <w:rPr>
                <w:rFonts w:ascii="Times New Roman" w:eastAsia="Times New Roman" w:hAnsi="Times New Roman" w:cs="Times New Roman"/>
                <w:sz w:val="28"/>
                <w:szCs w:val="28"/>
                <w:lang w:val="en-US" w:eastAsia="ru-RU"/>
              </w:rPr>
              <w:t>M</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m</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n</w:t>
            </w:r>
            <w:r w:rsidR="00A40E8F">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uk-UA" w:eastAsia="ru-RU"/>
              </w:rPr>
              <w:t>=</w:t>
            </w:r>
            <w:r w:rsidR="00A40E8F">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uk-UA" w:eastAsia="ru-RU"/>
              </w:rPr>
              <w:t>4</w:t>
            </w:r>
          </w:p>
        </w:tc>
      </w:tr>
      <w:tr w:rsidR="00167DB8" w:rsidRPr="001309AE" w:rsidTr="00E53164">
        <w:trPr>
          <w:trHeight w:val="338"/>
        </w:trPr>
        <w:tc>
          <w:tcPr>
            <w:tcW w:w="3133" w:type="dxa"/>
            <w:shd w:val="clear" w:color="auto" w:fill="auto"/>
            <w:noWrap/>
            <w:hideMark/>
          </w:tcPr>
          <w:p w:rsidR="00167DB8" w:rsidRPr="001309AE" w:rsidRDefault="00167DB8" w:rsidP="001309AE">
            <w:pPr>
              <w:spacing w:after="0" w:line="360" w:lineRule="auto"/>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 xml:space="preserve">Трубопровід сирої води </w:t>
            </w:r>
          </w:p>
        </w:tc>
        <w:tc>
          <w:tcPr>
            <w:tcW w:w="1871"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843"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465"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r>
      <w:tr w:rsidR="00167DB8" w:rsidRPr="001309AE" w:rsidTr="00E53164">
        <w:trPr>
          <w:trHeight w:val="360"/>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Камера реакції</w:t>
            </w:r>
          </w:p>
        </w:tc>
        <w:tc>
          <w:tcPr>
            <w:tcW w:w="1871"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20,3 ± 0,9</w:t>
            </w:r>
          </w:p>
        </w:tc>
        <w:tc>
          <w:tcPr>
            <w:tcW w:w="1843"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30,7</w:t>
            </w:r>
            <w:r w:rsidRPr="001309AE">
              <w:rPr>
                <w:rFonts w:ascii="Times New Roman" w:eastAsia="Times New Roman" w:hAnsi="Times New Roman" w:cs="Times New Roman"/>
                <w:sz w:val="28"/>
                <w:szCs w:val="28"/>
                <w:lang w:val="uk-UA" w:eastAsia="ru-RU"/>
              </w:rPr>
              <w:t xml:space="preserve"> ± 1,5</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24,6</w:t>
            </w:r>
            <w:r w:rsidRPr="001309AE">
              <w:rPr>
                <w:rFonts w:ascii="Times New Roman" w:eastAsia="Times New Roman" w:hAnsi="Times New Roman" w:cs="Times New Roman"/>
                <w:sz w:val="28"/>
                <w:szCs w:val="28"/>
                <w:lang w:val="uk-UA" w:eastAsia="ru-RU"/>
              </w:rPr>
              <w:t xml:space="preserve"> ± 8,4</w:t>
            </w:r>
          </w:p>
        </w:tc>
        <w:tc>
          <w:tcPr>
            <w:tcW w:w="1465"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17,8</w:t>
            </w:r>
            <w:r w:rsidRPr="001309AE">
              <w:rPr>
                <w:rFonts w:ascii="Times New Roman" w:eastAsia="Times New Roman" w:hAnsi="Times New Roman" w:cs="Times New Roman"/>
                <w:sz w:val="28"/>
                <w:szCs w:val="28"/>
                <w:lang w:val="uk-UA" w:eastAsia="ru-RU"/>
              </w:rPr>
              <w:t xml:space="preserve"> ± 0,4</w:t>
            </w:r>
          </w:p>
        </w:tc>
      </w:tr>
      <w:tr w:rsidR="00167DB8" w:rsidRPr="001309AE" w:rsidTr="00E53164">
        <w:trPr>
          <w:trHeight w:val="420"/>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Відстійник</w:t>
            </w:r>
          </w:p>
        </w:tc>
        <w:tc>
          <w:tcPr>
            <w:tcW w:w="1871"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21,8 ± 0,8</w:t>
            </w:r>
          </w:p>
        </w:tc>
        <w:tc>
          <w:tcPr>
            <w:tcW w:w="1843"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36,0</w:t>
            </w:r>
            <w:r w:rsidRPr="001309AE">
              <w:rPr>
                <w:rFonts w:ascii="Times New Roman" w:eastAsia="Times New Roman" w:hAnsi="Times New Roman" w:cs="Times New Roman"/>
                <w:sz w:val="28"/>
                <w:szCs w:val="28"/>
                <w:lang w:val="uk-UA" w:eastAsia="ru-RU"/>
              </w:rPr>
              <w:t xml:space="preserve"> ± 4,2</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31,6</w:t>
            </w:r>
            <w:r w:rsidRPr="001309AE">
              <w:rPr>
                <w:rFonts w:ascii="Times New Roman" w:eastAsia="Times New Roman" w:hAnsi="Times New Roman" w:cs="Times New Roman"/>
                <w:sz w:val="28"/>
                <w:szCs w:val="28"/>
                <w:lang w:val="uk-UA" w:eastAsia="ru-RU"/>
              </w:rPr>
              <w:t xml:space="preserve"> ± 8,1</w:t>
            </w:r>
          </w:p>
        </w:tc>
        <w:tc>
          <w:tcPr>
            <w:tcW w:w="1465"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19,8</w:t>
            </w:r>
            <w:r w:rsidRPr="001309AE">
              <w:rPr>
                <w:rFonts w:ascii="Times New Roman" w:eastAsia="Times New Roman" w:hAnsi="Times New Roman" w:cs="Times New Roman"/>
                <w:sz w:val="28"/>
                <w:szCs w:val="28"/>
                <w:lang w:val="uk-UA" w:eastAsia="ru-RU"/>
              </w:rPr>
              <w:t xml:space="preserve"> ± 4,4</w:t>
            </w:r>
          </w:p>
        </w:tc>
      </w:tr>
      <w:tr w:rsidR="00167DB8" w:rsidRPr="001309AE" w:rsidTr="00E53164">
        <w:trPr>
          <w:trHeight w:val="435"/>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Після фільтрів</w:t>
            </w:r>
          </w:p>
        </w:tc>
        <w:tc>
          <w:tcPr>
            <w:tcW w:w="1871"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26,4 ± 3,3</w:t>
            </w:r>
          </w:p>
        </w:tc>
        <w:tc>
          <w:tcPr>
            <w:tcW w:w="1843"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34,4</w:t>
            </w:r>
            <w:r w:rsidRPr="001309AE">
              <w:rPr>
                <w:rFonts w:ascii="Times New Roman" w:eastAsia="Times New Roman" w:hAnsi="Times New Roman" w:cs="Times New Roman"/>
                <w:sz w:val="28"/>
                <w:szCs w:val="28"/>
                <w:lang w:val="uk-UA" w:eastAsia="ru-RU"/>
              </w:rPr>
              <w:t xml:space="preserve"> ± 5,7</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32,5</w:t>
            </w:r>
            <w:r w:rsidRPr="001309AE">
              <w:rPr>
                <w:rFonts w:ascii="Times New Roman" w:eastAsia="Times New Roman" w:hAnsi="Times New Roman" w:cs="Times New Roman"/>
                <w:sz w:val="28"/>
                <w:szCs w:val="28"/>
                <w:lang w:val="uk-UA" w:eastAsia="ru-RU"/>
              </w:rPr>
              <w:t xml:space="preserve"> ± 5,1</w:t>
            </w:r>
          </w:p>
        </w:tc>
        <w:tc>
          <w:tcPr>
            <w:tcW w:w="1465"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20,6</w:t>
            </w:r>
            <w:r w:rsidRPr="001309AE">
              <w:rPr>
                <w:rFonts w:ascii="Times New Roman" w:eastAsia="Times New Roman" w:hAnsi="Times New Roman" w:cs="Times New Roman"/>
                <w:sz w:val="28"/>
                <w:szCs w:val="28"/>
                <w:lang w:val="uk-UA" w:eastAsia="ru-RU"/>
              </w:rPr>
              <w:t xml:space="preserve"> ± 5,7</w:t>
            </w:r>
          </w:p>
        </w:tc>
      </w:tr>
      <w:tr w:rsidR="00167DB8" w:rsidRPr="001309AE" w:rsidTr="00E53164">
        <w:trPr>
          <w:trHeight w:val="315"/>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РЧВ</w:t>
            </w:r>
          </w:p>
        </w:tc>
        <w:tc>
          <w:tcPr>
            <w:tcW w:w="1871"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28,4 ± 3,3</w:t>
            </w:r>
          </w:p>
        </w:tc>
        <w:tc>
          <w:tcPr>
            <w:tcW w:w="1843"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42,8</w:t>
            </w:r>
            <w:r w:rsidRPr="001309AE">
              <w:rPr>
                <w:rFonts w:ascii="Times New Roman" w:eastAsia="Times New Roman" w:hAnsi="Times New Roman" w:cs="Times New Roman"/>
                <w:sz w:val="28"/>
                <w:szCs w:val="28"/>
                <w:lang w:val="uk-UA" w:eastAsia="ru-RU"/>
              </w:rPr>
              <w:t xml:space="preserve"> ± 3,9</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33,2</w:t>
            </w:r>
            <w:r w:rsidRPr="001309AE">
              <w:rPr>
                <w:rFonts w:ascii="Times New Roman" w:eastAsia="Times New Roman" w:hAnsi="Times New Roman" w:cs="Times New Roman"/>
                <w:sz w:val="28"/>
                <w:szCs w:val="28"/>
                <w:lang w:val="uk-UA" w:eastAsia="ru-RU"/>
              </w:rPr>
              <w:t xml:space="preserve"> ± 3,8</w:t>
            </w:r>
          </w:p>
        </w:tc>
        <w:tc>
          <w:tcPr>
            <w:tcW w:w="1465"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24,2</w:t>
            </w:r>
            <w:r w:rsidRPr="001309AE">
              <w:rPr>
                <w:rFonts w:ascii="Times New Roman" w:eastAsia="Times New Roman" w:hAnsi="Times New Roman" w:cs="Times New Roman"/>
                <w:sz w:val="28"/>
                <w:szCs w:val="28"/>
                <w:lang w:val="uk-UA" w:eastAsia="ru-RU"/>
              </w:rPr>
              <w:t xml:space="preserve"> ± 5,5</w:t>
            </w:r>
          </w:p>
        </w:tc>
      </w:tr>
      <w:tr w:rsidR="00167DB8" w:rsidRPr="001309AE" w:rsidTr="00E53164">
        <w:trPr>
          <w:trHeight w:val="308"/>
        </w:trPr>
        <w:tc>
          <w:tcPr>
            <w:tcW w:w="9871" w:type="dxa"/>
            <w:gridSpan w:val="5"/>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bCs/>
                <w:sz w:val="28"/>
                <w:szCs w:val="28"/>
                <w:lang w:val="uk-UA" w:eastAsia="ru-RU"/>
              </w:rPr>
              <w:t xml:space="preserve">Бромдихлорметан, </w:t>
            </w:r>
            <w:r w:rsidRPr="001309AE">
              <w:rPr>
                <w:rFonts w:ascii="Times New Roman" w:eastAsia="Times New Roman" w:hAnsi="Times New Roman" w:cs="Times New Roman"/>
                <w:sz w:val="28"/>
                <w:szCs w:val="28"/>
                <w:lang w:val="en-US" w:eastAsia="ru-RU"/>
              </w:rPr>
              <w:t>M</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m</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n</w:t>
            </w:r>
            <w:r w:rsidR="001352AE" w:rsidRPr="001309AE">
              <w:rPr>
                <w:rFonts w:ascii="Times New Roman" w:eastAsia="Times New Roman" w:hAnsi="Times New Roman" w:cs="Times New Roman"/>
                <w:sz w:val="28"/>
                <w:szCs w:val="28"/>
                <w:lang w:val="en-US" w:eastAsia="ru-RU"/>
              </w:rPr>
              <w:t xml:space="preserve"> </w:t>
            </w:r>
            <w:r w:rsidRPr="001309AE">
              <w:rPr>
                <w:rFonts w:ascii="Times New Roman" w:eastAsia="Times New Roman" w:hAnsi="Times New Roman" w:cs="Times New Roman"/>
                <w:sz w:val="28"/>
                <w:szCs w:val="28"/>
                <w:lang w:val="uk-UA" w:eastAsia="ru-RU"/>
              </w:rPr>
              <w:t>=</w:t>
            </w:r>
            <w:r w:rsidR="001352AE" w:rsidRPr="001309AE">
              <w:rPr>
                <w:rFonts w:ascii="Times New Roman" w:eastAsia="Times New Roman" w:hAnsi="Times New Roman" w:cs="Times New Roman"/>
                <w:sz w:val="28"/>
                <w:szCs w:val="28"/>
                <w:lang w:val="en-US" w:eastAsia="ru-RU"/>
              </w:rPr>
              <w:t xml:space="preserve"> </w:t>
            </w:r>
            <w:r w:rsidRPr="001309AE">
              <w:rPr>
                <w:rFonts w:ascii="Times New Roman" w:eastAsia="Times New Roman" w:hAnsi="Times New Roman" w:cs="Times New Roman"/>
                <w:sz w:val="28"/>
                <w:szCs w:val="28"/>
                <w:lang w:val="uk-UA" w:eastAsia="ru-RU"/>
              </w:rPr>
              <w:t>4</w:t>
            </w:r>
          </w:p>
        </w:tc>
      </w:tr>
      <w:tr w:rsidR="00167DB8" w:rsidRPr="001309AE" w:rsidTr="00E53164">
        <w:trPr>
          <w:trHeight w:val="420"/>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 xml:space="preserve">Трубопровід сирої води </w:t>
            </w:r>
          </w:p>
        </w:tc>
        <w:tc>
          <w:tcPr>
            <w:tcW w:w="1871"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843"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559"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465"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r>
      <w:tr w:rsidR="00167DB8" w:rsidRPr="001309AE" w:rsidTr="00E53164">
        <w:trPr>
          <w:trHeight w:val="420"/>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Камера реакції</w:t>
            </w:r>
          </w:p>
        </w:tc>
        <w:tc>
          <w:tcPr>
            <w:tcW w:w="1871"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2,0 ± 0,3</w:t>
            </w:r>
          </w:p>
        </w:tc>
        <w:tc>
          <w:tcPr>
            <w:tcW w:w="1843"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2,9 ± 0,6</w:t>
            </w:r>
          </w:p>
        </w:tc>
        <w:tc>
          <w:tcPr>
            <w:tcW w:w="1559"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2,6 ± 0,3</w:t>
            </w:r>
          </w:p>
        </w:tc>
        <w:tc>
          <w:tcPr>
            <w:tcW w:w="1465"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2,5 ± 0,5</w:t>
            </w:r>
          </w:p>
        </w:tc>
      </w:tr>
      <w:tr w:rsidR="00167DB8" w:rsidRPr="001309AE" w:rsidTr="00E53164">
        <w:trPr>
          <w:trHeight w:val="420"/>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Відстійник</w:t>
            </w:r>
          </w:p>
        </w:tc>
        <w:tc>
          <w:tcPr>
            <w:tcW w:w="1871"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3,2 ± 0,3</w:t>
            </w:r>
          </w:p>
        </w:tc>
        <w:tc>
          <w:tcPr>
            <w:tcW w:w="1843"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4,2 ± 0,7</w:t>
            </w:r>
          </w:p>
        </w:tc>
        <w:tc>
          <w:tcPr>
            <w:tcW w:w="1559"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4,3 ± 0,3</w:t>
            </w:r>
          </w:p>
        </w:tc>
        <w:tc>
          <w:tcPr>
            <w:tcW w:w="1465"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3,0 ± 0,1</w:t>
            </w:r>
          </w:p>
        </w:tc>
      </w:tr>
      <w:tr w:rsidR="00167DB8" w:rsidRPr="001309AE" w:rsidTr="00E53164">
        <w:trPr>
          <w:trHeight w:val="420"/>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Після фільтрів</w:t>
            </w:r>
          </w:p>
        </w:tc>
        <w:tc>
          <w:tcPr>
            <w:tcW w:w="1871"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3,3 ± 0,5</w:t>
            </w:r>
          </w:p>
        </w:tc>
        <w:tc>
          <w:tcPr>
            <w:tcW w:w="1843"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4,5 ± 0,8</w:t>
            </w:r>
          </w:p>
        </w:tc>
        <w:tc>
          <w:tcPr>
            <w:tcW w:w="1559"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5,7 ± 0,9</w:t>
            </w:r>
          </w:p>
        </w:tc>
        <w:tc>
          <w:tcPr>
            <w:tcW w:w="1465"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3,6 ± 0,3</w:t>
            </w:r>
          </w:p>
        </w:tc>
      </w:tr>
      <w:tr w:rsidR="00167DB8" w:rsidRPr="001309AE" w:rsidTr="00E53164">
        <w:trPr>
          <w:trHeight w:val="315"/>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РЧВ</w:t>
            </w:r>
          </w:p>
        </w:tc>
        <w:tc>
          <w:tcPr>
            <w:tcW w:w="1871"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4,0 ± 0,7</w:t>
            </w:r>
          </w:p>
        </w:tc>
        <w:tc>
          <w:tcPr>
            <w:tcW w:w="1843"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5,4 ± 1,0</w:t>
            </w:r>
          </w:p>
        </w:tc>
        <w:tc>
          <w:tcPr>
            <w:tcW w:w="1559"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5,8 ± 0,5</w:t>
            </w:r>
          </w:p>
        </w:tc>
        <w:tc>
          <w:tcPr>
            <w:tcW w:w="1465"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 xml:space="preserve">3,9 ± 0,3 </w:t>
            </w:r>
          </w:p>
        </w:tc>
      </w:tr>
      <w:tr w:rsidR="00167DB8" w:rsidRPr="001309AE" w:rsidTr="00E53164">
        <w:trPr>
          <w:trHeight w:val="315"/>
        </w:trPr>
        <w:tc>
          <w:tcPr>
            <w:tcW w:w="9871" w:type="dxa"/>
            <w:gridSpan w:val="5"/>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bCs/>
                <w:sz w:val="28"/>
                <w:szCs w:val="28"/>
                <w:lang w:val="uk-UA" w:eastAsia="ru-RU"/>
              </w:rPr>
              <w:t xml:space="preserve">Дибромхлорметан, </w:t>
            </w:r>
            <w:r w:rsidRPr="001309AE">
              <w:rPr>
                <w:rFonts w:ascii="Times New Roman" w:eastAsia="Times New Roman" w:hAnsi="Times New Roman" w:cs="Times New Roman"/>
                <w:sz w:val="28"/>
                <w:szCs w:val="28"/>
                <w:lang w:val="en-US" w:eastAsia="ru-RU"/>
              </w:rPr>
              <w:t>M</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m</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n</w:t>
            </w:r>
            <w:r w:rsidR="001352AE" w:rsidRPr="001309AE">
              <w:rPr>
                <w:rFonts w:ascii="Times New Roman" w:eastAsia="Times New Roman" w:hAnsi="Times New Roman" w:cs="Times New Roman"/>
                <w:sz w:val="28"/>
                <w:szCs w:val="28"/>
                <w:lang w:val="en-US" w:eastAsia="ru-RU"/>
              </w:rPr>
              <w:t xml:space="preserve"> </w:t>
            </w:r>
            <w:r w:rsidRPr="001309AE">
              <w:rPr>
                <w:rFonts w:ascii="Times New Roman" w:eastAsia="Times New Roman" w:hAnsi="Times New Roman" w:cs="Times New Roman"/>
                <w:sz w:val="28"/>
                <w:szCs w:val="28"/>
                <w:lang w:val="uk-UA" w:eastAsia="ru-RU"/>
              </w:rPr>
              <w:t>=</w:t>
            </w:r>
            <w:r w:rsidR="001352AE" w:rsidRPr="001309AE">
              <w:rPr>
                <w:rFonts w:ascii="Times New Roman" w:eastAsia="Times New Roman" w:hAnsi="Times New Roman" w:cs="Times New Roman"/>
                <w:sz w:val="28"/>
                <w:szCs w:val="28"/>
                <w:lang w:val="en-US" w:eastAsia="ru-RU"/>
              </w:rPr>
              <w:t xml:space="preserve"> </w:t>
            </w:r>
            <w:r w:rsidRPr="001309AE">
              <w:rPr>
                <w:rFonts w:ascii="Times New Roman" w:eastAsia="Times New Roman" w:hAnsi="Times New Roman" w:cs="Times New Roman"/>
                <w:sz w:val="28"/>
                <w:szCs w:val="28"/>
                <w:lang w:val="uk-UA" w:eastAsia="ru-RU"/>
              </w:rPr>
              <w:t>4</w:t>
            </w:r>
          </w:p>
        </w:tc>
      </w:tr>
      <w:tr w:rsidR="00167DB8" w:rsidRPr="001309AE" w:rsidTr="00E53164">
        <w:trPr>
          <w:trHeight w:val="315"/>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 xml:space="preserve">Трубопровід сирої води </w:t>
            </w:r>
          </w:p>
        </w:tc>
        <w:tc>
          <w:tcPr>
            <w:tcW w:w="1871"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843"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559"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465"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r>
      <w:tr w:rsidR="00167DB8" w:rsidRPr="001309AE" w:rsidTr="00E53164">
        <w:trPr>
          <w:trHeight w:val="433"/>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Камера реакції</w:t>
            </w:r>
          </w:p>
        </w:tc>
        <w:tc>
          <w:tcPr>
            <w:tcW w:w="1871"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Times New Roman" w:hAnsi="Times New Roman" w:cs="Times New Roman"/>
                <w:sz w:val="28"/>
                <w:szCs w:val="28"/>
                <w:lang w:val="uk-UA" w:eastAsia="ru-RU"/>
              </w:rPr>
              <w:t>н/в</w:t>
            </w:r>
          </w:p>
        </w:tc>
        <w:tc>
          <w:tcPr>
            <w:tcW w:w="1843"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0,6 ± 0,1</w:t>
            </w:r>
          </w:p>
        </w:tc>
        <w:tc>
          <w:tcPr>
            <w:tcW w:w="1559"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1,4 ± 0,3</w:t>
            </w:r>
          </w:p>
        </w:tc>
        <w:tc>
          <w:tcPr>
            <w:tcW w:w="1465"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Times New Roman" w:hAnsi="Times New Roman" w:cs="Times New Roman"/>
                <w:sz w:val="28"/>
                <w:szCs w:val="28"/>
                <w:lang w:val="uk-UA" w:eastAsia="ru-RU"/>
              </w:rPr>
              <w:t>н/в</w:t>
            </w:r>
          </w:p>
        </w:tc>
      </w:tr>
      <w:tr w:rsidR="00167DB8" w:rsidRPr="001309AE" w:rsidTr="00E53164">
        <w:trPr>
          <w:trHeight w:val="427"/>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Відстійник</w:t>
            </w:r>
          </w:p>
        </w:tc>
        <w:tc>
          <w:tcPr>
            <w:tcW w:w="1871"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Times New Roman" w:hAnsi="Times New Roman" w:cs="Times New Roman"/>
                <w:sz w:val="28"/>
                <w:szCs w:val="28"/>
                <w:lang w:val="uk-UA" w:eastAsia="ru-RU"/>
              </w:rPr>
              <w:t>н/в</w:t>
            </w:r>
          </w:p>
        </w:tc>
        <w:tc>
          <w:tcPr>
            <w:tcW w:w="1843"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0,3 ± 0,1</w:t>
            </w:r>
          </w:p>
        </w:tc>
        <w:tc>
          <w:tcPr>
            <w:tcW w:w="1559"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1,4 ± 0,4</w:t>
            </w:r>
          </w:p>
        </w:tc>
        <w:tc>
          <w:tcPr>
            <w:tcW w:w="1465"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Times New Roman" w:hAnsi="Times New Roman" w:cs="Times New Roman"/>
                <w:sz w:val="28"/>
                <w:szCs w:val="28"/>
                <w:lang w:val="uk-UA" w:eastAsia="ru-RU"/>
              </w:rPr>
              <w:t>н/в</w:t>
            </w:r>
          </w:p>
        </w:tc>
      </w:tr>
      <w:tr w:rsidR="00167DB8" w:rsidRPr="001309AE" w:rsidTr="00E53164">
        <w:trPr>
          <w:trHeight w:val="315"/>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Після фільтрів</w:t>
            </w:r>
          </w:p>
        </w:tc>
        <w:tc>
          <w:tcPr>
            <w:tcW w:w="1871"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Times New Roman" w:hAnsi="Times New Roman" w:cs="Times New Roman"/>
                <w:sz w:val="28"/>
                <w:szCs w:val="28"/>
                <w:lang w:val="uk-UA" w:eastAsia="ru-RU"/>
              </w:rPr>
              <w:t>н/в</w:t>
            </w:r>
          </w:p>
        </w:tc>
        <w:tc>
          <w:tcPr>
            <w:tcW w:w="1843"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Times New Roman" w:hAnsi="Times New Roman" w:cs="Times New Roman"/>
                <w:sz w:val="28"/>
                <w:szCs w:val="28"/>
                <w:lang w:val="uk-UA" w:eastAsia="ru-RU"/>
              </w:rPr>
              <w:t>н/в</w:t>
            </w:r>
          </w:p>
        </w:tc>
        <w:tc>
          <w:tcPr>
            <w:tcW w:w="1559"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1,4 ± 0,1</w:t>
            </w:r>
          </w:p>
        </w:tc>
        <w:tc>
          <w:tcPr>
            <w:tcW w:w="1465"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Times New Roman" w:hAnsi="Times New Roman" w:cs="Times New Roman"/>
                <w:sz w:val="28"/>
                <w:szCs w:val="28"/>
                <w:lang w:val="uk-UA" w:eastAsia="ru-RU"/>
              </w:rPr>
              <w:t>н/в</w:t>
            </w:r>
          </w:p>
        </w:tc>
      </w:tr>
      <w:tr w:rsidR="00167DB8" w:rsidRPr="001309AE" w:rsidTr="00E53164">
        <w:trPr>
          <w:trHeight w:val="315"/>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РЧВ</w:t>
            </w:r>
          </w:p>
        </w:tc>
        <w:tc>
          <w:tcPr>
            <w:tcW w:w="1871"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Times New Roman" w:hAnsi="Times New Roman" w:cs="Times New Roman"/>
                <w:sz w:val="28"/>
                <w:szCs w:val="28"/>
                <w:lang w:val="uk-UA" w:eastAsia="ru-RU"/>
              </w:rPr>
              <w:t>н/в</w:t>
            </w:r>
          </w:p>
        </w:tc>
        <w:tc>
          <w:tcPr>
            <w:tcW w:w="1843"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Times New Roman" w:hAnsi="Times New Roman" w:cs="Times New Roman"/>
                <w:sz w:val="28"/>
                <w:szCs w:val="28"/>
                <w:lang w:val="uk-UA" w:eastAsia="ru-RU"/>
              </w:rPr>
              <w:t>н/в</w:t>
            </w:r>
          </w:p>
        </w:tc>
        <w:tc>
          <w:tcPr>
            <w:tcW w:w="1559"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1,7 ± 0,1</w:t>
            </w:r>
          </w:p>
        </w:tc>
        <w:tc>
          <w:tcPr>
            <w:tcW w:w="1465"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Times New Roman" w:hAnsi="Times New Roman" w:cs="Times New Roman"/>
                <w:sz w:val="28"/>
                <w:szCs w:val="28"/>
                <w:lang w:val="uk-UA" w:eastAsia="ru-RU"/>
              </w:rPr>
              <w:t>н/в</w:t>
            </w:r>
          </w:p>
        </w:tc>
      </w:tr>
      <w:tr w:rsidR="00167DB8" w:rsidRPr="001309AE" w:rsidTr="00E53164">
        <w:trPr>
          <w:trHeight w:val="315"/>
        </w:trPr>
        <w:tc>
          <w:tcPr>
            <w:tcW w:w="9871" w:type="dxa"/>
            <w:gridSpan w:val="5"/>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Монохлороцтова кислота, </w:t>
            </w:r>
            <w:r w:rsidRPr="001309AE">
              <w:rPr>
                <w:rFonts w:ascii="Times New Roman" w:eastAsia="Times New Roman" w:hAnsi="Times New Roman" w:cs="Times New Roman"/>
                <w:sz w:val="28"/>
                <w:szCs w:val="28"/>
                <w:lang w:val="en-US" w:eastAsia="ru-RU"/>
              </w:rPr>
              <w:t>M</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m</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n</w:t>
            </w:r>
            <w:r w:rsidR="001352AE" w:rsidRPr="001309AE">
              <w:rPr>
                <w:rFonts w:ascii="Times New Roman" w:eastAsia="Times New Roman" w:hAnsi="Times New Roman" w:cs="Times New Roman"/>
                <w:sz w:val="28"/>
                <w:szCs w:val="28"/>
                <w:lang w:eastAsia="ru-RU"/>
              </w:rPr>
              <w:t xml:space="preserve"> </w:t>
            </w:r>
            <w:r w:rsidRPr="001309AE">
              <w:rPr>
                <w:rFonts w:ascii="Times New Roman" w:eastAsia="Times New Roman" w:hAnsi="Times New Roman" w:cs="Times New Roman"/>
                <w:sz w:val="28"/>
                <w:szCs w:val="28"/>
                <w:lang w:val="uk-UA" w:eastAsia="ru-RU"/>
              </w:rPr>
              <w:t>=</w:t>
            </w:r>
            <w:r w:rsidR="001352AE" w:rsidRPr="001309AE">
              <w:rPr>
                <w:rFonts w:ascii="Times New Roman" w:eastAsia="Times New Roman" w:hAnsi="Times New Roman" w:cs="Times New Roman"/>
                <w:sz w:val="28"/>
                <w:szCs w:val="28"/>
                <w:lang w:eastAsia="ru-RU"/>
              </w:rPr>
              <w:t xml:space="preserve"> </w:t>
            </w:r>
            <w:r w:rsidRPr="001309AE">
              <w:rPr>
                <w:rFonts w:ascii="Times New Roman" w:eastAsia="Times New Roman" w:hAnsi="Times New Roman" w:cs="Times New Roman"/>
                <w:sz w:val="28"/>
                <w:szCs w:val="28"/>
                <w:lang w:val="uk-UA" w:eastAsia="ru-RU"/>
              </w:rPr>
              <w:t>4</w:t>
            </w:r>
          </w:p>
        </w:tc>
      </w:tr>
      <w:tr w:rsidR="00167DB8" w:rsidRPr="001309AE" w:rsidTr="00E53164">
        <w:trPr>
          <w:trHeight w:val="315"/>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 xml:space="preserve">Трубопровід сирої води </w:t>
            </w:r>
          </w:p>
        </w:tc>
        <w:tc>
          <w:tcPr>
            <w:tcW w:w="1871"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843"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559"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465"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r>
      <w:tr w:rsidR="00167DB8" w:rsidRPr="001309AE" w:rsidTr="00E53164">
        <w:trPr>
          <w:trHeight w:val="315"/>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Камера реакції</w:t>
            </w:r>
          </w:p>
        </w:tc>
        <w:tc>
          <w:tcPr>
            <w:tcW w:w="1871"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843"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2,2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0,3</w:t>
            </w:r>
          </w:p>
        </w:tc>
        <w:tc>
          <w:tcPr>
            <w:tcW w:w="1559"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65"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r>
      <w:tr w:rsidR="00167DB8" w:rsidRPr="001309AE" w:rsidTr="00E53164">
        <w:trPr>
          <w:trHeight w:val="315"/>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Відстійник</w:t>
            </w:r>
          </w:p>
        </w:tc>
        <w:tc>
          <w:tcPr>
            <w:tcW w:w="1871"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843"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2,2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0,3</w:t>
            </w:r>
          </w:p>
        </w:tc>
        <w:tc>
          <w:tcPr>
            <w:tcW w:w="1559"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65"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r>
      <w:tr w:rsidR="00167DB8" w:rsidRPr="001309AE" w:rsidTr="00E53164">
        <w:trPr>
          <w:trHeight w:val="315"/>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Після фільтрів</w:t>
            </w:r>
          </w:p>
        </w:tc>
        <w:tc>
          <w:tcPr>
            <w:tcW w:w="1871"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843"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4,1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0,5</w:t>
            </w:r>
          </w:p>
        </w:tc>
        <w:tc>
          <w:tcPr>
            <w:tcW w:w="1559"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65"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r>
      <w:tr w:rsidR="00167DB8" w:rsidRPr="001309AE" w:rsidTr="00E53164">
        <w:trPr>
          <w:trHeight w:val="315"/>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РЧВ</w:t>
            </w:r>
          </w:p>
        </w:tc>
        <w:tc>
          <w:tcPr>
            <w:tcW w:w="1871"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843"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5,7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0,2</w:t>
            </w:r>
          </w:p>
        </w:tc>
        <w:tc>
          <w:tcPr>
            <w:tcW w:w="1559"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65"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r>
      <w:tr w:rsidR="00922A14" w:rsidRPr="001309AE" w:rsidTr="00922A14">
        <w:trPr>
          <w:trHeight w:val="315"/>
        </w:trPr>
        <w:tc>
          <w:tcPr>
            <w:tcW w:w="9871" w:type="dxa"/>
            <w:gridSpan w:val="5"/>
            <w:tcBorders>
              <w:top w:val="nil"/>
              <w:left w:val="nil"/>
              <w:right w:val="nil"/>
            </w:tcBorders>
            <w:shd w:val="clear" w:color="auto" w:fill="auto"/>
          </w:tcPr>
          <w:p w:rsidR="00922A14" w:rsidRPr="001309AE" w:rsidRDefault="00073365" w:rsidP="001309AE">
            <w:pPr>
              <w:spacing w:after="0" w:line="360" w:lineRule="auto"/>
              <w:jc w:val="right"/>
              <w:rPr>
                <w:rFonts w:ascii="Times New Roman" w:eastAsia="Times New Roman" w:hAnsi="Times New Roman" w:cs="Times New Roman"/>
                <w:i/>
                <w:color w:val="000000"/>
                <w:sz w:val="28"/>
                <w:szCs w:val="28"/>
                <w:lang w:val="uk-UA" w:eastAsia="ru-RU"/>
              </w:rPr>
            </w:pPr>
            <w:r>
              <w:rPr>
                <w:rFonts w:ascii="Times New Roman" w:eastAsia="Times New Roman" w:hAnsi="Times New Roman" w:cs="Times New Roman"/>
                <w:i/>
                <w:color w:val="000000"/>
                <w:sz w:val="28"/>
                <w:szCs w:val="28"/>
                <w:lang w:val="uk-UA" w:eastAsia="ru-RU"/>
              </w:rPr>
              <w:lastRenderedPageBreak/>
              <w:t>Продовження табл.</w:t>
            </w:r>
            <w:r w:rsidR="00922A14" w:rsidRPr="001309AE">
              <w:rPr>
                <w:rFonts w:ascii="Times New Roman" w:eastAsia="Times New Roman" w:hAnsi="Times New Roman" w:cs="Times New Roman"/>
                <w:i/>
                <w:color w:val="000000"/>
                <w:sz w:val="28"/>
                <w:szCs w:val="28"/>
                <w:lang w:val="uk-UA" w:eastAsia="ru-RU"/>
              </w:rPr>
              <w:t xml:space="preserve"> 3.2</w:t>
            </w:r>
          </w:p>
        </w:tc>
      </w:tr>
      <w:tr w:rsidR="00167DB8" w:rsidRPr="001309AE" w:rsidTr="00E53164">
        <w:trPr>
          <w:trHeight w:val="300"/>
        </w:trPr>
        <w:tc>
          <w:tcPr>
            <w:tcW w:w="9871" w:type="dxa"/>
            <w:gridSpan w:val="5"/>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b/>
                <w:color w:val="000000"/>
                <w:sz w:val="28"/>
                <w:szCs w:val="28"/>
                <w:lang w:eastAsia="ru-RU"/>
              </w:rPr>
            </w:pPr>
            <w:r w:rsidRPr="001309AE">
              <w:rPr>
                <w:rFonts w:ascii="Times New Roman" w:eastAsia="Times New Roman" w:hAnsi="Times New Roman" w:cs="Times New Roman"/>
                <w:color w:val="000000"/>
                <w:sz w:val="28"/>
                <w:szCs w:val="28"/>
                <w:lang w:val="uk-UA" w:eastAsia="ru-RU"/>
              </w:rPr>
              <w:t xml:space="preserve">Трихлороцтова кислота, </w:t>
            </w:r>
            <w:r w:rsidRPr="001309AE">
              <w:rPr>
                <w:rFonts w:ascii="Times New Roman" w:eastAsia="Times New Roman" w:hAnsi="Times New Roman" w:cs="Times New Roman"/>
                <w:sz w:val="28"/>
                <w:szCs w:val="28"/>
                <w:lang w:val="en-US" w:eastAsia="ru-RU"/>
              </w:rPr>
              <w:t>M</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m</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n</w:t>
            </w:r>
            <w:r w:rsidR="001352AE" w:rsidRPr="001309AE">
              <w:rPr>
                <w:rFonts w:ascii="Times New Roman" w:eastAsia="Times New Roman" w:hAnsi="Times New Roman" w:cs="Times New Roman"/>
                <w:sz w:val="28"/>
                <w:szCs w:val="28"/>
                <w:lang w:eastAsia="ru-RU"/>
              </w:rPr>
              <w:t xml:space="preserve"> </w:t>
            </w:r>
            <w:r w:rsidRPr="001309AE">
              <w:rPr>
                <w:rFonts w:ascii="Times New Roman" w:eastAsia="Times New Roman" w:hAnsi="Times New Roman" w:cs="Times New Roman"/>
                <w:sz w:val="28"/>
                <w:szCs w:val="28"/>
                <w:lang w:val="uk-UA" w:eastAsia="ru-RU"/>
              </w:rPr>
              <w:t>=</w:t>
            </w:r>
            <w:r w:rsidR="001352AE" w:rsidRPr="001309AE">
              <w:rPr>
                <w:rFonts w:ascii="Times New Roman" w:eastAsia="Times New Roman" w:hAnsi="Times New Roman" w:cs="Times New Roman"/>
                <w:sz w:val="28"/>
                <w:szCs w:val="28"/>
                <w:lang w:eastAsia="ru-RU"/>
              </w:rPr>
              <w:t xml:space="preserve"> </w:t>
            </w:r>
            <w:r w:rsidRPr="001309AE">
              <w:rPr>
                <w:rFonts w:ascii="Times New Roman" w:eastAsia="Times New Roman" w:hAnsi="Times New Roman" w:cs="Times New Roman"/>
                <w:sz w:val="28"/>
                <w:szCs w:val="28"/>
                <w:lang w:val="uk-UA" w:eastAsia="ru-RU"/>
              </w:rPr>
              <w:t>4</w:t>
            </w:r>
          </w:p>
        </w:tc>
      </w:tr>
      <w:tr w:rsidR="00167DB8" w:rsidRPr="001309AE" w:rsidTr="00E53164">
        <w:trPr>
          <w:trHeight w:val="319"/>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 xml:space="preserve">Трубопровід сирої води </w:t>
            </w:r>
          </w:p>
        </w:tc>
        <w:tc>
          <w:tcPr>
            <w:tcW w:w="1871"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843"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559"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c>
          <w:tcPr>
            <w:tcW w:w="1465"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н/в</w:t>
            </w:r>
          </w:p>
        </w:tc>
      </w:tr>
      <w:tr w:rsidR="00167DB8" w:rsidRPr="001309AE" w:rsidTr="00E53164">
        <w:trPr>
          <w:trHeight w:val="257"/>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Камера реакції</w:t>
            </w:r>
          </w:p>
        </w:tc>
        <w:tc>
          <w:tcPr>
            <w:tcW w:w="1871"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1,5</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c>
          <w:tcPr>
            <w:tcW w:w="1843"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4,6</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0,7</w:t>
            </w:r>
          </w:p>
        </w:tc>
        <w:tc>
          <w:tcPr>
            <w:tcW w:w="1559"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1,5</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0,3</w:t>
            </w:r>
          </w:p>
        </w:tc>
        <w:tc>
          <w:tcPr>
            <w:tcW w:w="1465"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0,9</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r>
      <w:tr w:rsidR="00167DB8" w:rsidRPr="001309AE" w:rsidTr="00E53164">
        <w:trPr>
          <w:trHeight w:val="337"/>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Відстійник</w:t>
            </w:r>
          </w:p>
        </w:tc>
        <w:tc>
          <w:tcPr>
            <w:tcW w:w="1871"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1,7</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c>
          <w:tcPr>
            <w:tcW w:w="1843"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4,2</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0,3</w:t>
            </w:r>
          </w:p>
        </w:tc>
        <w:tc>
          <w:tcPr>
            <w:tcW w:w="1559"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1,4</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0,2</w:t>
            </w:r>
          </w:p>
        </w:tc>
        <w:tc>
          <w:tcPr>
            <w:tcW w:w="1465"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1,1</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0,3</w:t>
            </w:r>
          </w:p>
        </w:tc>
      </w:tr>
      <w:tr w:rsidR="00167DB8" w:rsidRPr="001309AE" w:rsidTr="00E53164">
        <w:trPr>
          <w:trHeight w:val="428"/>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Після фільтрів</w:t>
            </w:r>
          </w:p>
        </w:tc>
        <w:tc>
          <w:tcPr>
            <w:tcW w:w="1871"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1,9</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0,2</w:t>
            </w:r>
          </w:p>
        </w:tc>
        <w:tc>
          <w:tcPr>
            <w:tcW w:w="1843"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4,2</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0,6</w:t>
            </w:r>
          </w:p>
        </w:tc>
        <w:tc>
          <w:tcPr>
            <w:tcW w:w="1559"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1,3</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0,3</w:t>
            </w:r>
          </w:p>
        </w:tc>
        <w:tc>
          <w:tcPr>
            <w:tcW w:w="1465"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1,3</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0,3</w:t>
            </w:r>
          </w:p>
        </w:tc>
      </w:tr>
      <w:tr w:rsidR="00167DB8" w:rsidRPr="001309AE" w:rsidTr="00E53164">
        <w:trPr>
          <w:trHeight w:val="350"/>
        </w:trPr>
        <w:tc>
          <w:tcPr>
            <w:tcW w:w="3133"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РЧВ</w:t>
            </w:r>
          </w:p>
        </w:tc>
        <w:tc>
          <w:tcPr>
            <w:tcW w:w="1871"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2,1</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0,2</w:t>
            </w:r>
          </w:p>
        </w:tc>
        <w:tc>
          <w:tcPr>
            <w:tcW w:w="1843"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6,4</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0,6</w:t>
            </w:r>
          </w:p>
        </w:tc>
        <w:tc>
          <w:tcPr>
            <w:tcW w:w="1559"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2</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0,2</w:t>
            </w:r>
          </w:p>
        </w:tc>
        <w:tc>
          <w:tcPr>
            <w:tcW w:w="1465" w:type="dxa"/>
            <w:shd w:val="clear" w:color="auto" w:fill="auto"/>
            <w:vAlign w:val="bottom"/>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1,4</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0,3</w:t>
            </w:r>
          </w:p>
        </w:tc>
      </w:tr>
    </w:tbl>
    <w:p w:rsidR="00167DB8" w:rsidRPr="001309AE" w:rsidRDefault="00167DB8" w:rsidP="001309AE">
      <w:pPr>
        <w:spacing w:after="0" w:line="360" w:lineRule="auto"/>
        <w:ind w:firstLine="284"/>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Примітка. В таблицях 3.1 та 3.2 н/в – хлорорганічні сполуки не виявлено.</w:t>
      </w:r>
    </w:p>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p>
    <w:p w:rsidR="00E50FE1" w:rsidRDefault="00167DB8" w:rsidP="001309AE">
      <w:pPr>
        <w:spacing w:after="0" w:line="360" w:lineRule="auto"/>
        <w:ind w:firstLine="708"/>
        <w:jc w:val="both"/>
        <w:rPr>
          <w:rFonts w:ascii="Times New Roman" w:eastAsia="Calibri" w:hAnsi="Times New Roman" w:cs="Times New Roman"/>
          <w:sz w:val="28"/>
          <w:szCs w:val="28"/>
          <w:lang w:val="uk"/>
        </w:rPr>
      </w:pPr>
      <w:r w:rsidRPr="001309AE">
        <w:rPr>
          <w:rFonts w:ascii="Times New Roman" w:eastAsia="Calibri" w:hAnsi="Times New Roman" w:cs="Times New Roman"/>
          <w:sz w:val="28"/>
          <w:szCs w:val="28"/>
          <w:lang w:val="uk"/>
        </w:rPr>
        <w:t xml:space="preserve">За час перебування прохлорованої води на спорудах водопроводів є усі умови для додаткового утворення ХОС, що пов'язано з присутністю у воді органічних речовин і хлору, який визначається на усьому шляху технологічної схеми водопідготовки і ще й додається в результаті вторинного хлорування води в РЧВ (таблиця 3.3). </w:t>
      </w:r>
    </w:p>
    <w:p w:rsidR="00FE43F5" w:rsidRPr="001309AE" w:rsidRDefault="00FE43F5" w:rsidP="00FE43F5">
      <w:pPr>
        <w:spacing w:after="0" w:line="360" w:lineRule="auto"/>
        <w:ind w:firstLine="708"/>
        <w:jc w:val="both"/>
        <w:rPr>
          <w:rFonts w:ascii="Times New Roman" w:eastAsia="Calibri" w:hAnsi="Times New Roman" w:cs="Times New Roman"/>
          <w:sz w:val="28"/>
          <w:szCs w:val="28"/>
          <w:lang w:val="uk"/>
        </w:rPr>
      </w:pPr>
      <w:r w:rsidRPr="001309AE">
        <w:rPr>
          <w:rFonts w:ascii="Times New Roman" w:eastAsia="Calibri" w:hAnsi="Times New Roman" w:cs="Times New Roman"/>
          <w:sz w:val="28"/>
          <w:szCs w:val="28"/>
          <w:lang w:val="uk"/>
        </w:rPr>
        <w:t>Концентрації ХОС в прохлорованій воді коливаються за сезонами року і є найбільшими влітку і восени та відрізняються між водопроводами: на Деснянському водопроводі вони менші, ніж на Дніпровському водопроводі, що пов'язано з помірним забрудненням деснянської води органічними речовинами та застосуванням в цих умовах більш низьких доз хлору для її обробки.</w:t>
      </w:r>
    </w:p>
    <w:p w:rsidR="00FE43F5" w:rsidRPr="001309AE" w:rsidRDefault="00FE43F5" w:rsidP="00FE43F5">
      <w:pPr>
        <w:spacing w:after="0" w:line="360" w:lineRule="auto"/>
        <w:ind w:firstLine="709"/>
        <w:jc w:val="both"/>
        <w:rPr>
          <w:rFonts w:ascii="Times New Roman" w:eastAsia="Calibri" w:hAnsi="Times New Roman" w:cs="Times New Roman"/>
          <w:sz w:val="28"/>
          <w:szCs w:val="28"/>
          <w:lang w:val="uk"/>
        </w:rPr>
      </w:pPr>
      <w:r w:rsidRPr="001309AE">
        <w:rPr>
          <w:rFonts w:ascii="Times New Roman" w:eastAsia="Calibri" w:hAnsi="Times New Roman" w:cs="Times New Roman"/>
          <w:sz w:val="28"/>
          <w:szCs w:val="28"/>
          <w:lang w:val="uk"/>
        </w:rPr>
        <w:t xml:space="preserve">На прикладі хлороформу, концентрація якого в прохлорованій воді на обох водопроводах була значно більшою у порівнянні з іншими ТГМ (БДХМ та ДБХМ) та ГОК (МХОК і ТХОК), показано наявність сезонної залежності його утворення та рівні прирісту у воді за час перебування на спорудах водопроводу (рисунок 3.1 та 3.2). </w:t>
      </w:r>
    </w:p>
    <w:p w:rsidR="00FE43F5" w:rsidRDefault="00FE43F5" w:rsidP="00FE43F5">
      <w:pPr>
        <w:spacing w:after="0" w:line="360" w:lineRule="auto"/>
        <w:ind w:firstLine="708"/>
        <w:jc w:val="both"/>
        <w:rPr>
          <w:rFonts w:ascii="Times New Roman" w:eastAsia="Calibri" w:hAnsi="Times New Roman" w:cs="Times New Roman"/>
          <w:color w:val="FF0000"/>
          <w:sz w:val="28"/>
          <w:szCs w:val="28"/>
          <w:lang w:val="uk"/>
        </w:rPr>
      </w:pPr>
      <w:r w:rsidRPr="001309AE">
        <w:rPr>
          <w:rFonts w:ascii="Times New Roman" w:eastAsia="Calibri" w:hAnsi="Times New Roman" w:cs="Times New Roman"/>
          <w:sz w:val="28"/>
          <w:szCs w:val="28"/>
          <w:lang w:val="uk"/>
        </w:rPr>
        <w:t xml:space="preserve">Приведені на рисунках дані свідчать про сезонне коливання хлороформу у прохлорованій воді: від 28,9 </w:t>
      </w:r>
      <w:r w:rsidRPr="001309AE">
        <w:rPr>
          <w:rFonts w:ascii="Times New Roman" w:eastAsia="Calibri" w:hAnsi="Times New Roman" w:cs="Times New Roman"/>
          <w:sz w:val="28"/>
          <w:szCs w:val="28"/>
          <w:lang w:val="uk-UA"/>
        </w:rPr>
        <w:t>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
        </w:rPr>
        <w:t xml:space="preserve">до 53,5 </w:t>
      </w:r>
      <w:r w:rsidRPr="001309AE">
        <w:rPr>
          <w:rFonts w:ascii="Times New Roman" w:eastAsia="Calibri" w:hAnsi="Times New Roman" w:cs="Times New Roman"/>
          <w:sz w:val="28"/>
          <w:szCs w:val="28"/>
          <w:lang w:val="uk-UA"/>
        </w:rPr>
        <w:t>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(Дніпровський водопровід) та від 24,2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до 42,8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(Деснянський водопровід). При цьому видно, що</w:t>
      </w:r>
      <w:r>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навіть в теплий період року, коли утворюється найбільша кількість хлороформу, їх рівні не перевищували ГДК. Потрібно також відмітити і той факт, що між рівнями хлороформу, що утворилися на початку хлорування води</w:t>
      </w:r>
    </w:p>
    <w:p w:rsidR="00E50FE1" w:rsidRPr="001309AE" w:rsidRDefault="00E50FE1" w:rsidP="001309AE">
      <w:pPr>
        <w:spacing w:after="0" w:line="360" w:lineRule="auto"/>
        <w:ind w:firstLine="709"/>
        <w:jc w:val="right"/>
        <w:rPr>
          <w:rFonts w:ascii="Times New Roman" w:eastAsia="Calibri" w:hAnsi="Times New Roman" w:cs="Times New Roman"/>
          <w:i/>
          <w:sz w:val="28"/>
          <w:szCs w:val="28"/>
          <w:lang w:val="uk-UA"/>
        </w:rPr>
      </w:pPr>
      <w:r w:rsidRPr="001309AE">
        <w:rPr>
          <w:rFonts w:ascii="Times New Roman" w:eastAsia="Times New Roman" w:hAnsi="Times New Roman" w:cs="Times New Roman"/>
          <w:i/>
          <w:sz w:val="28"/>
          <w:szCs w:val="28"/>
          <w:lang w:val="uk-UA" w:eastAsia="ru-RU"/>
        </w:rPr>
        <w:lastRenderedPageBreak/>
        <w:t>Таблиця 3.3</w:t>
      </w:r>
    </w:p>
    <w:p w:rsidR="00E50FE1" w:rsidRPr="001309AE" w:rsidRDefault="00E50FE1" w:rsidP="001309AE">
      <w:pPr>
        <w:spacing w:after="0" w:line="360" w:lineRule="auto"/>
        <w:ind w:firstLine="708"/>
        <w:jc w:val="center"/>
        <w:rPr>
          <w:rFonts w:ascii="Times New Roman" w:eastAsia="Times New Roman" w:hAnsi="Times New Roman" w:cs="Times New Roman"/>
          <w:b/>
          <w:sz w:val="28"/>
          <w:szCs w:val="28"/>
          <w:lang w:val="uk-UA" w:eastAsia="ru-RU"/>
        </w:rPr>
      </w:pPr>
      <w:r w:rsidRPr="001309AE">
        <w:rPr>
          <w:rFonts w:ascii="Times New Roman" w:eastAsia="Times New Roman" w:hAnsi="Times New Roman" w:cs="Times New Roman"/>
          <w:b/>
          <w:sz w:val="28"/>
          <w:szCs w:val="28"/>
          <w:lang w:val="uk-UA" w:eastAsia="ru-RU"/>
        </w:rPr>
        <w:t>Динаміка змін</w:t>
      </w:r>
      <w:r w:rsidR="00922A14" w:rsidRPr="001309AE">
        <w:rPr>
          <w:rFonts w:ascii="Times New Roman" w:eastAsia="Times New Roman" w:hAnsi="Times New Roman" w:cs="Times New Roman"/>
          <w:b/>
          <w:sz w:val="28"/>
          <w:szCs w:val="28"/>
          <w:lang w:val="uk-UA" w:eastAsia="ru-RU"/>
        </w:rPr>
        <w:t>и</w:t>
      </w:r>
      <w:r w:rsidRPr="001309AE">
        <w:rPr>
          <w:rFonts w:ascii="Times New Roman" w:eastAsia="Times New Roman" w:hAnsi="Times New Roman" w:cs="Times New Roman"/>
          <w:b/>
          <w:sz w:val="28"/>
          <w:szCs w:val="28"/>
          <w:lang w:val="uk-UA" w:eastAsia="ru-RU"/>
        </w:rPr>
        <w:t xml:space="preserve"> рівнів перманганатної окиснюваності та залишкового хлору у воді на різних етапах технології водопідготовки </w:t>
      </w:r>
    </w:p>
    <w:p w:rsidR="00E50FE1" w:rsidRPr="001309AE" w:rsidRDefault="00C87F15" w:rsidP="001309AE">
      <w:pPr>
        <w:spacing w:after="0" w:line="360" w:lineRule="auto"/>
        <w:ind w:firstLine="708"/>
        <w:jc w:val="center"/>
        <w:rPr>
          <w:rFonts w:ascii="Times New Roman" w:eastAsia="Times New Roman" w:hAnsi="Times New Roman" w:cs="Times New Roman"/>
          <w:b/>
          <w:sz w:val="28"/>
          <w:szCs w:val="28"/>
          <w:lang w:val="uk-UA" w:eastAsia="ru-RU"/>
        </w:rPr>
      </w:pPr>
      <w:r w:rsidRPr="001309AE">
        <w:rPr>
          <w:rFonts w:ascii="Times New Roman" w:eastAsia="Times New Roman" w:hAnsi="Times New Roman" w:cs="Times New Roman"/>
          <w:b/>
          <w:sz w:val="28"/>
          <w:szCs w:val="28"/>
          <w:lang w:val="uk-UA" w:eastAsia="ru-RU"/>
        </w:rPr>
        <w:t>(середньосезонні да</w:t>
      </w:r>
      <w:r w:rsidR="00E50FE1" w:rsidRPr="001309AE">
        <w:rPr>
          <w:rFonts w:ascii="Times New Roman" w:eastAsia="Times New Roman" w:hAnsi="Times New Roman" w:cs="Times New Roman"/>
          <w:b/>
          <w:sz w:val="28"/>
          <w:szCs w:val="28"/>
          <w:lang w:val="uk-UA" w:eastAsia="ru-RU"/>
        </w:rPr>
        <w:t>ні)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778"/>
        <w:gridCol w:w="871"/>
        <w:gridCol w:w="846"/>
        <w:gridCol w:w="836"/>
        <w:gridCol w:w="778"/>
        <w:gridCol w:w="912"/>
        <w:gridCol w:w="897"/>
        <w:gridCol w:w="850"/>
      </w:tblGrid>
      <w:tr w:rsidR="00E50FE1" w:rsidRPr="001309AE" w:rsidTr="00E50FE1">
        <w:trPr>
          <w:jc w:val="center"/>
        </w:trPr>
        <w:tc>
          <w:tcPr>
            <w:tcW w:w="3208" w:type="dxa"/>
            <w:vMerge w:val="restart"/>
          </w:tcPr>
          <w:p w:rsidR="00E50FE1" w:rsidRPr="001309AE" w:rsidRDefault="00922A1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Місце</w:t>
            </w:r>
            <w:r w:rsidR="00E50FE1" w:rsidRPr="001309AE">
              <w:rPr>
                <w:rFonts w:ascii="Times New Roman" w:eastAsia="Calibri" w:hAnsi="Times New Roman" w:cs="Times New Roman"/>
                <w:sz w:val="28"/>
                <w:szCs w:val="28"/>
                <w:lang w:val="uk-UA"/>
              </w:rPr>
              <w:t xml:space="preserve"> відбору проб води</w:t>
            </w:r>
          </w:p>
        </w:tc>
        <w:tc>
          <w:tcPr>
            <w:tcW w:w="6768" w:type="dxa"/>
            <w:gridSpan w:val="8"/>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Показник</w:t>
            </w:r>
          </w:p>
        </w:tc>
      </w:tr>
      <w:tr w:rsidR="00E50FE1" w:rsidRPr="001309AE" w:rsidTr="00E50FE1">
        <w:trPr>
          <w:jc w:val="center"/>
        </w:trPr>
        <w:tc>
          <w:tcPr>
            <w:tcW w:w="3208" w:type="dxa"/>
            <w:vMerge/>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p>
        </w:tc>
        <w:tc>
          <w:tcPr>
            <w:tcW w:w="3331" w:type="dxa"/>
            <w:gridSpan w:val="4"/>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Перманганатна окиснюваність, мгО</w:t>
            </w:r>
            <w:r w:rsidRPr="001309AE">
              <w:rPr>
                <w:rFonts w:ascii="Times New Roman" w:eastAsia="Calibri" w:hAnsi="Times New Roman" w:cs="Times New Roman"/>
                <w:sz w:val="28"/>
                <w:szCs w:val="28"/>
                <w:vertAlign w:val="subscript"/>
                <w:lang w:val="uk-UA"/>
              </w:rPr>
              <w:t>2</w:t>
            </w:r>
            <w:r w:rsidRPr="001309AE">
              <w:rPr>
                <w:rFonts w:ascii="Times New Roman" w:eastAsia="Calibri" w:hAnsi="Times New Roman" w:cs="Times New Roman"/>
                <w:sz w:val="28"/>
                <w:szCs w:val="28"/>
                <w:lang w:val="uk-UA"/>
              </w:rPr>
              <w:t>/дм</w:t>
            </w:r>
            <w:r w:rsidRPr="001309AE">
              <w:rPr>
                <w:rFonts w:ascii="Times New Roman" w:eastAsia="Calibri" w:hAnsi="Times New Roman" w:cs="Times New Roman"/>
                <w:sz w:val="28"/>
                <w:szCs w:val="28"/>
                <w:vertAlign w:val="superscript"/>
                <w:lang w:val="uk-UA"/>
              </w:rPr>
              <w:t>3</w:t>
            </w:r>
          </w:p>
        </w:tc>
        <w:tc>
          <w:tcPr>
            <w:tcW w:w="3437" w:type="dxa"/>
            <w:gridSpan w:val="4"/>
          </w:tcPr>
          <w:p w:rsidR="00922A14"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Залишковий хлор,</w:t>
            </w:r>
          </w:p>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 мг/дм</w:t>
            </w:r>
            <w:r w:rsidRPr="001309AE">
              <w:rPr>
                <w:rFonts w:ascii="Times New Roman" w:eastAsia="Calibri" w:hAnsi="Times New Roman" w:cs="Times New Roman"/>
                <w:sz w:val="28"/>
                <w:szCs w:val="28"/>
                <w:vertAlign w:val="superscript"/>
                <w:lang w:val="uk-UA"/>
              </w:rPr>
              <w:t>3</w:t>
            </w:r>
          </w:p>
        </w:tc>
      </w:tr>
      <w:tr w:rsidR="00E50FE1" w:rsidRPr="001309AE" w:rsidTr="00E50FE1">
        <w:trPr>
          <w:jc w:val="center"/>
        </w:trPr>
        <w:tc>
          <w:tcPr>
            <w:tcW w:w="3208" w:type="dxa"/>
            <w:vMerge/>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p>
        </w:tc>
        <w:tc>
          <w:tcPr>
            <w:tcW w:w="778" w:type="dxa"/>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зима</w:t>
            </w:r>
          </w:p>
        </w:tc>
        <w:tc>
          <w:tcPr>
            <w:tcW w:w="871" w:type="dxa"/>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весна</w:t>
            </w:r>
          </w:p>
        </w:tc>
        <w:tc>
          <w:tcPr>
            <w:tcW w:w="846" w:type="dxa"/>
          </w:tcPr>
          <w:p w:rsidR="00E50FE1" w:rsidRPr="001309AE" w:rsidRDefault="00D456FB"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Л</w:t>
            </w:r>
            <w:r w:rsidR="00E50FE1" w:rsidRPr="001309AE">
              <w:rPr>
                <w:rFonts w:ascii="Times New Roman" w:eastAsia="Calibri" w:hAnsi="Times New Roman" w:cs="Times New Roman"/>
                <w:sz w:val="28"/>
                <w:szCs w:val="28"/>
                <w:lang w:val="uk-UA"/>
              </w:rPr>
              <w:t>іто</w:t>
            </w:r>
          </w:p>
        </w:tc>
        <w:tc>
          <w:tcPr>
            <w:tcW w:w="836" w:type="dxa"/>
          </w:tcPr>
          <w:p w:rsidR="00E50FE1" w:rsidRPr="001309AE" w:rsidRDefault="00922A1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о</w:t>
            </w:r>
            <w:r w:rsidR="00E50FE1" w:rsidRPr="001309AE">
              <w:rPr>
                <w:rFonts w:ascii="Times New Roman" w:eastAsia="Calibri" w:hAnsi="Times New Roman" w:cs="Times New Roman"/>
                <w:sz w:val="28"/>
                <w:szCs w:val="28"/>
                <w:lang w:val="uk-UA"/>
              </w:rPr>
              <w:t>сінь</w:t>
            </w:r>
          </w:p>
        </w:tc>
        <w:tc>
          <w:tcPr>
            <w:tcW w:w="778" w:type="dxa"/>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зима</w:t>
            </w:r>
          </w:p>
        </w:tc>
        <w:tc>
          <w:tcPr>
            <w:tcW w:w="912" w:type="dxa"/>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весна</w:t>
            </w:r>
          </w:p>
        </w:tc>
        <w:tc>
          <w:tcPr>
            <w:tcW w:w="897" w:type="dxa"/>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літо</w:t>
            </w:r>
          </w:p>
        </w:tc>
        <w:tc>
          <w:tcPr>
            <w:tcW w:w="850" w:type="dxa"/>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осінь</w:t>
            </w:r>
          </w:p>
        </w:tc>
      </w:tr>
      <w:tr w:rsidR="00E50FE1" w:rsidRPr="001309AE" w:rsidTr="00E50FE1">
        <w:trPr>
          <w:jc w:val="center"/>
        </w:trPr>
        <w:tc>
          <w:tcPr>
            <w:tcW w:w="9976" w:type="dxa"/>
            <w:gridSpan w:val="9"/>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Дніпровська ВС (р. Дніпро)</w:t>
            </w:r>
          </w:p>
        </w:tc>
      </w:tr>
      <w:tr w:rsidR="00E50FE1" w:rsidRPr="001309AE" w:rsidTr="00E50FE1">
        <w:trPr>
          <w:jc w:val="center"/>
        </w:trPr>
        <w:tc>
          <w:tcPr>
            <w:tcW w:w="3208" w:type="dxa"/>
          </w:tcPr>
          <w:p w:rsidR="00E50FE1" w:rsidRPr="001309AE" w:rsidRDefault="00E50FE1" w:rsidP="001309AE">
            <w:pPr>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Трубопровід сирої води</w:t>
            </w:r>
          </w:p>
        </w:tc>
        <w:tc>
          <w:tcPr>
            <w:tcW w:w="778"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6,90</w:t>
            </w:r>
          </w:p>
        </w:tc>
        <w:tc>
          <w:tcPr>
            <w:tcW w:w="871"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6,90</w:t>
            </w:r>
          </w:p>
        </w:tc>
        <w:tc>
          <w:tcPr>
            <w:tcW w:w="846"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10,66</w:t>
            </w:r>
          </w:p>
        </w:tc>
        <w:tc>
          <w:tcPr>
            <w:tcW w:w="836"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9,65</w:t>
            </w:r>
          </w:p>
        </w:tc>
        <w:tc>
          <w:tcPr>
            <w:tcW w:w="778"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w:t>
            </w:r>
          </w:p>
        </w:tc>
        <w:tc>
          <w:tcPr>
            <w:tcW w:w="912"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w:t>
            </w:r>
          </w:p>
        </w:tc>
        <w:tc>
          <w:tcPr>
            <w:tcW w:w="897"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w:t>
            </w:r>
          </w:p>
        </w:tc>
        <w:tc>
          <w:tcPr>
            <w:tcW w:w="850"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w:t>
            </w:r>
          </w:p>
        </w:tc>
      </w:tr>
      <w:tr w:rsidR="00E50FE1" w:rsidRPr="001309AE" w:rsidTr="00E50FE1">
        <w:trPr>
          <w:jc w:val="center"/>
        </w:trPr>
        <w:tc>
          <w:tcPr>
            <w:tcW w:w="3208" w:type="dxa"/>
          </w:tcPr>
          <w:p w:rsidR="00E50FE1" w:rsidRPr="001309AE" w:rsidRDefault="00E50FE1" w:rsidP="001309AE">
            <w:pPr>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Камера реакції</w:t>
            </w:r>
          </w:p>
        </w:tc>
        <w:tc>
          <w:tcPr>
            <w:tcW w:w="778"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4,60</w:t>
            </w:r>
          </w:p>
        </w:tc>
        <w:tc>
          <w:tcPr>
            <w:tcW w:w="871"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6,35</w:t>
            </w:r>
          </w:p>
        </w:tc>
        <w:tc>
          <w:tcPr>
            <w:tcW w:w="846"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8,85</w:t>
            </w:r>
          </w:p>
        </w:tc>
        <w:tc>
          <w:tcPr>
            <w:tcW w:w="836"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8,01</w:t>
            </w:r>
          </w:p>
        </w:tc>
        <w:tc>
          <w:tcPr>
            <w:tcW w:w="778"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0,85</w:t>
            </w:r>
          </w:p>
        </w:tc>
        <w:tc>
          <w:tcPr>
            <w:tcW w:w="912"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0,94</w:t>
            </w:r>
          </w:p>
        </w:tc>
        <w:tc>
          <w:tcPr>
            <w:tcW w:w="897"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1,09</w:t>
            </w:r>
          </w:p>
        </w:tc>
        <w:tc>
          <w:tcPr>
            <w:tcW w:w="850"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0,88</w:t>
            </w:r>
          </w:p>
        </w:tc>
      </w:tr>
      <w:tr w:rsidR="00E50FE1" w:rsidRPr="001309AE" w:rsidTr="00E50FE1">
        <w:trPr>
          <w:jc w:val="center"/>
        </w:trPr>
        <w:tc>
          <w:tcPr>
            <w:tcW w:w="3208" w:type="dxa"/>
          </w:tcPr>
          <w:p w:rsidR="00E50FE1" w:rsidRPr="001309AE" w:rsidRDefault="00E50FE1" w:rsidP="001309AE">
            <w:pPr>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Відстійник</w:t>
            </w:r>
          </w:p>
        </w:tc>
        <w:tc>
          <w:tcPr>
            <w:tcW w:w="778"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4,50</w:t>
            </w:r>
          </w:p>
        </w:tc>
        <w:tc>
          <w:tcPr>
            <w:tcW w:w="871"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5,35</w:t>
            </w:r>
          </w:p>
        </w:tc>
        <w:tc>
          <w:tcPr>
            <w:tcW w:w="846"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6,40</w:t>
            </w:r>
          </w:p>
        </w:tc>
        <w:tc>
          <w:tcPr>
            <w:tcW w:w="836"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5,70</w:t>
            </w:r>
          </w:p>
        </w:tc>
        <w:tc>
          <w:tcPr>
            <w:tcW w:w="778"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0,82</w:t>
            </w:r>
          </w:p>
        </w:tc>
        <w:tc>
          <w:tcPr>
            <w:tcW w:w="912"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0,92</w:t>
            </w:r>
          </w:p>
        </w:tc>
        <w:tc>
          <w:tcPr>
            <w:tcW w:w="897"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0,48</w:t>
            </w:r>
          </w:p>
        </w:tc>
        <w:tc>
          <w:tcPr>
            <w:tcW w:w="850"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0,99</w:t>
            </w:r>
          </w:p>
        </w:tc>
      </w:tr>
      <w:tr w:rsidR="00E50FE1" w:rsidRPr="001309AE" w:rsidTr="00E50FE1">
        <w:trPr>
          <w:jc w:val="center"/>
        </w:trPr>
        <w:tc>
          <w:tcPr>
            <w:tcW w:w="3208" w:type="dxa"/>
          </w:tcPr>
          <w:p w:rsidR="00E50FE1" w:rsidRPr="001309AE" w:rsidRDefault="00E50FE1" w:rsidP="001309AE">
            <w:pPr>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Після фільтрів </w:t>
            </w:r>
          </w:p>
        </w:tc>
        <w:tc>
          <w:tcPr>
            <w:tcW w:w="778"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3,70</w:t>
            </w:r>
          </w:p>
        </w:tc>
        <w:tc>
          <w:tcPr>
            <w:tcW w:w="871"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4,65</w:t>
            </w:r>
          </w:p>
        </w:tc>
        <w:tc>
          <w:tcPr>
            <w:tcW w:w="846"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5,50</w:t>
            </w:r>
          </w:p>
        </w:tc>
        <w:tc>
          <w:tcPr>
            <w:tcW w:w="836"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5,38</w:t>
            </w:r>
          </w:p>
        </w:tc>
        <w:tc>
          <w:tcPr>
            <w:tcW w:w="778"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0,82</w:t>
            </w:r>
          </w:p>
        </w:tc>
        <w:tc>
          <w:tcPr>
            <w:tcW w:w="912"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0,86</w:t>
            </w:r>
          </w:p>
        </w:tc>
        <w:tc>
          <w:tcPr>
            <w:tcW w:w="897"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1,01</w:t>
            </w:r>
          </w:p>
        </w:tc>
        <w:tc>
          <w:tcPr>
            <w:tcW w:w="850"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0,95</w:t>
            </w:r>
          </w:p>
        </w:tc>
      </w:tr>
      <w:tr w:rsidR="00E50FE1" w:rsidRPr="001309AE" w:rsidTr="00E50FE1">
        <w:trPr>
          <w:jc w:val="center"/>
        </w:trPr>
        <w:tc>
          <w:tcPr>
            <w:tcW w:w="3208" w:type="dxa"/>
          </w:tcPr>
          <w:p w:rsidR="00E50FE1" w:rsidRPr="001309AE" w:rsidRDefault="00E50FE1" w:rsidP="001309AE">
            <w:pPr>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РЧВ</w:t>
            </w:r>
          </w:p>
        </w:tc>
        <w:tc>
          <w:tcPr>
            <w:tcW w:w="778"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3,50</w:t>
            </w:r>
          </w:p>
        </w:tc>
        <w:tc>
          <w:tcPr>
            <w:tcW w:w="871"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3,90</w:t>
            </w:r>
          </w:p>
        </w:tc>
        <w:tc>
          <w:tcPr>
            <w:tcW w:w="846"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5,25</w:t>
            </w:r>
          </w:p>
        </w:tc>
        <w:tc>
          <w:tcPr>
            <w:tcW w:w="836"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4,90</w:t>
            </w:r>
          </w:p>
        </w:tc>
        <w:tc>
          <w:tcPr>
            <w:tcW w:w="778"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0,78</w:t>
            </w:r>
          </w:p>
        </w:tc>
        <w:tc>
          <w:tcPr>
            <w:tcW w:w="912"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0,84</w:t>
            </w:r>
          </w:p>
        </w:tc>
        <w:tc>
          <w:tcPr>
            <w:tcW w:w="897"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1,15</w:t>
            </w:r>
          </w:p>
        </w:tc>
        <w:tc>
          <w:tcPr>
            <w:tcW w:w="850"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0,89</w:t>
            </w:r>
          </w:p>
        </w:tc>
      </w:tr>
      <w:tr w:rsidR="00E50FE1" w:rsidRPr="001309AE" w:rsidTr="00E50FE1">
        <w:trPr>
          <w:jc w:val="center"/>
        </w:trPr>
        <w:tc>
          <w:tcPr>
            <w:tcW w:w="9976" w:type="dxa"/>
            <w:gridSpan w:val="9"/>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Деснянська ВС (р. Десна)</w:t>
            </w:r>
          </w:p>
        </w:tc>
      </w:tr>
      <w:tr w:rsidR="00E50FE1" w:rsidRPr="001309AE" w:rsidTr="00E50FE1">
        <w:trPr>
          <w:jc w:val="center"/>
        </w:trPr>
        <w:tc>
          <w:tcPr>
            <w:tcW w:w="3208" w:type="dxa"/>
          </w:tcPr>
          <w:p w:rsidR="00E50FE1" w:rsidRPr="001309AE" w:rsidRDefault="00E50FE1" w:rsidP="001309AE">
            <w:pPr>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Трубопровід сирої води</w:t>
            </w:r>
          </w:p>
        </w:tc>
        <w:tc>
          <w:tcPr>
            <w:tcW w:w="778"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4,60</w:t>
            </w:r>
          </w:p>
        </w:tc>
        <w:tc>
          <w:tcPr>
            <w:tcW w:w="871"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5,90</w:t>
            </w:r>
          </w:p>
        </w:tc>
        <w:tc>
          <w:tcPr>
            <w:tcW w:w="846"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5,95</w:t>
            </w:r>
          </w:p>
        </w:tc>
        <w:tc>
          <w:tcPr>
            <w:tcW w:w="836"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4,58</w:t>
            </w:r>
          </w:p>
        </w:tc>
        <w:tc>
          <w:tcPr>
            <w:tcW w:w="778"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w:t>
            </w:r>
          </w:p>
        </w:tc>
        <w:tc>
          <w:tcPr>
            <w:tcW w:w="912"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w:t>
            </w:r>
          </w:p>
        </w:tc>
        <w:tc>
          <w:tcPr>
            <w:tcW w:w="897"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w:t>
            </w:r>
          </w:p>
        </w:tc>
        <w:tc>
          <w:tcPr>
            <w:tcW w:w="850"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w:t>
            </w:r>
          </w:p>
        </w:tc>
      </w:tr>
      <w:tr w:rsidR="00E50FE1" w:rsidRPr="001309AE" w:rsidTr="00E50FE1">
        <w:trPr>
          <w:jc w:val="center"/>
        </w:trPr>
        <w:tc>
          <w:tcPr>
            <w:tcW w:w="3208" w:type="dxa"/>
          </w:tcPr>
          <w:p w:rsidR="00E50FE1" w:rsidRPr="001309AE" w:rsidRDefault="00E50FE1" w:rsidP="001309AE">
            <w:pPr>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Камера реакції</w:t>
            </w:r>
          </w:p>
        </w:tc>
        <w:tc>
          <w:tcPr>
            <w:tcW w:w="778"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4,50</w:t>
            </w:r>
          </w:p>
        </w:tc>
        <w:tc>
          <w:tcPr>
            <w:tcW w:w="871"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5,70</w:t>
            </w:r>
          </w:p>
        </w:tc>
        <w:tc>
          <w:tcPr>
            <w:tcW w:w="846"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5,70</w:t>
            </w:r>
          </w:p>
        </w:tc>
        <w:tc>
          <w:tcPr>
            <w:tcW w:w="836"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4,32</w:t>
            </w:r>
          </w:p>
        </w:tc>
        <w:tc>
          <w:tcPr>
            <w:tcW w:w="778"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0,32</w:t>
            </w:r>
          </w:p>
        </w:tc>
        <w:tc>
          <w:tcPr>
            <w:tcW w:w="912"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1,0</w:t>
            </w:r>
          </w:p>
        </w:tc>
        <w:tc>
          <w:tcPr>
            <w:tcW w:w="897"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1,72</w:t>
            </w:r>
          </w:p>
        </w:tc>
        <w:tc>
          <w:tcPr>
            <w:tcW w:w="850"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0,92</w:t>
            </w:r>
          </w:p>
        </w:tc>
      </w:tr>
      <w:tr w:rsidR="00E50FE1" w:rsidRPr="001309AE" w:rsidTr="00E50FE1">
        <w:trPr>
          <w:jc w:val="center"/>
        </w:trPr>
        <w:tc>
          <w:tcPr>
            <w:tcW w:w="3208" w:type="dxa"/>
          </w:tcPr>
          <w:p w:rsidR="00E50FE1" w:rsidRPr="001309AE" w:rsidRDefault="00E50FE1" w:rsidP="001309AE">
            <w:pPr>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Відстійник</w:t>
            </w:r>
          </w:p>
        </w:tc>
        <w:tc>
          <w:tcPr>
            <w:tcW w:w="778"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4,30</w:t>
            </w:r>
          </w:p>
        </w:tc>
        <w:tc>
          <w:tcPr>
            <w:tcW w:w="871"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4,40</w:t>
            </w:r>
          </w:p>
        </w:tc>
        <w:tc>
          <w:tcPr>
            <w:tcW w:w="846"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5,05</w:t>
            </w:r>
          </w:p>
        </w:tc>
        <w:tc>
          <w:tcPr>
            <w:tcW w:w="836"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4,19</w:t>
            </w:r>
          </w:p>
        </w:tc>
        <w:tc>
          <w:tcPr>
            <w:tcW w:w="778"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0,25</w:t>
            </w:r>
          </w:p>
        </w:tc>
        <w:tc>
          <w:tcPr>
            <w:tcW w:w="912"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1,26</w:t>
            </w:r>
          </w:p>
        </w:tc>
        <w:tc>
          <w:tcPr>
            <w:tcW w:w="897"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1,30</w:t>
            </w:r>
          </w:p>
        </w:tc>
        <w:tc>
          <w:tcPr>
            <w:tcW w:w="850"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0,86</w:t>
            </w:r>
          </w:p>
        </w:tc>
      </w:tr>
      <w:tr w:rsidR="00E50FE1" w:rsidRPr="001309AE" w:rsidTr="00E50FE1">
        <w:trPr>
          <w:jc w:val="center"/>
        </w:trPr>
        <w:tc>
          <w:tcPr>
            <w:tcW w:w="3208" w:type="dxa"/>
          </w:tcPr>
          <w:p w:rsidR="00E50FE1" w:rsidRPr="001309AE" w:rsidRDefault="00E50FE1" w:rsidP="001309AE">
            <w:pPr>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Після фільтрів </w:t>
            </w:r>
          </w:p>
        </w:tc>
        <w:tc>
          <w:tcPr>
            <w:tcW w:w="778"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4,20</w:t>
            </w:r>
          </w:p>
        </w:tc>
        <w:tc>
          <w:tcPr>
            <w:tcW w:w="871"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3,90</w:t>
            </w:r>
          </w:p>
        </w:tc>
        <w:tc>
          <w:tcPr>
            <w:tcW w:w="846"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4,55</w:t>
            </w:r>
          </w:p>
        </w:tc>
        <w:tc>
          <w:tcPr>
            <w:tcW w:w="836"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3,90</w:t>
            </w:r>
          </w:p>
        </w:tc>
        <w:tc>
          <w:tcPr>
            <w:tcW w:w="778"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0,21</w:t>
            </w:r>
          </w:p>
        </w:tc>
        <w:tc>
          <w:tcPr>
            <w:tcW w:w="912"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1,19</w:t>
            </w:r>
          </w:p>
        </w:tc>
        <w:tc>
          <w:tcPr>
            <w:tcW w:w="897"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1,11</w:t>
            </w:r>
          </w:p>
        </w:tc>
        <w:tc>
          <w:tcPr>
            <w:tcW w:w="850"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0,78</w:t>
            </w:r>
          </w:p>
        </w:tc>
      </w:tr>
      <w:tr w:rsidR="00E50FE1" w:rsidRPr="001309AE" w:rsidTr="00E50FE1">
        <w:trPr>
          <w:jc w:val="center"/>
        </w:trPr>
        <w:tc>
          <w:tcPr>
            <w:tcW w:w="3208" w:type="dxa"/>
          </w:tcPr>
          <w:p w:rsidR="00E50FE1" w:rsidRPr="001309AE" w:rsidRDefault="00E50FE1" w:rsidP="001309AE">
            <w:pPr>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РЧВ</w:t>
            </w:r>
          </w:p>
        </w:tc>
        <w:tc>
          <w:tcPr>
            <w:tcW w:w="778"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4,20</w:t>
            </w:r>
          </w:p>
        </w:tc>
        <w:tc>
          <w:tcPr>
            <w:tcW w:w="871"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3,60</w:t>
            </w:r>
          </w:p>
        </w:tc>
        <w:tc>
          <w:tcPr>
            <w:tcW w:w="846"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3,95</w:t>
            </w:r>
          </w:p>
        </w:tc>
        <w:tc>
          <w:tcPr>
            <w:tcW w:w="836"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3,38</w:t>
            </w:r>
          </w:p>
        </w:tc>
        <w:tc>
          <w:tcPr>
            <w:tcW w:w="778"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0,21</w:t>
            </w:r>
          </w:p>
        </w:tc>
        <w:tc>
          <w:tcPr>
            <w:tcW w:w="912"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1,05</w:t>
            </w:r>
          </w:p>
        </w:tc>
        <w:tc>
          <w:tcPr>
            <w:tcW w:w="897"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1,05</w:t>
            </w:r>
          </w:p>
        </w:tc>
        <w:tc>
          <w:tcPr>
            <w:tcW w:w="850" w:type="dxa"/>
            <w:vAlign w:val="center"/>
          </w:tcPr>
          <w:p w:rsidR="00E50FE1" w:rsidRPr="001309AE" w:rsidRDefault="00E50FE1"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0,79</w:t>
            </w:r>
          </w:p>
        </w:tc>
      </w:tr>
    </w:tbl>
    <w:p w:rsidR="00E50FE1" w:rsidRPr="001309AE" w:rsidRDefault="00E50FE1" w:rsidP="001309AE">
      <w:pPr>
        <w:spacing w:after="0" w:line="360" w:lineRule="auto"/>
        <w:ind w:firstLine="708"/>
        <w:jc w:val="both"/>
        <w:rPr>
          <w:rFonts w:ascii="Times New Roman" w:eastAsia="Calibri" w:hAnsi="Times New Roman" w:cs="Times New Roman"/>
          <w:sz w:val="28"/>
          <w:szCs w:val="28"/>
          <w:lang w:val="uk"/>
        </w:rPr>
      </w:pPr>
    </w:p>
    <w:p w:rsidR="005B5AB5" w:rsidRPr="001309AE" w:rsidRDefault="005B5AB5" w:rsidP="001309AE">
      <w:pPr>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(камера реакції) та на кінцевому етапі її перебування на очисних спорудах (РЧВ) є помітна різниця (збільшення), </w:t>
      </w:r>
      <w:r w:rsidR="00233815" w:rsidRPr="001309AE">
        <w:rPr>
          <w:rFonts w:ascii="Times New Roman" w:eastAsia="Calibri" w:hAnsi="Times New Roman" w:cs="Times New Roman"/>
          <w:sz w:val="28"/>
          <w:szCs w:val="28"/>
          <w:lang w:val="uk-UA"/>
        </w:rPr>
        <w:t>при цьому перевищення гігієнічного нормативу не спостерігається</w:t>
      </w:r>
      <w:r w:rsidRPr="001309AE">
        <w:rPr>
          <w:rFonts w:ascii="Times New Roman" w:eastAsia="Calibri" w:hAnsi="Times New Roman" w:cs="Times New Roman"/>
          <w:sz w:val="28"/>
          <w:szCs w:val="28"/>
          <w:lang w:val="uk-UA"/>
        </w:rPr>
        <w:t xml:space="preserve">. </w:t>
      </w:r>
    </w:p>
    <w:p w:rsidR="00E50FE1" w:rsidRPr="001309AE" w:rsidRDefault="00E50FE1"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Щодо інших ТГМ (БДХМ та ДБХМ) та ГОК (МХОК та ТХОК), що утворюються на очисних спорудах обох водопроводів, то їх концентрації підпорядковуються тим же залежностям, що і хлороформ, але за малих рівнів у хлорованій воді на усіх етапах водопідготовки ці залежності носять менш чіткий характер (таблиці 3.1 та 3.2). У прохлорованій воді з РЧВ, зокрема влітку, рівні летких БДХМ (5,4-7,3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та ДБХМ (сліди), а також МХОК (1,9-5,7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w:t>
      </w:r>
      <w:r w:rsidR="00A555D6">
        <w:rPr>
          <w:rFonts w:ascii="Times New Roman" w:eastAsia="Calibri" w:hAnsi="Times New Roman" w:cs="Times New Roman"/>
          <w:sz w:val="28"/>
          <w:szCs w:val="28"/>
          <w:lang w:val="uk-UA"/>
        </w:rPr>
        <w:lastRenderedPageBreak/>
        <w:t>та ТХОК (5</w:t>
      </w:r>
      <w:r w:rsidRPr="001309AE">
        <w:rPr>
          <w:rFonts w:ascii="Times New Roman" w:eastAsia="Calibri" w:hAnsi="Times New Roman" w:cs="Times New Roman"/>
          <w:sz w:val="28"/>
          <w:szCs w:val="28"/>
          <w:lang w:val="uk-UA"/>
        </w:rPr>
        <w:t>,4-6,8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були значно нижчі за вміст хлороформу і не досягали прийняті для них нормативи. </w:t>
      </w:r>
    </w:p>
    <w:p w:rsidR="003B6A84" w:rsidRDefault="003B6A84" w:rsidP="001309AE">
      <w:pPr>
        <w:spacing w:after="0" w:line="360" w:lineRule="auto"/>
        <w:ind w:firstLine="708"/>
        <w:jc w:val="both"/>
        <w:rPr>
          <w:rFonts w:ascii="Times New Roman" w:eastAsia="Calibri" w:hAnsi="Times New Roman" w:cs="Times New Roman"/>
          <w:sz w:val="28"/>
          <w:szCs w:val="28"/>
          <w:lang w:val="uk"/>
        </w:rPr>
      </w:pPr>
      <w:r>
        <w:rPr>
          <w:noProof/>
          <w:lang w:eastAsia="ru-RU"/>
        </w:rPr>
        <w:drawing>
          <wp:inline distT="0" distB="0" distL="0" distR="0" wp14:anchorId="75B3AB77" wp14:editId="2DE8B084">
            <wp:extent cx="5217160" cy="3108960"/>
            <wp:effectExtent l="0" t="0" r="2540" b="152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67DB8" w:rsidRDefault="003B6A84" w:rsidP="003D392B">
      <w:pPr>
        <w:spacing w:after="0" w:line="360" w:lineRule="auto"/>
        <w:ind w:firstLine="708"/>
        <w:jc w:val="both"/>
        <w:rPr>
          <w:noProof/>
          <w:lang w:val="uk-UA" w:eastAsia="ru-RU"/>
        </w:rPr>
      </w:pPr>
      <w:r w:rsidRPr="001309AE">
        <w:rPr>
          <w:rFonts w:ascii="Times New Roman" w:eastAsia="Calibri" w:hAnsi="Times New Roman" w:cs="Times New Roman"/>
          <w:sz w:val="28"/>
          <w:szCs w:val="28"/>
          <w:lang w:val="uk-UA"/>
        </w:rPr>
        <w:t>Рис. 3.1 – Динаміка сезонної залежності рівнів вмісту хлороформу у хлорованій воді та їх приріст за час перебування на водоочисних спорудах н</w:t>
      </w:r>
      <w:r w:rsidR="003D392B">
        <w:rPr>
          <w:rFonts w:ascii="Times New Roman" w:eastAsia="Calibri" w:hAnsi="Times New Roman" w:cs="Times New Roman"/>
          <w:sz w:val="28"/>
          <w:szCs w:val="28"/>
          <w:lang w:val="uk-UA"/>
        </w:rPr>
        <w:t>а Дніпровській </w:t>
      </w:r>
      <w:r w:rsidRPr="001309AE">
        <w:rPr>
          <w:rFonts w:ascii="Times New Roman" w:eastAsia="Calibri" w:hAnsi="Times New Roman" w:cs="Times New Roman"/>
          <w:sz w:val="28"/>
          <w:szCs w:val="28"/>
          <w:lang w:val="uk-UA"/>
        </w:rPr>
        <w:t>ВС</w:t>
      </w:r>
      <w:r w:rsidR="003D392B">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lang w:val="uk-UA"/>
        </w:rPr>
        <w:t>м. К</w:t>
      </w:r>
      <w:r w:rsidR="003D392B">
        <w:rPr>
          <w:rFonts w:ascii="Times New Roman" w:eastAsia="Calibri" w:hAnsi="Times New Roman" w:cs="Times New Roman"/>
          <w:sz w:val="28"/>
          <w:szCs w:val="28"/>
          <w:lang w:val="uk-UA"/>
        </w:rPr>
        <w:t xml:space="preserve">иєва    </w:t>
      </w:r>
    </w:p>
    <w:p w:rsidR="003D392B" w:rsidRPr="003D392B" w:rsidRDefault="003D392B" w:rsidP="003D392B">
      <w:pPr>
        <w:spacing w:after="0" w:line="360" w:lineRule="auto"/>
        <w:ind w:firstLine="708"/>
        <w:jc w:val="both"/>
        <w:rPr>
          <w:rFonts w:ascii="Times New Roman" w:eastAsia="Calibri" w:hAnsi="Times New Roman" w:cs="Times New Roman"/>
          <w:sz w:val="28"/>
          <w:szCs w:val="28"/>
          <w:lang w:val="uk-UA"/>
        </w:rPr>
      </w:pPr>
      <w:r>
        <w:rPr>
          <w:noProof/>
          <w:lang w:eastAsia="ru-RU"/>
        </w:rPr>
        <w:drawing>
          <wp:inline distT="0" distB="0" distL="0" distR="0" wp14:anchorId="11C5DE0E" wp14:editId="6EE47B1A">
            <wp:extent cx="5260116" cy="2743200"/>
            <wp:effectExtent l="0" t="0" r="1714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62570" w:rsidRPr="001309AE" w:rsidRDefault="00167DB8"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Рис. 3.2 </w:t>
      </w:r>
      <w:r w:rsidR="00C62570"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 xml:space="preserve">Динаміка сезонної залежності рівнів вмісту хлороформу у хлорованій воді та їх приріст за час перебування на водоочисних спорудах на Деснянській ВС м. Києва </w:t>
      </w:r>
    </w:p>
    <w:p w:rsidR="00C62570" w:rsidRPr="001309AE" w:rsidRDefault="00C62570" w:rsidP="001309AE">
      <w:pPr>
        <w:spacing w:after="0" w:line="360" w:lineRule="auto"/>
        <w:ind w:firstLine="708"/>
        <w:jc w:val="both"/>
        <w:rPr>
          <w:rFonts w:ascii="Times New Roman" w:eastAsia="Calibri" w:hAnsi="Times New Roman" w:cs="Times New Roman"/>
          <w:sz w:val="28"/>
          <w:szCs w:val="28"/>
          <w:lang w:val="uk-UA"/>
        </w:rPr>
      </w:pPr>
    </w:p>
    <w:p w:rsidR="00167DB8" w:rsidRPr="001309AE" w:rsidRDefault="00167DB8" w:rsidP="001309AE">
      <w:pPr>
        <w:spacing w:after="0" w:line="360" w:lineRule="auto"/>
        <w:ind w:firstLine="709"/>
        <w:jc w:val="both"/>
        <w:rPr>
          <w:rFonts w:ascii="Times New Roman" w:eastAsia="Calibri" w:hAnsi="Times New Roman" w:cs="Times New Roman"/>
          <w:sz w:val="28"/>
          <w:szCs w:val="28"/>
          <w:lang w:val="uk"/>
        </w:rPr>
      </w:pPr>
      <w:r w:rsidRPr="001309AE">
        <w:rPr>
          <w:rFonts w:ascii="Times New Roman" w:eastAsia="Calibri" w:hAnsi="Times New Roman" w:cs="Times New Roman"/>
          <w:sz w:val="28"/>
          <w:szCs w:val="28"/>
          <w:lang w:val="uk-UA"/>
        </w:rPr>
        <w:lastRenderedPageBreak/>
        <w:t>Дослідження на Дніпровському та Деснянському річкових водопроводах, свідчать, що наявні водоочисні технології за традиційних споруд та реагентів, що на них використовуються, не виконують бар</w:t>
      </w:r>
      <w:r w:rsidRPr="001309AE">
        <w:rPr>
          <w:rFonts w:ascii="Times New Roman" w:eastAsia="Calibri" w:hAnsi="Times New Roman" w:cs="Times New Roman"/>
          <w:sz w:val="28"/>
          <w:szCs w:val="28"/>
          <w:lang w:val="uk"/>
        </w:rPr>
        <w:t>'єрної функції щодо видалення з</w:t>
      </w:r>
      <w:r w:rsidR="00C62570" w:rsidRPr="001309AE">
        <w:rPr>
          <w:rFonts w:ascii="Times New Roman" w:eastAsia="Calibri" w:hAnsi="Times New Roman" w:cs="Times New Roman"/>
          <w:sz w:val="28"/>
          <w:szCs w:val="28"/>
          <w:lang w:val="uk"/>
        </w:rPr>
        <w:t xml:space="preserve"> </w:t>
      </w:r>
      <w:r w:rsidRPr="001309AE">
        <w:rPr>
          <w:rFonts w:ascii="Times New Roman" w:eastAsia="Calibri" w:hAnsi="Times New Roman" w:cs="Times New Roman"/>
          <w:sz w:val="28"/>
          <w:szCs w:val="28"/>
          <w:lang w:val="uk"/>
        </w:rPr>
        <w:t>хлорованої води обох класів ХОС. Без перешкод ці речовини з питною водою після РЧВ надходять у водопровідні мережі населених міст і в разі перевищення допустимих рівнів можуть створювати ризик для здоров'я людей від споживання хлорованої питної води.</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sz w:val="28"/>
          <w:szCs w:val="28"/>
          <w:lang w:val="uk"/>
        </w:rPr>
      </w:pPr>
      <w:r w:rsidRPr="001309AE">
        <w:rPr>
          <w:rFonts w:ascii="Times New Roman" w:eastAsia="Calibri" w:hAnsi="Times New Roman" w:cs="Times New Roman"/>
          <w:sz w:val="28"/>
          <w:szCs w:val="28"/>
          <w:lang w:val="uk"/>
        </w:rPr>
        <w:t>На відміну від ХОС, які знаходяться у воді у розчин</w:t>
      </w:r>
      <w:r w:rsidR="00233815" w:rsidRPr="001309AE">
        <w:rPr>
          <w:rFonts w:ascii="Times New Roman" w:eastAsia="Calibri" w:hAnsi="Times New Roman" w:cs="Times New Roman"/>
          <w:sz w:val="28"/>
          <w:szCs w:val="28"/>
          <w:lang w:val="uk"/>
        </w:rPr>
        <w:t>е</w:t>
      </w:r>
      <w:r w:rsidRPr="001309AE">
        <w:rPr>
          <w:rFonts w:ascii="Times New Roman" w:eastAsia="Calibri" w:hAnsi="Times New Roman" w:cs="Times New Roman"/>
          <w:sz w:val="28"/>
          <w:szCs w:val="28"/>
          <w:lang w:val="uk"/>
        </w:rPr>
        <w:t>ному стані, зважені та колоїдні органічні речовини природної води в процесі її очистки на спорудах водопроводів частково вид</w:t>
      </w:r>
      <w:r w:rsidR="00C62570" w:rsidRPr="001309AE">
        <w:rPr>
          <w:rFonts w:ascii="Times New Roman" w:eastAsia="Calibri" w:hAnsi="Times New Roman" w:cs="Times New Roman"/>
          <w:sz w:val="28"/>
          <w:szCs w:val="28"/>
          <w:lang w:val="uk"/>
        </w:rPr>
        <w:t>аляються (таблиця 3.3).</w:t>
      </w:r>
    </w:p>
    <w:p w:rsidR="00167DB8" w:rsidRPr="001309AE" w:rsidRDefault="00167DB8" w:rsidP="001309AE">
      <w:pPr>
        <w:spacing w:after="0" w:line="360" w:lineRule="auto"/>
        <w:ind w:firstLine="709"/>
        <w:jc w:val="both"/>
        <w:rPr>
          <w:rFonts w:ascii="Times New Roman" w:eastAsia="Calibri" w:hAnsi="Times New Roman" w:cs="Times New Roman"/>
          <w:sz w:val="28"/>
          <w:szCs w:val="28"/>
          <w:highlight w:val="yellow"/>
          <w:lang w:val="uk-UA"/>
        </w:rPr>
      </w:pPr>
      <w:r w:rsidRPr="001309AE">
        <w:rPr>
          <w:rFonts w:ascii="Times New Roman" w:eastAsia="Calibri" w:hAnsi="Times New Roman" w:cs="Times New Roman"/>
          <w:sz w:val="28"/>
          <w:szCs w:val="28"/>
          <w:lang w:val="uk-UA"/>
        </w:rPr>
        <w:t>З таблиці видно, що в процесі поступового проходження різних етапів водопідготовки у воді зменшується вміст загальних органічних речовин (перманганатна окиснюваність</w:t>
      </w:r>
      <w:r w:rsidR="00497B7C" w:rsidRPr="001309AE">
        <w:rPr>
          <w:rFonts w:ascii="Times New Roman" w:eastAsia="Calibri" w:hAnsi="Times New Roman" w:cs="Times New Roman"/>
          <w:sz w:val="28"/>
          <w:szCs w:val="28"/>
          <w:lang w:val="uk-UA"/>
        </w:rPr>
        <w:t xml:space="preserve"> (ПО)</w:t>
      </w:r>
      <w:r w:rsidRPr="001309AE">
        <w:rPr>
          <w:rFonts w:ascii="Times New Roman" w:eastAsia="Calibri" w:hAnsi="Times New Roman" w:cs="Times New Roman"/>
          <w:sz w:val="28"/>
          <w:szCs w:val="28"/>
          <w:lang w:val="uk-UA"/>
        </w:rPr>
        <w:t>) у порівнянні з їх вихідними параметрами. На завершальному етапі (РЧВ) забруднення води за цим показником</w:t>
      </w:r>
      <w:r w:rsidR="00922A14"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 xml:space="preserve"> </w:t>
      </w:r>
      <w:r w:rsidR="004914EC">
        <w:rPr>
          <w:rFonts w:ascii="Times New Roman" w:eastAsia="Calibri" w:hAnsi="Times New Roman" w:cs="Times New Roman"/>
          <w:sz w:val="28"/>
          <w:szCs w:val="28"/>
          <w:lang w:val="uk-UA"/>
        </w:rPr>
        <w:t>сягає </w:t>
      </w:r>
      <w:r w:rsidR="00F34759">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3,5</w:t>
      </w:r>
      <w:r w:rsidR="00796B75" w:rsidRPr="001309AE">
        <w:rPr>
          <w:rFonts w:ascii="Times New Roman" w:eastAsia="Calibri" w:hAnsi="Times New Roman" w:cs="Times New Roman"/>
          <w:sz w:val="28"/>
          <w:szCs w:val="28"/>
          <w:lang w:val="uk-UA"/>
        </w:rPr>
        <w:t>-</w:t>
      </w:r>
      <w:r w:rsidR="004914EC">
        <w:rPr>
          <w:rFonts w:ascii="Times New Roman" w:eastAsia="Calibri" w:hAnsi="Times New Roman" w:cs="Times New Roman"/>
          <w:sz w:val="28"/>
          <w:szCs w:val="28"/>
          <w:lang w:val="uk-UA"/>
        </w:rPr>
        <w:t>5,3</w:t>
      </w:r>
      <w:r w:rsidR="00F34759">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 мг</w:t>
      </w:r>
      <w:r w:rsidRPr="001309AE">
        <w:rPr>
          <w:rFonts w:ascii="Times New Roman" w:eastAsia="Calibri" w:hAnsi="Times New Roman" w:cs="Times New Roman"/>
          <w:sz w:val="28"/>
          <w:szCs w:val="28"/>
          <w:lang w:val="en-US"/>
        </w:rPr>
        <w:t>O</w:t>
      </w:r>
      <w:r w:rsidRPr="001309AE">
        <w:rPr>
          <w:rFonts w:ascii="Times New Roman" w:eastAsia="Calibri" w:hAnsi="Times New Roman" w:cs="Times New Roman"/>
          <w:sz w:val="28"/>
          <w:szCs w:val="28"/>
          <w:vertAlign w:val="subscript"/>
          <w:lang w:val="uk-UA"/>
        </w:rPr>
        <w:t>2</w:t>
      </w:r>
      <w:r w:rsidRPr="001309AE">
        <w:rPr>
          <w:rFonts w:ascii="Times New Roman" w:eastAsia="Calibri" w:hAnsi="Times New Roman" w:cs="Times New Roman"/>
          <w:sz w:val="28"/>
          <w:szCs w:val="28"/>
          <w:lang w:val="uk-UA"/>
        </w:rPr>
        <w:t>/дм</w:t>
      </w:r>
      <w:r w:rsidRPr="001309AE">
        <w:rPr>
          <w:rFonts w:ascii="Times New Roman" w:eastAsia="Calibri" w:hAnsi="Times New Roman" w:cs="Times New Roman"/>
          <w:sz w:val="28"/>
          <w:szCs w:val="28"/>
          <w:vertAlign w:val="superscript"/>
          <w:lang w:val="uk-UA"/>
        </w:rPr>
        <w:t>3</w:t>
      </w:r>
      <w:r w:rsidR="00F34759">
        <w:rPr>
          <w:rFonts w:ascii="Times New Roman" w:eastAsia="Calibri" w:hAnsi="Times New Roman" w:cs="Times New Roman"/>
          <w:sz w:val="28"/>
          <w:szCs w:val="28"/>
          <w:vertAlign w:val="superscript"/>
          <w:lang w:val="uk-UA"/>
        </w:rPr>
        <w:t xml:space="preserve"> </w:t>
      </w:r>
      <w:r w:rsidR="004914EC">
        <w:rPr>
          <w:rFonts w:ascii="Times New Roman" w:eastAsia="Calibri" w:hAnsi="Times New Roman" w:cs="Times New Roman"/>
          <w:sz w:val="28"/>
          <w:szCs w:val="28"/>
          <w:lang w:val="uk-UA"/>
        </w:rPr>
        <w:t> (Дніпровський водопровід)</w:t>
      </w:r>
      <w:r w:rsidR="00F34759">
        <w:rPr>
          <w:rFonts w:ascii="Times New Roman" w:eastAsia="Calibri" w:hAnsi="Times New Roman" w:cs="Times New Roman"/>
          <w:sz w:val="28"/>
          <w:szCs w:val="28"/>
          <w:lang w:val="uk-UA"/>
        </w:rPr>
        <w:t xml:space="preserve"> </w:t>
      </w:r>
      <w:r w:rsidR="004914EC">
        <w:rPr>
          <w:rFonts w:ascii="Times New Roman" w:eastAsia="Calibri" w:hAnsi="Times New Roman" w:cs="Times New Roman"/>
          <w:sz w:val="28"/>
          <w:szCs w:val="28"/>
          <w:lang w:val="uk-UA"/>
        </w:rPr>
        <w:t> та</w:t>
      </w:r>
      <w:r w:rsidR="00F34759">
        <w:rPr>
          <w:rFonts w:ascii="Times New Roman" w:eastAsia="Calibri" w:hAnsi="Times New Roman" w:cs="Times New Roman"/>
          <w:sz w:val="28"/>
          <w:szCs w:val="28"/>
          <w:lang w:val="uk-UA"/>
        </w:rPr>
        <w:t xml:space="preserve"> </w:t>
      </w:r>
      <w:r w:rsidR="004914EC">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lang w:val="uk-UA"/>
        </w:rPr>
        <w:t>3,4-4,2</w:t>
      </w:r>
      <w:r w:rsidR="00F34759">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 мг</w:t>
      </w:r>
      <w:r w:rsidRPr="001309AE">
        <w:rPr>
          <w:rFonts w:ascii="Times New Roman" w:eastAsia="Calibri" w:hAnsi="Times New Roman" w:cs="Times New Roman"/>
          <w:sz w:val="28"/>
          <w:szCs w:val="28"/>
          <w:lang w:val="en-US"/>
        </w:rPr>
        <w:t>O</w:t>
      </w:r>
      <w:r w:rsidRPr="001309AE">
        <w:rPr>
          <w:rFonts w:ascii="Times New Roman" w:eastAsia="Calibri" w:hAnsi="Times New Roman" w:cs="Times New Roman"/>
          <w:sz w:val="28"/>
          <w:szCs w:val="28"/>
          <w:vertAlign w:val="subscript"/>
          <w:lang w:val="uk-UA"/>
        </w:rPr>
        <w:t>2</w:t>
      </w:r>
      <w:r w:rsidRPr="001309AE">
        <w:rPr>
          <w:rFonts w:ascii="Times New Roman" w:eastAsia="Calibri" w:hAnsi="Times New Roman" w:cs="Times New Roman"/>
          <w:sz w:val="28"/>
          <w:szCs w:val="28"/>
          <w:lang w:val="uk-UA"/>
        </w:rPr>
        <w:t>/дм</w:t>
      </w:r>
      <w:r w:rsidRPr="001309AE">
        <w:rPr>
          <w:rFonts w:ascii="Times New Roman" w:eastAsia="Calibri" w:hAnsi="Times New Roman" w:cs="Times New Roman"/>
          <w:sz w:val="28"/>
          <w:szCs w:val="28"/>
          <w:vertAlign w:val="superscript"/>
          <w:lang w:val="uk-UA"/>
        </w:rPr>
        <w:t>3</w:t>
      </w:r>
      <w:r w:rsidR="00F34759">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(Деснянський водопровід) і відповідає або наближається до гігієнічного нормативу в питній воді (5,0 мг</w:t>
      </w:r>
      <w:r w:rsidRPr="001309AE">
        <w:rPr>
          <w:rFonts w:ascii="Times New Roman" w:eastAsia="Calibri" w:hAnsi="Times New Roman" w:cs="Times New Roman"/>
          <w:sz w:val="28"/>
          <w:szCs w:val="28"/>
          <w:lang w:val="en-US"/>
        </w:rPr>
        <w:t>O</w:t>
      </w:r>
      <w:r w:rsidRPr="001309AE">
        <w:rPr>
          <w:rFonts w:ascii="Times New Roman" w:eastAsia="Calibri" w:hAnsi="Times New Roman" w:cs="Times New Roman"/>
          <w:sz w:val="28"/>
          <w:szCs w:val="28"/>
          <w:vertAlign w:val="subscript"/>
          <w:lang w:val="uk-UA"/>
        </w:rPr>
        <w:t>2</w:t>
      </w:r>
      <w:r w:rsidRPr="001309AE">
        <w:rPr>
          <w:rFonts w:ascii="Times New Roman" w:eastAsia="Calibri" w:hAnsi="Times New Roman" w:cs="Times New Roman"/>
          <w:sz w:val="28"/>
          <w:szCs w:val="28"/>
          <w:lang w:val="uk-UA"/>
        </w:rPr>
        <w:t>/дм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У порівнянні з вихідною водою перманганатна окиснюваність після очищення та знезараження у воді з РЧВ зменшується в середньому до 50 %</w:t>
      </w:r>
      <w:r w:rsidR="00F00C75" w:rsidRPr="001309AE">
        <w:rPr>
          <w:rFonts w:ascii="Times New Roman" w:eastAsia="Calibri" w:hAnsi="Times New Roman" w:cs="Times New Roman"/>
          <w:sz w:val="28"/>
          <w:szCs w:val="28"/>
          <w:lang w:val="uk-UA"/>
        </w:rPr>
        <w:t xml:space="preserve"> </w:t>
      </w:r>
      <w:r w:rsidR="00F00C75" w:rsidRPr="001309AE">
        <w:rPr>
          <w:rFonts w:ascii="Times New Roman" w:eastAsia="Times New Roman" w:hAnsi="Times New Roman" w:cs="Times New Roman"/>
          <w:sz w:val="28"/>
          <w:szCs w:val="28"/>
        </w:rPr>
        <w:t>[</w:t>
      </w:r>
      <w:r w:rsidR="009A2393" w:rsidRPr="001309AE">
        <w:rPr>
          <w:rFonts w:ascii="Times New Roman" w:eastAsia="Times New Roman" w:hAnsi="Times New Roman" w:cs="Times New Roman"/>
          <w:sz w:val="28"/>
          <w:szCs w:val="28"/>
          <w:lang w:val="uk-UA"/>
        </w:rPr>
        <w:t>1</w:t>
      </w:r>
      <w:r w:rsidR="00F00C75" w:rsidRPr="001309AE">
        <w:rPr>
          <w:rFonts w:ascii="Times New Roman" w:eastAsia="Times New Roman" w:hAnsi="Times New Roman" w:cs="Times New Roman"/>
          <w:sz w:val="28"/>
          <w:szCs w:val="28"/>
          <w:lang w:val="uk-UA"/>
        </w:rPr>
        <w:t>9</w:t>
      </w:r>
      <w:r w:rsidR="009A2393" w:rsidRPr="001309AE">
        <w:rPr>
          <w:rFonts w:ascii="Times New Roman" w:eastAsia="Times New Roman" w:hAnsi="Times New Roman" w:cs="Times New Roman"/>
          <w:sz w:val="28"/>
          <w:szCs w:val="28"/>
          <w:lang w:val="uk-UA"/>
        </w:rPr>
        <w:t>0</w:t>
      </w:r>
      <w:r w:rsidR="00F00C75" w:rsidRPr="001309AE">
        <w:rPr>
          <w:rFonts w:ascii="Times New Roman" w:eastAsia="Times New Roman" w:hAnsi="Times New Roman" w:cs="Times New Roman"/>
          <w:sz w:val="28"/>
          <w:szCs w:val="28"/>
        </w:rPr>
        <w:t>]</w:t>
      </w:r>
      <w:r w:rsidRPr="001309AE">
        <w:rPr>
          <w:rFonts w:ascii="Times New Roman" w:eastAsia="Calibri" w:hAnsi="Times New Roman" w:cs="Times New Roman"/>
          <w:sz w:val="28"/>
          <w:szCs w:val="28"/>
          <w:lang w:val="uk-UA"/>
        </w:rPr>
        <w:t xml:space="preserve">. </w:t>
      </w:r>
    </w:p>
    <w:p w:rsidR="00167DB8" w:rsidRPr="001309AE" w:rsidRDefault="00167DB8" w:rsidP="001309AE">
      <w:pPr>
        <w:spacing w:after="0" w:line="360" w:lineRule="auto"/>
        <w:ind w:firstLine="708"/>
        <w:jc w:val="both"/>
        <w:rPr>
          <w:rFonts w:ascii="Times New Roman" w:eastAsia="Calibri" w:hAnsi="Times New Roman" w:cs="Times New Roman"/>
          <w:sz w:val="28"/>
          <w:szCs w:val="28"/>
          <w:lang w:val="uk-UA"/>
        </w:rPr>
      </w:pPr>
    </w:p>
    <w:p w:rsidR="009F7C9A" w:rsidRDefault="00167DB8" w:rsidP="001309AE">
      <w:pPr>
        <w:spacing w:after="0" w:line="360" w:lineRule="auto"/>
        <w:ind w:firstLine="708"/>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 xml:space="preserve">3.2 Вміст та поведінка </w:t>
      </w:r>
      <w:r w:rsidR="009F7C9A">
        <w:rPr>
          <w:rFonts w:ascii="Times New Roman" w:eastAsia="Calibri" w:hAnsi="Times New Roman" w:cs="Times New Roman"/>
          <w:b/>
          <w:sz w:val="28"/>
          <w:szCs w:val="28"/>
          <w:lang w:val="uk-UA"/>
        </w:rPr>
        <w:t>тригалогенметанів та галогеноцтових кислот</w:t>
      </w:r>
    </w:p>
    <w:p w:rsidR="00167DB8" w:rsidRPr="001309AE" w:rsidRDefault="00F47FEA" w:rsidP="001309AE">
      <w:pPr>
        <w:spacing w:after="0" w:line="360" w:lineRule="auto"/>
        <w:ind w:firstLine="708"/>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 xml:space="preserve"> </w:t>
      </w:r>
      <w:r w:rsidR="00167DB8" w:rsidRPr="001309AE">
        <w:rPr>
          <w:rFonts w:ascii="Times New Roman" w:eastAsia="Calibri" w:hAnsi="Times New Roman" w:cs="Times New Roman"/>
          <w:b/>
          <w:sz w:val="28"/>
          <w:szCs w:val="28"/>
          <w:lang w:val="uk-UA"/>
        </w:rPr>
        <w:t>у питній воді з водопровідних мереж м. Києва</w:t>
      </w:r>
    </w:p>
    <w:p w:rsidR="00167DB8" w:rsidRPr="001309AE" w:rsidRDefault="00167DB8" w:rsidP="001309AE">
      <w:pPr>
        <w:spacing w:after="0" w:line="360" w:lineRule="auto"/>
        <w:ind w:firstLine="708"/>
        <w:jc w:val="both"/>
        <w:rPr>
          <w:rFonts w:ascii="Times New Roman" w:eastAsia="Calibri" w:hAnsi="Times New Roman" w:cs="Times New Roman"/>
          <w:sz w:val="28"/>
          <w:szCs w:val="28"/>
          <w:lang w:val="uk-UA"/>
        </w:rPr>
      </w:pPr>
    </w:p>
    <w:p w:rsidR="00167DB8" w:rsidRPr="001309AE" w:rsidRDefault="00167DB8" w:rsidP="001309AE">
      <w:pPr>
        <w:tabs>
          <w:tab w:val="left" w:pos="709"/>
        </w:tabs>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Натурні дослідження на київських річкових водопроводах свідчать, що використання в технології водопідготовки хлорування з преамонізацією є ефективним заходом по мінімізації до безпечних рівнів утворення ХОС (ТГМ та ГОК) у питній воді на очисних спорудах водопроводів. Водночас представляло інтерес з</w:t>
      </w:r>
      <w:r w:rsidRPr="001309AE">
        <w:rPr>
          <w:rFonts w:ascii="Times New Roman" w:eastAsia="Calibri" w:hAnsi="Times New Roman" w:cs="Times New Roman"/>
          <w:sz w:val="28"/>
          <w:szCs w:val="28"/>
          <w:lang w:val="uk"/>
        </w:rPr>
        <w:t>'ясувати, що відбувається з хлорорганічними сполуками</w:t>
      </w:r>
      <w:r w:rsidRPr="001309AE">
        <w:rPr>
          <w:rFonts w:ascii="Times New Roman" w:eastAsia="Calibri" w:hAnsi="Times New Roman" w:cs="Times New Roman"/>
          <w:sz w:val="28"/>
          <w:szCs w:val="28"/>
          <w:lang w:val="uk-UA"/>
        </w:rPr>
        <w:t xml:space="preserve"> хлорованої питної </w:t>
      </w:r>
      <w:r w:rsidR="008901DA" w:rsidRPr="001309AE">
        <w:rPr>
          <w:rFonts w:ascii="Times New Roman" w:eastAsia="Calibri" w:hAnsi="Times New Roman" w:cs="Times New Roman"/>
          <w:sz w:val="28"/>
          <w:szCs w:val="28"/>
          <w:lang w:val="uk-UA"/>
        </w:rPr>
        <w:t>на шляху від виходу з водоочисної станції (РЧВ) до споживача,</w:t>
      </w:r>
      <w:r w:rsidRPr="001309AE">
        <w:rPr>
          <w:rFonts w:ascii="Times New Roman" w:eastAsia="Calibri" w:hAnsi="Times New Roman" w:cs="Times New Roman"/>
          <w:sz w:val="28"/>
          <w:szCs w:val="28"/>
          <w:lang w:val="uk-UA"/>
        </w:rPr>
        <w:t xml:space="preserve"> і з яким реальним рівнем цих сполук </w:t>
      </w:r>
      <w:r w:rsidR="008901DA" w:rsidRPr="001309AE">
        <w:rPr>
          <w:rFonts w:ascii="Times New Roman" w:eastAsia="Calibri" w:hAnsi="Times New Roman" w:cs="Times New Roman"/>
          <w:sz w:val="28"/>
          <w:szCs w:val="28"/>
          <w:lang w:val="uk-UA"/>
        </w:rPr>
        <w:t>він її отримує</w:t>
      </w:r>
      <w:r w:rsidRPr="001309AE">
        <w:rPr>
          <w:rFonts w:ascii="Times New Roman" w:eastAsia="Calibri" w:hAnsi="Times New Roman" w:cs="Times New Roman"/>
          <w:sz w:val="28"/>
          <w:szCs w:val="28"/>
          <w:lang w:val="uk-UA"/>
        </w:rPr>
        <w:t xml:space="preserve">. Такий інтерес продиктовано тим, що у </w:t>
      </w:r>
      <w:r w:rsidRPr="001309AE">
        <w:rPr>
          <w:rFonts w:ascii="Times New Roman" w:eastAsia="Calibri" w:hAnsi="Times New Roman" w:cs="Times New Roman"/>
          <w:sz w:val="28"/>
          <w:szCs w:val="28"/>
          <w:lang w:val="uk-UA"/>
        </w:rPr>
        <w:lastRenderedPageBreak/>
        <w:t xml:space="preserve">водопровідних мережах створюються умови, які можуть впливати на рівні ХОС у питній воді. До них слід віднести значний час перебування хлорованої питної води у водопровідних мережах та можливість в них додаткового утворення ХОС в результаті взаємодії органічних речовин з хлором, дохлорування води на водопровідних мережах, змішування питної води з різних джерел водопостачання тощо. </w:t>
      </w:r>
    </w:p>
    <w:p w:rsidR="00167DB8" w:rsidRDefault="00167DB8" w:rsidP="001309AE">
      <w:pPr>
        <w:spacing w:after="0" w:line="360" w:lineRule="auto"/>
        <w:ind w:firstLine="708"/>
        <w:jc w:val="both"/>
        <w:rPr>
          <w:rFonts w:ascii="Times New Roman" w:eastAsia="Calibri" w:hAnsi="Times New Roman" w:cs="Times New Roman"/>
          <w:color w:val="222222"/>
          <w:sz w:val="28"/>
          <w:szCs w:val="28"/>
          <w:lang w:val="uk-UA"/>
        </w:rPr>
      </w:pPr>
      <w:r w:rsidRPr="001309AE">
        <w:rPr>
          <w:rFonts w:ascii="Times New Roman" w:eastAsia="Calibri" w:hAnsi="Times New Roman" w:cs="Times New Roman"/>
          <w:sz w:val="28"/>
          <w:szCs w:val="28"/>
          <w:lang w:val="uk-UA"/>
        </w:rPr>
        <w:t>Враховуючи зазначене, упродовж 2014-2016 рр. нами проводилися дослідження хлорованої питної води (</w:t>
      </w:r>
      <w:r w:rsidRPr="001309AE">
        <w:rPr>
          <w:rFonts w:ascii="Times New Roman" w:eastAsia="Calibri" w:hAnsi="Times New Roman" w:cs="Times New Roman"/>
          <w:color w:val="222222"/>
          <w:sz w:val="28"/>
          <w:szCs w:val="28"/>
          <w:lang w:val="uk-UA"/>
        </w:rPr>
        <w:t>суміш дніпровсько-деснянсько-артезіанської води)</w:t>
      </w:r>
      <w:r w:rsidRPr="001309AE">
        <w:rPr>
          <w:rFonts w:ascii="Times New Roman" w:eastAsia="Calibri" w:hAnsi="Times New Roman" w:cs="Times New Roman"/>
          <w:sz w:val="28"/>
          <w:szCs w:val="28"/>
          <w:lang w:val="uk-UA"/>
        </w:rPr>
        <w:t xml:space="preserve"> з розподільчих мереж м. Києва на вміст ХОС (ТГМ та ГОК), які охоплювали всі райони міста. С</w:t>
      </w:r>
      <w:r w:rsidRPr="001309AE">
        <w:rPr>
          <w:rFonts w:ascii="Times New Roman" w:eastAsia="Calibri" w:hAnsi="Times New Roman" w:cs="Times New Roman"/>
          <w:color w:val="222222"/>
          <w:sz w:val="28"/>
          <w:szCs w:val="28"/>
          <w:lang w:val="uk-UA"/>
        </w:rPr>
        <w:t>еред 7-ми ТГМ, які досліджувалися, у питній воді</w:t>
      </w:r>
      <w:r w:rsidRPr="001309AE">
        <w:rPr>
          <w:rFonts w:ascii="Times New Roman" w:eastAsia="Calibri" w:hAnsi="Times New Roman" w:cs="Times New Roman"/>
          <w:sz w:val="28"/>
          <w:szCs w:val="28"/>
          <w:lang w:val="uk-UA"/>
        </w:rPr>
        <w:t xml:space="preserve"> були постійно присутні </w:t>
      </w:r>
      <w:r w:rsidRPr="001309AE">
        <w:rPr>
          <w:rFonts w:ascii="Times New Roman" w:eastAsia="Calibri" w:hAnsi="Times New Roman" w:cs="Times New Roman"/>
          <w:color w:val="222222"/>
          <w:sz w:val="28"/>
          <w:szCs w:val="28"/>
          <w:lang w:val="uk-UA"/>
        </w:rPr>
        <w:t xml:space="preserve">хлороформ, бромдихлорметан та в окремих пробах дибромхлорметан і чотирихлористий вуглець. В таблиці 3.4 наведені рівні вмісту у питній воді хлороформу та бромдихлорметану. </w:t>
      </w:r>
    </w:p>
    <w:p w:rsidR="006C7588" w:rsidRPr="001309AE" w:rsidRDefault="006C7588" w:rsidP="006C7588">
      <w:pPr>
        <w:tabs>
          <w:tab w:val="left" w:pos="709"/>
        </w:tabs>
        <w:spacing w:after="0" w:line="360" w:lineRule="auto"/>
        <w:ind w:firstLine="708"/>
        <w:jc w:val="both"/>
        <w:rPr>
          <w:rFonts w:ascii="Times New Roman" w:eastAsia="Calibri" w:hAnsi="Times New Roman" w:cs="Times New Roman"/>
          <w:color w:val="FF0000"/>
          <w:sz w:val="28"/>
          <w:szCs w:val="28"/>
          <w:lang w:val="uk-UA"/>
        </w:rPr>
      </w:pPr>
      <w:r w:rsidRPr="001309AE">
        <w:rPr>
          <w:rFonts w:ascii="Times New Roman" w:eastAsia="Calibri" w:hAnsi="Times New Roman" w:cs="Times New Roman"/>
          <w:color w:val="222222"/>
          <w:sz w:val="28"/>
          <w:szCs w:val="28"/>
          <w:lang w:val="uk-UA"/>
        </w:rPr>
        <w:t>Як видно з таблиці, рівні хлороформу в питній воді міста в усі сезони року в цілому за середніми значеннями не перевищували ГДК і були найбільшими влітку та найменшими зимою. Вміст бромдихлорметану в питній воді був в межах допустимого рівня і коливався від 2,8 мкг/дм</w:t>
      </w:r>
      <w:r w:rsidRPr="001309AE">
        <w:rPr>
          <w:rFonts w:ascii="Times New Roman" w:eastAsia="Calibri" w:hAnsi="Times New Roman" w:cs="Times New Roman"/>
          <w:color w:val="222222"/>
          <w:sz w:val="28"/>
          <w:szCs w:val="28"/>
          <w:vertAlign w:val="superscript"/>
          <w:lang w:val="uk-UA"/>
        </w:rPr>
        <w:t>3</w:t>
      </w:r>
      <w:r w:rsidRPr="001309AE">
        <w:rPr>
          <w:rFonts w:ascii="Times New Roman" w:eastAsia="Calibri" w:hAnsi="Times New Roman" w:cs="Times New Roman"/>
          <w:color w:val="222222"/>
          <w:sz w:val="28"/>
          <w:szCs w:val="28"/>
          <w:lang w:val="uk-UA"/>
        </w:rPr>
        <w:t xml:space="preserve"> до 4,7 мкг/дм</w:t>
      </w:r>
      <w:r w:rsidRPr="001309AE">
        <w:rPr>
          <w:rFonts w:ascii="Times New Roman" w:eastAsia="Calibri" w:hAnsi="Times New Roman" w:cs="Times New Roman"/>
          <w:color w:val="222222"/>
          <w:sz w:val="28"/>
          <w:szCs w:val="28"/>
          <w:vertAlign w:val="superscript"/>
          <w:lang w:val="uk-UA"/>
        </w:rPr>
        <w:t>3</w:t>
      </w:r>
      <w:r w:rsidRPr="001309AE">
        <w:rPr>
          <w:rFonts w:ascii="Times New Roman" w:eastAsia="Calibri" w:hAnsi="Times New Roman" w:cs="Times New Roman"/>
          <w:color w:val="222222"/>
          <w:sz w:val="28"/>
          <w:szCs w:val="28"/>
          <w:lang w:val="uk-UA"/>
        </w:rPr>
        <w:t xml:space="preserve">. </w:t>
      </w:r>
      <w:r w:rsidRPr="001309AE">
        <w:rPr>
          <w:rFonts w:ascii="Times New Roman" w:eastAsia="Calibri" w:hAnsi="Times New Roman" w:cs="Times New Roman"/>
          <w:sz w:val="28"/>
          <w:szCs w:val="28"/>
          <w:lang w:val="uk-UA"/>
        </w:rPr>
        <w:t>Щодо інших ТГМ, а саме дибромхлорметану і чотирихлористого вуглецю, то вони визначались в окремих пробах питної води в кількості до 2,7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і до 0,23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відповідно та були нижче нормативних величин в 5-10 разів і більше.</w:t>
      </w:r>
      <w:r w:rsidRPr="001309AE">
        <w:rPr>
          <w:rFonts w:ascii="Times New Roman" w:eastAsia="Calibri" w:hAnsi="Times New Roman" w:cs="Times New Roman"/>
          <w:color w:val="FF0000"/>
          <w:sz w:val="28"/>
          <w:szCs w:val="28"/>
          <w:lang w:val="uk-UA"/>
        </w:rPr>
        <w:t xml:space="preserve"> </w:t>
      </w:r>
    </w:p>
    <w:p w:rsidR="006C7588" w:rsidRPr="001309AE" w:rsidRDefault="006C7588" w:rsidP="006C7588">
      <w:pPr>
        <w:tabs>
          <w:tab w:val="left" w:pos="709"/>
        </w:tabs>
        <w:spacing w:after="0" w:line="360" w:lineRule="auto"/>
        <w:ind w:firstLine="708"/>
        <w:jc w:val="both"/>
        <w:rPr>
          <w:rFonts w:ascii="Times New Roman" w:eastAsia="Calibri" w:hAnsi="Times New Roman" w:cs="Times New Roman"/>
          <w:color w:val="222222"/>
          <w:sz w:val="28"/>
          <w:szCs w:val="28"/>
          <w:lang w:val="uk-UA"/>
        </w:rPr>
      </w:pPr>
      <w:r w:rsidRPr="001309AE">
        <w:rPr>
          <w:rFonts w:ascii="Times New Roman" w:eastAsia="Calibri" w:hAnsi="Times New Roman" w:cs="Times New Roman"/>
          <w:color w:val="222222"/>
          <w:sz w:val="28"/>
          <w:szCs w:val="28"/>
          <w:lang w:val="uk-UA"/>
        </w:rPr>
        <w:t>В цілому на фоні невисоких рівнів хлороформу, нижчих за ГДК, в окремих районах міста він реєструється у питній воді в кількостях нижчих за середні значення, що ймовірно пов</w:t>
      </w:r>
      <w:r w:rsidRPr="001309AE">
        <w:rPr>
          <w:rFonts w:ascii="Times New Roman" w:eastAsia="Calibri" w:hAnsi="Times New Roman" w:cs="Times New Roman"/>
          <w:sz w:val="28"/>
          <w:szCs w:val="28"/>
          <w:lang w:val="uk"/>
        </w:rPr>
        <w:t xml:space="preserve">'язано з розбавленням в мережах цих районів </w:t>
      </w:r>
      <w:r w:rsidRPr="001309AE">
        <w:rPr>
          <w:rFonts w:ascii="Times New Roman" w:eastAsia="Calibri" w:hAnsi="Times New Roman" w:cs="Times New Roman"/>
          <w:color w:val="222222"/>
          <w:sz w:val="28"/>
          <w:szCs w:val="28"/>
          <w:lang w:val="uk-UA"/>
        </w:rPr>
        <w:t>річкової питної води водою з артезіанських свердловин. В той же час</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color w:val="222222"/>
          <w:sz w:val="28"/>
          <w:szCs w:val="28"/>
          <w:lang w:val="uk-UA"/>
        </w:rPr>
        <w:t>в історичних районах столиці в результаті дохлорування питної води перед подачею споживачеві вміст в ній хлороформу підвищується, але ніколи не виходить за межі допустимого рівня.</w:t>
      </w:r>
    </w:p>
    <w:p w:rsidR="00B87E66" w:rsidRPr="001309AE" w:rsidRDefault="00B87E66" w:rsidP="00B87E66">
      <w:pPr>
        <w:tabs>
          <w:tab w:val="left" w:pos="709"/>
        </w:tabs>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З дев'яти досліджених ГОК в хлорованій питній воді виявлено трихлороцтову кислоту та в поодиноких пробах – монохлороцтову кислоту </w:t>
      </w:r>
      <w:r w:rsidRPr="001309AE">
        <w:rPr>
          <w:rFonts w:ascii="Times New Roman" w:eastAsia="Calibri" w:hAnsi="Times New Roman" w:cs="Times New Roman"/>
          <w:color w:val="222222"/>
          <w:sz w:val="28"/>
          <w:szCs w:val="28"/>
          <w:lang w:val="uk-UA"/>
        </w:rPr>
        <w:t>(таблиця 3.5)</w:t>
      </w:r>
      <w:r w:rsidR="00932C3C">
        <w:rPr>
          <w:rFonts w:ascii="Times New Roman" w:eastAsia="Calibri" w:hAnsi="Times New Roman" w:cs="Times New Roman"/>
          <w:color w:val="222222"/>
          <w:sz w:val="28"/>
          <w:szCs w:val="28"/>
          <w:lang w:val="uk-UA"/>
        </w:rPr>
        <w:t xml:space="preserve"> </w:t>
      </w:r>
      <w:r w:rsidR="00932C3C" w:rsidRPr="00932C3C">
        <w:rPr>
          <w:rFonts w:ascii="Times New Roman" w:eastAsia="Calibri" w:hAnsi="Times New Roman" w:cs="Times New Roman"/>
          <w:color w:val="222222"/>
          <w:sz w:val="28"/>
          <w:szCs w:val="28"/>
        </w:rPr>
        <w:t>[17]</w:t>
      </w:r>
      <w:r w:rsidRPr="001309AE">
        <w:rPr>
          <w:rFonts w:ascii="Times New Roman" w:eastAsia="Calibri" w:hAnsi="Times New Roman" w:cs="Times New Roman"/>
          <w:sz w:val="28"/>
          <w:szCs w:val="28"/>
          <w:lang w:val="uk-UA"/>
        </w:rPr>
        <w:t>.</w:t>
      </w:r>
    </w:p>
    <w:p w:rsidR="00167DB8" w:rsidRPr="001309AE" w:rsidRDefault="00167DB8" w:rsidP="001309AE">
      <w:pPr>
        <w:spacing w:after="0" w:line="360" w:lineRule="auto"/>
        <w:ind w:firstLine="708"/>
        <w:jc w:val="right"/>
        <w:rPr>
          <w:rFonts w:ascii="Times New Roman" w:eastAsia="Calibri" w:hAnsi="Times New Roman" w:cs="Times New Roman"/>
          <w:i/>
          <w:color w:val="222222"/>
          <w:sz w:val="28"/>
          <w:szCs w:val="28"/>
          <w:lang w:val="uk-UA"/>
        </w:rPr>
      </w:pPr>
      <w:r w:rsidRPr="001309AE">
        <w:rPr>
          <w:rFonts w:ascii="Times New Roman" w:eastAsia="Calibri" w:hAnsi="Times New Roman" w:cs="Times New Roman"/>
          <w:i/>
          <w:sz w:val="28"/>
          <w:szCs w:val="28"/>
          <w:lang w:val="uk-UA"/>
        </w:rPr>
        <w:lastRenderedPageBreak/>
        <w:t>Таблиця 3.4</w:t>
      </w:r>
    </w:p>
    <w:p w:rsidR="00167DB8" w:rsidRPr="001309AE" w:rsidRDefault="00167DB8"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Рівні вмісту ТГМ у питній воді з районних водопро</w:t>
      </w:r>
      <w:r w:rsidR="00C87F15" w:rsidRPr="001309AE">
        <w:rPr>
          <w:rFonts w:ascii="Times New Roman" w:eastAsia="Calibri" w:hAnsi="Times New Roman" w:cs="Times New Roman"/>
          <w:b/>
          <w:sz w:val="28"/>
          <w:szCs w:val="28"/>
          <w:lang w:val="uk-UA"/>
        </w:rPr>
        <w:t>відних мереж м. Києва (середньо</w:t>
      </w:r>
      <w:r w:rsidRPr="001309AE">
        <w:rPr>
          <w:rFonts w:ascii="Times New Roman" w:eastAsia="Calibri" w:hAnsi="Times New Roman" w:cs="Times New Roman"/>
          <w:b/>
          <w:sz w:val="28"/>
          <w:szCs w:val="28"/>
          <w:lang w:val="uk-UA"/>
        </w:rPr>
        <w:t>сезонні дані)</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8"/>
        <w:gridCol w:w="1074"/>
        <w:gridCol w:w="1075"/>
        <w:gridCol w:w="1559"/>
        <w:gridCol w:w="1023"/>
        <w:gridCol w:w="920"/>
        <w:gridCol w:w="1559"/>
      </w:tblGrid>
      <w:tr w:rsidR="00167DB8" w:rsidRPr="001309AE" w:rsidTr="006C7588">
        <w:trPr>
          <w:trHeight w:val="300"/>
          <w:jc w:val="center"/>
        </w:trPr>
        <w:tc>
          <w:tcPr>
            <w:tcW w:w="2708" w:type="dxa"/>
            <w:vMerge w:val="restart"/>
            <w:shd w:val="clear" w:color="auto" w:fill="auto"/>
            <w:noWrap/>
            <w:vAlign w:val="center"/>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Район</w:t>
            </w:r>
          </w:p>
        </w:tc>
        <w:tc>
          <w:tcPr>
            <w:tcW w:w="3708" w:type="dxa"/>
            <w:gridSpan w:val="3"/>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Хлороформ,</w:t>
            </w:r>
            <w:r w:rsidRPr="001309AE">
              <w:rPr>
                <w:rFonts w:ascii="Times New Roman" w:eastAsia="Calibri" w:hAnsi="Times New Roman" w:cs="Times New Roman"/>
                <w:sz w:val="28"/>
                <w:szCs w:val="28"/>
                <w:lang w:val="uk-UA"/>
              </w:rPr>
              <w:t xml:space="preserve"> мкг/дм</w:t>
            </w:r>
            <w:r w:rsidRPr="001309AE">
              <w:rPr>
                <w:rFonts w:ascii="Times New Roman" w:eastAsia="Calibri" w:hAnsi="Times New Roman" w:cs="Times New Roman"/>
                <w:sz w:val="28"/>
                <w:szCs w:val="28"/>
                <w:vertAlign w:val="superscript"/>
                <w:lang w:val="uk-UA"/>
              </w:rPr>
              <w:t>3</w:t>
            </w:r>
          </w:p>
        </w:tc>
        <w:tc>
          <w:tcPr>
            <w:tcW w:w="3502" w:type="dxa"/>
            <w:gridSpan w:val="3"/>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БДХМ,</w:t>
            </w:r>
            <w:r w:rsidRPr="001309AE">
              <w:rPr>
                <w:rFonts w:ascii="Times New Roman" w:eastAsia="Calibri" w:hAnsi="Times New Roman" w:cs="Times New Roman"/>
                <w:sz w:val="28"/>
                <w:szCs w:val="28"/>
                <w:lang w:val="uk-UA"/>
              </w:rPr>
              <w:t xml:space="preserve"> мкг/дм</w:t>
            </w:r>
            <w:r w:rsidRPr="001309AE">
              <w:rPr>
                <w:rFonts w:ascii="Times New Roman" w:eastAsia="Calibri" w:hAnsi="Times New Roman" w:cs="Times New Roman"/>
                <w:sz w:val="28"/>
                <w:szCs w:val="28"/>
                <w:vertAlign w:val="superscript"/>
                <w:lang w:val="uk-UA"/>
              </w:rPr>
              <w:t>3</w:t>
            </w:r>
          </w:p>
        </w:tc>
      </w:tr>
      <w:tr w:rsidR="00167DB8" w:rsidRPr="001309AE" w:rsidTr="006C7588">
        <w:trPr>
          <w:trHeight w:val="300"/>
          <w:jc w:val="center"/>
        </w:trPr>
        <w:tc>
          <w:tcPr>
            <w:tcW w:w="2708" w:type="dxa"/>
            <w:vMerge/>
            <w:shd w:val="clear" w:color="auto" w:fill="auto"/>
            <w:noWrap/>
            <w:vAlign w:val="center"/>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val="uk-UA" w:eastAsia="ru-RU"/>
              </w:rPr>
            </w:pPr>
          </w:p>
        </w:tc>
        <w:tc>
          <w:tcPr>
            <w:tcW w:w="7210" w:type="dxa"/>
            <w:gridSpan w:val="6"/>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Літо</w:t>
            </w:r>
            <w:r w:rsidRPr="001309AE">
              <w:rPr>
                <w:rFonts w:ascii="Times New Roman" w:eastAsia="Times New Roman" w:hAnsi="Times New Roman" w:cs="Times New Roman"/>
                <w:color w:val="000000"/>
                <w:sz w:val="28"/>
                <w:szCs w:val="28"/>
                <w:lang w:val="uk-UA" w:eastAsia="ru-RU"/>
              </w:rPr>
              <w:t xml:space="preserve"> </w:t>
            </w:r>
          </w:p>
        </w:tc>
      </w:tr>
      <w:tr w:rsidR="00167DB8" w:rsidRPr="001309AE" w:rsidTr="006C7588">
        <w:trPr>
          <w:trHeight w:val="698"/>
          <w:jc w:val="center"/>
        </w:trPr>
        <w:tc>
          <w:tcPr>
            <w:tcW w:w="2708" w:type="dxa"/>
            <w:vMerge/>
            <w:shd w:val="clear" w:color="auto" w:fill="auto"/>
            <w:noWrap/>
            <w:vAlign w:val="center"/>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eastAsia="ru-RU"/>
              </w:rPr>
            </w:pPr>
          </w:p>
        </w:tc>
        <w:tc>
          <w:tcPr>
            <w:tcW w:w="1074"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en-US" w:eastAsia="ru-RU"/>
              </w:rPr>
            </w:pPr>
            <w:r w:rsidRPr="001309AE">
              <w:rPr>
                <w:rFonts w:ascii="Times New Roman" w:eastAsia="Times New Roman" w:hAnsi="Times New Roman" w:cs="Times New Roman"/>
                <w:color w:val="000000"/>
                <w:sz w:val="28"/>
                <w:szCs w:val="28"/>
                <w:lang w:val="en-US" w:eastAsia="ru-RU"/>
              </w:rPr>
              <w:t>min</w:t>
            </w:r>
          </w:p>
        </w:tc>
        <w:tc>
          <w:tcPr>
            <w:tcW w:w="1075"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en-US" w:eastAsia="ru-RU"/>
              </w:rPr>
            </w:pPr>
            <w:r w:rsidRPr="001309AE">
              <w:rPr>
                <w:rFonts w:ascii="Times New Roman" w:eastAsia="Times New Roman" w:hAnsi="Times New Roman" w:cs="Times New Roman"/>
                <w:color w:val="000000"/>
                <w:sz w:val="28"/>
                <w:szCs w:val="28"/>
                <w:lang w:val="en-US" w:eastAsia="ru-RU"/>
              </w:rPr>
              <w:t>max</w:t>
            </w:r>
          </w:p>
        </w:tc>
        <w:tc>
          <w:tcPr>
            <w:tcW w:w="1559" w:type="dxa"/>
            <w:shd w:val="clear" w:color="auto" w:fill="auto"/>
            <w:noWrap/>
            <w:vAlign w:val="center"/>
            <w:hideMark/>
          </w:tcPr>
          <w:p w:rsidR="00167DB8" w:rsidRPr="001309AE" w:rsidRDefault="00167DB8" w:rsidP="006C7588">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color w:val="000000"/>
                <w:sz w:val="28"/>
                <w:szCs w:val="28"/>
                <w:lang w:val="en-US" w:eastAsia="ru-RU"/>
              </w:rPr>
              <w:t>M</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en-US" w:eastAsia="ru-RU"/>
              </w:rPr>
              <w:t>±</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en-US" w:eastAsia="ru-RU"/>
              </w:rPr>
              <w:t>m</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p>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en-US" w:eastAsia="ru-RU"/>
              </w:rPr>
            </w:pPr>
            <w:r w:rsidRPr="001309AE">
              <w:rPr>
                <w:rFonts w:ascii="Times New Roman" w:eastAsia="Times New Roman" w:hAnsi="Times New Roman" w:cs="Times New Roman"/>
                <w:sz w:val="28"/>
                <w:szCs w:val="28"/>
                <w:lang w:val="en-US" w:eastAsia="ru-RU"/>
              </w:rPr>
              <w:t>n</w:t>
            </w:r>
            <w:r w:rsidRPr="001309AE">
              <w:rPr>
                <w:rFonts w:ascii="Times New Roman" w:eastAsia="Times New Roman" w:hAnsi="Times New Roman" w:cs="Times New Roman"/>
                <w:sz w:val="28"/>
                <w:szCs w:val="28"/>
                <w:lang w:val="uk-UA" w:eastAsia="ru-RU"/>
              </w:rPr>
              <w:t xml:space="preserve"> = </w:t>
            </w:r>
            <w:r w:rsidRPr="001309AE">
              <w:rPr>
                <w:rFonts w:ascii="Times New Roman" w:eastAsia="Times New Roman" w:hAnsi="Times New Roman" w:cs="Times New Roman"/>
                <w:sz w:val="28"/>
                <w:szCs w:val="28"/>
                <w:lang w:val="en-US" w:eastAsia="ru-RU"/>
              </w:rPr>
              <w:t>5</w:t>
            </w:r>
          </w:p>
        </w:tc>
        <w:tc>
          <w:tcPr>
            <w:tcW w:w="1023"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en-US" w:eastAsia="ru-RU"/>
              </w:rPr>
            </w:pPr>
            <w:r w:rsidRPr="001309AE">
              <w:rPr>
                <w:rFonts w:ascii="Times New Roman" w:eastAsia="Times New Roman" w:hAnsi="Times New Roman" w:cs="Times New Roman"/>
                <w:color w:val="000000"/>
                <w:sz w:val="28"/>
                <w:szCs w:val="28"/>
                <w:lang w:val="en-US" w:eastAsia="ru-RU"/>
              </w:rPr>
              <w:t>min</w:t>
            </w:r>
          </w:p>
        </w:tc>
        <w:tc>
          <w:tcPr>
            <w:tcW w:w="920"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en-US" w:eastAsia="ru-RU"/>
              </w:rPr>
            </w:pPr>
            <w:r w:rsidRPr="001309AE">
              <w:rPr>
                <w:rFonts w:ascii="Times New Roman" w:eastAsia="Times New Roman" w:hAnsi="Times New Roman" w:cs="Times New Roman"/>
                <w:color w:val="000000"/>
                <w:sz w:val="28"/>
                <w:szCs w:val="28"/>
                <w:lang w:val="en-US" w:eastAsia="ru-RU"/>
              </w:rPr>
              <w:t>max</w:t>
            </w:r>
          </w:p>
        </w:tc>
        <w:tc>
          <w:tcPr>
            <w:tcW w:w="1559" w:type="dxa"/>
            <w:vAlign w:val="center"/>
          </w:tcPr>
          <w:p w:rsidR="00167DB8" w:rsidRPr="001309AE" w:rsidRDefault="00167DB8" w:rsidP="006C7588">
            <w:pPr>
              <w:spacing w:after="0" w:line="360" w:lineRule="auto"/>
              <w:jc w:val="center"/>
              <w:rPr>
                <w:rFonts w:ascii="Times New Roman" w:eastAsia="Times New Roman" w:hAnsi="Times New Roman" w:cs="Times New Roman"/>
                <w:sz w:val="28"/>
                <w:szCs w:val="28"/>
                <w:lang w:eastAsia="ru-RU"/>
              </w:rPr>
            </w:pPr>
            <w:r w:rsidRPr="001309AE">
              <w:rPr>
                <w:rFonts w:ascii="Times New Roman" w:eastAsia="Times New Roman" w:hAnsi="Times New Roman" w:cs="Times New Roman"/>
                <w:color w:val="000000"/>
                <w:sz w:val="28"/>
                <w:szCs w:val="28"/>
                <w:lang w:val="en-US" w:eastAsia="ru-RU"/>
              </w:rPr>
              <w:t>M</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en-US" w:eastAsia="ru-RU"/>
              </w:rPr>
              <w:t>±</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en-US" w:eastAsia="ru-RU"/>
              </w:rPr>
              <w:t>m</w:t>
            </w:r>
            <w:r w:rsidRPr="001309AE">
              <w:rPr>
                <w:rFonts w:ascii="Times New Roman" w:eastAsia="Times New Roman" w:hAnsi="Times New Roman" w:cs="Times New Roman"/>
                <w:sz w:val="28"/>
                <w:szCs w:val="28"/>
                <w:lang w:eastAsia="ru-RU"/>
              </w:rPr>
              <w:t>,</w:t>
            </w:r>
          </w:p>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en-US" w:eastAsia="ru-RU"/>
              </w:rPr>
            </w:pP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n</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 xml:space="preserve"> 5</w:t>
            </w:r>
          </w:p>
        </w:tc>
      </w:tr>
      <w:tr w:rsidR="00167DB8" w:rsidRPr="001309AE" w:rsidTr="006C7588">
        <w:trPr>
          <w:trHeight w:val="315"/>
          <w:jc w:val="center"/>
        </w:trPr>
        <w:tc>
          <w:tcPr>
            <w:tcW w:w="2708" w:type="dxa"/>
            <w:shd w:val="clear" w:color="auto" w:fill="auto"/>
            <w:noWrap/>
            <w:vAlign w:val="center"/>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Голосіївський</w:t>
            </w:r>
          </w:p>
        </w:tc>
        <w:tc>
          <w:tcPr>
            <w:tcW w:w="1074"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25,2</w:t>
            </w:r>
          </w:p>
        </w:tc>
        <w:tc>
          <w:tcPr>
            <w:tcW w:w="1075"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49,9</w:t>
            </w:r>
          </w:p>
        </w:tc>
        <w:tc>
          <w:tcPr>
            <w:tcW w:w="1559" w:type="dxa"/>
            <w:shd w:val="clear" w:color="auto" w:fill="auto"/>
            <w:vAlign w:val="center"/>
            <w:hideMark/>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35,4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9,1</w:t>
            </w:r>
          </w:p>
        </w:tc>
        <w:tc>
          <w:tcPr>
            <w:tcW w:w="1023"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3,6</w:t>
            </w:r>
          </w:p>
        </w:tc>
        <w:tc>
          <w:tcPr>
            <w:tcW w:w="920"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8,0</w:t>
            </w:r>
          </w:p>
        </w:tc>
        <w:tc>
          <w:tcPr>
            <w:tcW w:w="1559"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5,4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1,6</w:t>
            </w:r>
          </w:p>
        </w:tc>
      </w:tr>
      <w:tr w:rsidR="00167DB8" w:rsidRPr="001309AE" w:rsidTr="006C7588">
        <w:trPr>
          <w:trHeight w:val="315"/>
          <w:jc w:val="center"/>
        </w:trPr>
        <w:tc>
          <w:tcPr>
            <w:tcW w:w="2708" w:type="dxa"/>
            <w:shd w:val="clear" w:color="auto" w:fill="auto"/>
            <w:noWrap/>
            <w:vAlign w:val="center"/>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Дарницький</w:t>
            </w:r>
          </w:p>
        </w:tc>
        <w:tc>
          <w:tcPr>
            <w:tcW w:w="1074"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16,2</w:t>
            </w:r>
          </w:p>
        </w:tc>
        <w:tc>
          <w:tcPr>
            <w:tcW w:w="1075"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24,6</w:t>
            </w:r>
          </w:p>
        </w:tc>
        <w:tc>
          <w:tcPr>
            <w:tcW w:w="1559" w:type="dxa"/>
            <w:shd w:val="clear" w:color="auto" w:fill="auto"/>
            <w:vAlign w:val="center"/>
            <w:hideMark/>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19,8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3,1</w:t>
            </w:r>
          </w:p>
        </w:tc>
        <w:tc>
          <w:tcPr>
            <w:tcW w:w="1023"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1,5</w:t>
            </w:r>
          </w:p>
        </w:tc>
        <w:tc>
          <w:tcPr>
            <w:tcW w:w="920"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4,2</w:t>
            </w:r>
          </w:p>
        </w:tc>
        <w:tc>
          <w:tcPr>
            <w:tcW w:w="1559"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3,1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1,0</w:t>
            </w:r>
          </w:p>
        </w:tc>
      </w:tr>
      <w:tr w:rsidR="00167DB8" w:rsidRPr="001309AE" w:rsidTr="006C7588">
        <w:trPr>
          <w:trHeight w:val="315"/>
          <w:jc w:val="center"/>
        </w:trPr>
        <w:tc>
          <w:tcPr>
            <w:tcW w:w="2708" w:type="dxa"/>
            <w:shd w:val="clear" w:color="auto" w:fill="auto"/>
            <w:noWrap/>
            <w:vAlign w:val="center"/>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Деснянський</w:t>
            </w:r>
          </w:p>
        </w:tc>
        <w:tc>
          <w:tcPr>
            <w:tcW w:w="1074"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8,8</w:t>
            </w:r>
          </w:p>
        </w:tc>
        <w:tc>
          <w:tcPr>
            <w:tcW w:w="1075"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45,0</w:t>
            </w:r>
          </w:p>
        </w:tc>
        <w:tc>
          <w:tcPr>
            <w:tcW w:w="1559" w:type="dxa"/>
            <w:shd w:val="clear" w:color="auto" w:fill="auto"/>
            <w:vAlign w:val="center"/>
            <w:hideMark/>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22,9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13,7</w:t>
            </w:r>
          </w:p>
        </w:tc>
        <w:tc>
          <w:tcPr>
            <w:tcW w:w="1023"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1,3</w:t>
            </w:r>
          </w:p>
        </w:tc>
        <w:tc>
          <w:tcPr>
            <w:tcW w:w="920"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6,2</w:t>
            </w:r>
          </w:p>
        </w:tc>
        <w:tc>
          <w:tcPr>
            <w:tcW w:w="1559"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3,2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1,5</w:t>
            </w:r>
          </w:p>
        </w:tc>
      </w:tr>
      <w:tr w:rsidR="00167DB8" w:rsidRPr="001309AE" w:rsidTr="006C7588">
        <w:trPr>
          <w:trHeight w:val="315"/>
          <w:jc w:val="center"/>
        </w:trPr>
        <w:tc>
          <w:tcPr>
            <w:tcW w:w="2708" w:type="dxa"/>
            <w:shd w:val="clear" w:color="auto" w:fill="auto"/>
            <w:noWrap/>
            <w:vAlign w:val="center"/>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Дніпровський</w:t>
            </w:r>
          </w:p>
        </w:tc>
        <w:tc>
          <w:tcPr>
            <w:tcW w:w="1074"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7,1</w:t>
            </w:r>
          </w:p>
        </w:tc>
        <w:tc>
          <w:tcPr>
            <w:tcW w:w="1075"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44,1</w:t>
            </w:r>
          </w:p>
        </w:tc>
        <w:tc>
          <w:tcPr>
            <w:tcW w:w="1559" w:type="dxa"/>
            <w:shd w:val="clear" w:color="auto" w:fill="auto"/>
            <w:vAlign w:val="center"/>
            <w:hideMark/>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30,9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9,5</w:t>
            </w:r>
          </w:p>
        </w:tc>
        <w:tc>
          <w:tcPr>
            <w:tcW w:w="1023"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1,1</w:t>
            </w:r>
          </w:p>
        </w:tc>
        <w:tc>
          <w:tcPr>
            <w:tcW w:w="920"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6,9</w:t>
            </w:r>
          </w:p>
        </w:tc>
        <w:tc>
          <w:tcPr>
            <w:tcW w:w="1559"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4,4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1,4</w:t>
            </w:r>
          </w:p>
        </w:tc>
      </w:tr>
      <w:tr w:rsidR="00167DB8" w:rsidRPr="001309AE" w:rsidTr="006C7588">
        <w:trPr>
          <w:trHeight w:val="315"/>
          <w:jc w:val="center"/>
        </w:trPr>
        <w:tc>
          <w:tcPr>
            <w:tcW w:w="2708" w:type="dxa"/>
            <w:shd w:val="clear" w:color="auto" w:fill="auto"/>
            <w:noWrap/>
            <w:vAlign w:val="center"/>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Оболонський</w:t>
            </w:r>
          </w:p>
        </w:tc>
        <w:tc>
          <w:tcPr>
            <w:tcW w:w="1074"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11,0</w:t>
            </w:r>
          </w:p>
        </w:tc>
        <w:tc>
          <w:tcPr>
            <w:tcW w:w="1075"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52,4</w:t>
            </w:r>
          </w:p>
        </w:tc>
        <w:tc>
          <w:tcPr>
            <w:tcW w:w="1559" w:type="dxa"/>
            <w:shd w:val="clear" w:color="auto" w:fill="auto"/>
            <w:vAlign w:val="center"/>
            <w:hideMark/>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25,3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16,6</w:t>
            </w:r>
          </w:p>
        </w:tc>
        <w:tc>
          <w:tcPr>
            <w:tcW w:w="1023"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0,7</w:t>
            </w:r>
          </w:p>
        </w:tc>
        <w:tc>
          <w:tcPr>
            <w:tcW w:w="920"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4,8</w:t>
            </w:r>
          </w:p>
        </w:tc>
        <w:tc>
          <w:tcPr>
            <w:tcW w:w="1559"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2,6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1,5</w:t>
            </w:r>
          </w:p>
        </w:tc>
      </w:tr>
      <w:tr w:rsidR="00167DB8" w:rsidRPr="001309AE" w:rsidTr="006C7588">
        <w:trPr>
          <w:trHeight w:val="315"/>
          <w:jc w:val="center"/>
        </w:trPr>
        <w:tc>
          <w:tcPr>
            <w:tcW w:w="2708" w:type="dxa"/>
            <w:shd w:val="clear" w:color="auto" w:fill="auto"/>
            <w:noWrap/>
            <w:vAlign w:val="center"/>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Печерський</w:t>
            </w:r>
          </w:p>
        </w:tc>
        <w:tc>
          <w:tcPr>
            <w:tcW w:w="1074"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16,3</w:t>
            </w:r>
          </w:p>
        </w:tc>
        <w:tc>
          <w:tcPr>
            <w:tcW w:w="1075"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25,9</w:t>
            </w:r>
          </w:p>
        </w:tc>
        <w:tc>
          <w:tcPr>
            <w:tcW w:w="1559" w:type="dxa"/>
            <w:shd w:val="clear" w:color="auto" w:fill="auto"/>
            <w:vAlign w:val="center"/>
            <w:hideMark/>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19,9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2,5</w:t>
            </w:r>
          </w:p>
        </w:tc>
        <w:tc>
          <w:tcPr>
            <w:tcW w:w="1023"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2,4</w:t>
            </w:r>
          </w:p>
        </w:tc>
        <w:tc>
          <w:tcPr>
            <w:tcW w:w="920"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4,3</w:t>
            </w:r>
          </w:p>
        </w:tc>
        <w:tc>
          <w:tcPr>
            <w:tcW w:w="1559"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3,2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0,5</w:t>
            </w:r>
          </w:p>
        </w:tc>
      </w:tr>
      <w:tr w:rsidR="00167DB8" w:rsidRPr="001309AE" w:rsidTr="006C7588">
        <w:trPr>
          <w:trHeight w:val="315"/>
          <w:jc w:val="center"/>
        </w:trPr>
        <w:tc>
          <w:tcPr>
            <w:tcW w:w="2708" w:type="dxa"/>
            <w:shd w:val="clear" w:color="auto" w:fill="auto"/>
            <w:noWrap/>
            <w:vAlign w:val="center"/>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Подільський</w:t>
            </w:r>
          </w:p>
        </w:tc>
        <w:tc>
          <w:tcPr>
            <w:tcW w:w="1074"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26,6</w:t>
            </w:r>
          </w:p>
        </w:tc>
        <w:tc>
          <w:tcPr>
            <w:tcW w:w="1075"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70,5</w:t>
            </w:r>
          </w:p>
        </w:tc>
        <w:tc>
          <w:tcPr>
            <w:tcW w:w="1559" w:type="dxa"/>
            <w:shd w:val="clear" w:color="auto" w:fill="auto"/>
            <w:vAlign w:val="center"/>
            <w:hideMark/>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44,2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16,4</w:t>
            </w:r>
          </w:p>
        </w:tc>
        <w:tc>
          <w:tcPr>
            <w:tcW w:w="1023"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1,6</w:t>
            </w:r>
          </w:p>
        </w:tc>
        <w:tc>
          <w:tcPr>
            <w:tcW w:w="920"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4,6</w:t>
            </w:r>
          </w:p>
        </w:tc>
        <w:tc>
          <w:tcPr>
            <w:tcW w:w="1559"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3,4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1,1</w:t>
            </w:r>
          </w:p>
        </w:tc>
      </w:tr>
      <w:tr w:rsidR="00167DB8" w:rsidRPr="001309AE" w:rsidTr="006C7588">
        <w:trPr>
          <w:trHeight w:val="315"/>
          <w:jc w:val="center"/>
        </w:trPr>
        <w:tc>
          <w:tcPr>
            <w:tcW w:w="2708" w:type="dxa"/>
            <w:shd w:val="clear" w:color="auto" w:fill="auto"/>
            <w:noWrap/>
            <w:vAlign w:val="center"/>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Святошинський</w:t>
            </w:r>
          </w:p>
        </w:tc>
        <w:tc>
          <w:tcPr>
            <w:tcW w:w="1074"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19,2</w:t>
            </w:r>
          </w:p>
        </w:tc>
        <w:tc>
          <w:tcPr>
            <w:tcW w:w="1075"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77,4</w:t>
            </w:r>
          </w:p>
        </w:tc>
        <w:tc>
          <w:tcPr>
            <w:tcW w:w="1559" w:type="dxa"/>
            <w:shd w:val="clear" w:color="auto" w:fill="auto"/>
            <w:vAlign w:val="center"/>
            <w:hideMark/>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48,7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20,6</w:t>
            </w:r>
          </w:p>
        </w:tc>
        <w:tc>
          <w:tcPr>
            <w:tcW w:w="1023"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1,2</w:t>
            </w:r>
          </w:p>
        </w:tc>
        <w:tc>
          <w:tcPr>
            <w:tcW w:w="920"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7,4</w:t>
            </w:r>
          </w:p>
        </w:tc>
        <w:tc>
          <w:tcPr>
            <w:tcW w:w="1559"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3,7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2,3</w:t>
            </w:r>
          </w:p>
        </w:tc>
      </w:tr>
      <w:tr w:rsidR="00167DB8" w:rsidRPr="001309AE" w:rsidTr="006C7588">
        <w:trPr>
          <w:trHeight w:val="315"/>
          <w:jc w:val="center"/>
        </w:trPr>
        <w:tc>
          <w:tcPr>
            <w:tcW w:w="2708" w:type="dxa"/>
            <w:shd w:val="clear" w:color="auto" w:fill="auto"/>
            <w:noWrap/>
            <w:vAlign w:val="center"/>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Соломянський</w:t>
            </w:r>
          </w:p>
        </w:tc>
        <w:tc>
          <w:tcPr>
            <w:tcW w:w="1074"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10,1</w:t>
            </w:r>
          </w:p>
        </w:tc>
        <w:tc>
          <w:tcPr>
            <w:tcW w:w="1075"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58,5</w:t>
            </w:r>
          </w:p>
        </w:tc>
        <w:tc>
          <w:tcPr>
            <w:tcW w:w="1559" w:type="dxa"/>
            <w:shd w:val="clear" w:color="auto" w:fill="auto"/>
            <w:vAlign w:val="center"/>
            <w:hideMark/>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33,5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17,1</w:t>
            </w:r>
          </w:p>
        </w:tc>
        <w:tc>
          <w:tcPr>
            <w:tcW w:w="1023"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1,3</w:t>
            </w:r>
          </w:p>
        </w:tc>
        <w:tc>
          <w:tcPr>
            <w:tcW w:w="920"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9,7</w:t>
            </w:r>
          </w:p>
        </w:tc>
        <w:tc>
          <w:tcPr>
            <w:tcW w:w="1559"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4,9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3,0</w:t>
            </w:r>
          </w:p>
        </w:tc>
      </w:tr>
      <w:tr w:rsidR="00167DB8" w:rsidRPr="001309AE" w:rsidTr="006C7588">
        <w:trPr>
          <w:trHeight w:val="315"/>
          <w:jc w:val="center"/>
        </w:trPr>
        <w:tc>
          <w:tcPr>
            <w:tcW w:w="2708" w:type="dxa"/>
            <w:shd w:val="clear" w:color="auto" w:fill="auto"/>
            <w:noWrap/>
            <w:vAlign w:val="center"/>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Шевченківський</w:t>
            </w:r>
          </w:p>
        </w:tc>
        <w:tc>
          <w:tcPr>
            <w:tcW w:w="1074"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21,3</w:t>
            </w:r>
          </w:p>
        </w:tc>
        <w:tc>
          <w:tcPr>
            <w:tcW w:w="1075"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60,2</w:t>
            </w:r>
          </w:p>
        </w:tc>
        <w:tc>
          <w:tcPr>
            <w:tcW w:w="1559" w:type="dxa"/>
            <w:shd w:val="clear" w:color="auto" w:fill="auto"/>
            <w:vAlign w:val="center"/>
            <w:hideMark/>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43,5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7,9</w:t>
            </w:r>
          </w:p>
        </w:tc>
        <w:tc>
          <w:tcPr>
            <w:tcW w:w="1023"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2,8</w:t>
            </w:r>
          </w:p>
        </w:tc>
        <w:tc>
          <w:tcPr>
            <w:tcW w:w="920"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9,1</w:t>
            </w:r>
          </w:p>
        </w:tc>
        <w:tc>
          <w:tcPr>
            <w:tcW w:w="1559"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5,8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1,1</w:t>
            </w:r>
          </w:p>
        </w:tc>
      </w:tr>
      <w:tr w:rsidR="00167DB8" w:rsidRPr="001309AE" w:rsidTr="006C7588">
        <w:trPr>
          <w:trHeight w:val="315"/>
          <w:jc w:val="center"/>
        </w:trPr>
        <w:tc>
          <w:tcPr>
            <w:tcW w:w="2708" w:type="dxa"/>
            <w:shd w:val="clear" w:color="auto" w:fill="auto"/>
            <w:noWrap/>
            <w:vAlign w:val="center"/>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В цілому по місту</w:t>
            </w:r>
          </w:p>
        </w:tc>
        <w:tc>
          <w:tcPr>
            <w:tcW w:w="1074"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7,1</w:t>
            </w:r>
          </w:p>
        </w:tc>
        <w:tc>
          <w:tcPr>
            <w:tcW w:w="1075" w:type="dxa"/>
            <w:vAlign w:val="center"/>
          </w:tcPr>
          <w:p w:rsidR="00167DB8" w:rsidRPr="001309AE" w:rsidRDefault="00167DB8" w:rsidP="006C7588">
            <w:pPr>
              <w:spacing w:after="0" w:line="360" w:lineRule="auto"/>
              <w:jc w:val="center"/>
              <w:rPr>
                <w:rFonts w:ascii="Times New Roman" w:eastAsia="Times New Roman" w:hAnsi="Times New Roman" w:cs="Times New Roman"/>
                <w:bCs/>
                <w:color w:val="000000"/>
                <w:sz w:val="28"/>
                <w:szCs w:val="28"/>
                <w:lang w:val="uk-UA" w:eastAsia="ru-RU"/>
              </w:rPr>
            </w:pPr>
            <w:r w:rsidRPr="001309AE">
              <w:rPr>
                <w:rFonts w:ascii="Times New Roman" w:eastAsia="Times New Roman" w:hAnsi="Times New Roman" w:cs="Times New Roman"/>
                <w:bCs/>
                <w:color w:val="000000"/>
                <w:sz w:val="28"/>
                <w:szCs w:val="28"/>
                <w:lang w:val="uk-UA" w:eastAsia="ru-RU"/>
              </w:rPr>
              <w:t>77,4</w:t>
            </w:r>
          </w:p>
        </w:tc>
        <w:tc>
          <w:tcPr>
            <w:tcW w:w="1559" w:type="dxa"/>
            <w:shd w:val="clear" w:color="auto" w:fill="auto"/>
            <w:vAlign w:val="center"/>
            <w:hideMark/>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32,4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3,5</w:t>
            </w:r>
          </w:p>
        </w:tc>
        <w:tc>
          <w:tcPr>
            <w:tcW w:w="1023"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0,7</w:t>
            </w:r>
          </w:p>
        </w:tc>
        <w:tc>
          <w:tcPr>
            <w:tcW w:w="920" w:type="dxa"/>
            <w:vAlign w:val="center"/>
          </w:tcPr>
          <w:p w:rsidR="00167DB8" w:rsidRPr="001309AE" w:rsidRDefault="00167DB8" w:rsidP="006C7588">
            <w:pPr>
              <w:spacing w:after="0" w:line="360" w:lineRule="auto"/>
              <w:jc w:val="center"/>
              <w:rPr>
                <w:rFonts w:ascii="Times New Roman" w:eastAsia="Times New Roman" w:hAnsi="Times New Roman" w:cs="Times New Roman"/>
                <w:bCs/>
                <w:color w:val="000000"/>
                <w:sz w:val="28"/>
                <w:szCs w:val="28"/>
                <w:lang w:val="uk-UA" w:eastAsia="ru-RU"/>
              </w:rPr>
            </w:pPr>
            <w:r w:rsidRPr="001309AE">
              <w:rPr>
                <w:rFonts w:ascii="Times New Roman" w:eastAsia="Times New Roman" w:hAnsi="Times New Roman" w:cs="Times New Roman"/>
                <w:bCs/>
                <w:color w:val="000000"/>
                <w:sz w:val="28"/>
                <w:szCs w:val="28"/>
                <w:lang w:val="uk-UA" w:eastAsia="ru-RU"/>
              </w:rPr>
              <w:t>9,7</w:t>
            </w:r>
          </w:p>
        </w:tc>
        <w:tc>
          <w:tcPr>
            <w:tcW w:w="1559"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4,0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0,4</w:t>
            </w:r>
          </w:p>
        </w:tc>
      </w:tr>
      <w:tr w:rsidR="00167DB8" w:rsidRPr="001309AE" w:rsidTr="006C7588">
        <w:trPr>
          <w:trHeight w:val="300"/>
          <w:jc w:val="center"/>
        </w:trPr>
        <w:tc>
          <w:tcPr>
            <w:tcW w:w="2708" w:type="dxa"/>
            <w:shd w:val="clear" w:color="auto" w:fill="auto"/>
            <w:noWrap/>
            <w:vAlign w:val="center"/>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eastAsia="ru-RU"/>
              </w:rPr>
            </w:pPr>
          </w:p>
        </w:tc>
        <w:tc>
          <w:tcPr>
            <w:tcW w:w="7210" w:type="dxa"/>
            <w:gridSpan w:val="6"/>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Осінь </w:t>
            </w:r>
          </w:p>
        </w:tc>
      </w:tr>
      <w:tr w:rsidR="00865B08" w:rsidRPr="001309AE" w:rsidTr="006C7588">
        <w:trPr>
          <w:trHeight w:val="315"/>
          <w:jc w:val="center"/>
        </w:trPr>
        <w:tc>
          <w:tcPr>
            <w:tcW w:w="2708" w:type="dxa"/>
            <w:shd w:val="clear" w:color="auto" w:fill="auto"/>
            <w:noWrap/>
            <w:vAlign w:val="center"/>
            <w:hideMark/>
          </w:tcPr>
          <w:p w:rsidR="00865B08" w:rsidRPr="001309AE" w:rsidRDefault="00865B0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Голосіївський</w:t>
            </w:r>
          </w:p>
        </w:tc>
        <w:tc>
          <w:tcPr>
            <w:tcW w:w="1074"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27,6</w:t>
            </w:r>
          </w:p>
        </w:tc>
        <w:tc>
          <w:tcPr>
            <w:tcW w:w="1075"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33,1</w:t>
            </w:r>
          </w:p>
        </w:tc>
        <w:tc>
          <w:tcPr>
            <w:tcW w:w="1559" w:type="dxa"/>
            <w:shd w:val="clear" w:color="auto" w:fill="auto"/>
            <w:vAlign w:val="center"/>
            <w:hideMark/>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29,6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2,2</w:t>
            </w:r>
          </w:p>
        </w:tc>
        <w:tc>
          <w:tcPr>
            <w:tcW w:w="1023"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5,0</w:t>
            </w:r>
          </w:p>
        </w:tc>
        <w:tc>
          <w:tcPr>
            <w:tcW w:w="920"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bCs/>
                <w:color w:val="000000"/>
                <w:sz w:val="28"/>
                <w:szCs w:val="28"/>
                <w:lang w:val="uk-UA" w:eastAsia="ru-RU"/>
              </w:rPr>
              <w:t>5,3</w:t>
            </w:r>
          </w:p>
        </w:tc>
        <w:tc>
          <w:tcPr>
            <w:tcW w:w="1559"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5,1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r>
      <w:tr w:rsidR="00865B08" w:rsidRPr="001309AE" w:rsidTr="006C7588">
        <w:trPr>
          <w:trHeight w:val="315"/>
          <w:jc w:val="center"/>
        </w:trPr>
        <w:tc>
          <w:tcPr>
            <w:tcW w:w="2708" w:type="dxa"/>
            <w:shd w:val="clear" w:color="auto" w:fill="auto"/>
            <w:noWrap/>
            <w:vAlign w:val="center"/>
            <w:hideMark/>
          </w:tcPr>
          <w:p w:rsidR="00865B08" w:rsidRPr="001309AE" w:rsidRDefault="00865B0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Дарницький</w:t>
            </w:r>
          </w:p>
        </w:tc>
        <w:tc>
          <w:tcPr>
            <w:tcW w:w="1074"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33,8</w:t>
            </w:r>
          </w:p>
        </w:tc>
        <w:tc>
          <w:tcPr>
            <w:tcW w:w="1075"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39,8</w:t>
            </w:r>
          </w:p>
        </w:tc>
        <w:tc>
          <w:tcPr>
            <w:tcW w:w="1559" w:type="dxa"/>
            <w:shd w:val="clear" w:color="auto" w:fill="auto"/>
            <w:vAlign w:val="center"/>
            <w:hideMark/>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36,6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2,1</w:t>
            </w:r>
          </w:p>
        </w:tc>
        <w:tc>
          <w:tcPr>
            <w:tcW w:w="1023"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2,4</w:t>
            </w:r>
          </w:p>
        </w:tc>
        <w:tc>
          <w:tcPr>
            <w:tcW w:w="920"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3,0</w:t>
            </w:r>
          </w:p>
        </w:tc>
        <w:tc>
          <w:tcPr>
            <w:tcW w:w="1559"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2,7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0,2</w:t>
            </w:r>
          </w:p>
        </w:tc>
      </w:tr>
      <w:tr w:rsidR="00865B08" w:rsidRPr="001309AE" w:rsidTr="006C7588">
        <w:trPr>
          <w:trHeight w:val="315"/>
          <w:jc w:val="center"/>
        </w:trPr>
        <w:tc>
          <w:tcPr>
            <w:tcW w:w="2708" w:type="dxa"/>
            <w:shd w:val="clear" w:color="auto" w:fill="auto"/>
            <w:noWrap/>
            <w:vAlign w:val="center"/>
            <w:hideMark/>
          </w:tcPr>
          <w:p w:rsidR="00865B08" w:rsidRPr="001309AE" w:rsidRDefault="00865B0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Деснянський</w:t>
            </w:r>
          </w:p>
        </w:tc>
        <w:tc>
          <w:tcPr>
            <w:tcW w:w="1074"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1,9</w:t>
            </w:r>
          </w:p>
        </w:tc>
        <w:tc>
          <w:tcPr>
            <w:tcW w:w="1075"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2,2</w:t>
            </w:r>
          </w:p>
        </w:tc>
        <w:tc>
          <w:tcPr>
            <w:tcW w:w="1559" w:type="dxa"/>
            <w:shd w:val="clear" w:color="auto" w:fill="auto"/>
            <w:vAlign w:val="center"/>
            <w:hideMark/>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2,1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c>
          <w:tcPr>
            <w:tcW w:w="1023"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0,3</w:t>
            </w:r>
          </w:p>
        </w:tc>
        <w:tc>
          <w:tcPr>
            <w:tcW w:w="920"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0,6</w:t>
            </w:r>
          </w:p>
        </w:tc>
        <w:tc>
          <w:tcPr>
            <w:tcW w:w="1559"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0,4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r>
      <w:tr w:rsidR="00865B08" w:rsidRPr="001309AE" w:rsidTr="006C7588">
        <w:trPr>
          <w:trHeight w:val="315"/>
          <w:jc w:val="center"/>
        </w:trPr>
        <w:tc>
          <w:tcPr>
            <w:tcW w:w="2708" w:type="dxa"/>
            <w:shd w:val="clear" w:color="auto" w:fill="auto"/>
            <w:noWrap/>
            <w:vAlign w:val="center"/>
            <w:hideMark/>
          </w:tcPr>
          <w:p w:rsidR="00865B08" w:rsidRPr="001309AE" w:rsidRDefault="00865B0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Дніпровський</w:t>
            </w:r>
          </w:p>
        </w:tc>
        <w:tc>
          <w:tcPr>
            <w:tcW w:w="1074" w:type="dxa"/>
            <w:shd w:val="clear" w:color="auto" w:fill="auto"/>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22,2</w:t>
            </w:r>
          </w:p>
        </w:tc>
        <w:tc>
          <w:tcPr>
            <w:tcW w:w="1075" w:type="dxa"/>
            <w:shd w:val="clear" w:color="auto" w:fill="auto"/>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29,4</w:t>
            </w:r>
          </w:p>
        </w:tc>
        <w:tc>
          <w:tcPr>
            <w:tcW w:w="1559" w:type="dxa"/>
            <w:shd w:val="clear" w:color="auto" w:fill="auto"/>
            <w:vAlign w:val="center"/>
            <w:hideMark/>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26,6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2,7</w:t>
            </w:r>
          </w:p>
        </w:tc>
        <w:tc>
          <w:tcPr>
            <w:tcW w:w="1023"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3,9</w:t>
            </w:r>
          </w:p>
        </w:tc>
        <w:tc>
          <w:tcPr>
            <w:tcW w:w="920"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4,2</w:t>
            </w:r>
          </w:p>
        </w:tc>
        <w:tc>
          <w:tcPr>
            <w:tcW w:w="1559"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4,1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r>
      <w:tr w:rsidR="00865B08" w:rsidRPr="001309AE" w:rsidTr="006C7588">
        <w:trPr>
          <w:trHeight w:val="315"/>
          <w:jc w:val="center"/>
        </w:trPr>
        <w:tc>
          <w:tcPr>
            <w:tcW w:w="2708" w:type="dxa"/>
            <w:shd w:val="clear" w:color="auto" w:fill="auto"/>
            <w:noWrap/>
            <w:vAlign w:val="center"/>
            <w:hideMark/>
          </w:tcPr>
          <w:p w:rsidR="00865B08" w:rsidRPr="001309AE" w:rsidRDefault="00865B0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Оболонський</w:t>
            </w:r>
          </w:p>
        </w:tc>
        <w:tc>
          <w:tcPr>
            <w:tcW w:w="1074"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8,9</w:t>
            </w:r>
          </w:p>
        </w:tc>
        <w:tc>
          <w:tcPr>
            <w:tcW w:w="1075"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10,2</w:t>
            </w:r>
          </w:p>
        </w:tc>
        <w:tc>
          <w:tcPr>
            <w:tcW w:w="1559" w:type="dxa"/>
            <w:shd w:val="clear" w:color="auto" w:fill="auto"/>
            <w:vAlign w:val="center"/>
            <w:hideMark/>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9,6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0,5</w:t>
            </w:r>
          </w:p>
        </w:tc>
        <w:tc>
          <w:tcPr>
            <w:tcW w:w="1023"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2,1</w:t>
            </w:r>
          </w:p>
        </w:tc>
        <w:tc>
          <w:tcPr>
            <w:tcW w:w="920"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2,4</w:t>
            </w:r>
          </w:p>
        </w:tc>
        <w:tc>
          <w:tcPr>
            <w:tcW w:w="1559"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2,3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r>
      <w:tr w:rsidR="00865B08" w:rsidRPr="001309AE" w:rsidTr="006C7588">
        <w:trPr>
          <w:trHeight w:val="315"/>
          <w:jc w:val="center"/>
        </w:trPr>
        <w:tc>
          <w:tcPr>
            <w:tcW w:w="2708" w:type="dxa"/>
            <w:shd w:val="clear" w:color="auto" w:fill="auto"/>
            <w:noWrap/>
            <w:vAlign w:val="center"/>
            <w:hideMark/>
          </w:tcPr>
          <w:p w:rsidR="00865B08" w:rsidRPr="001309AE" w:rsidRDefault="00865B0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Печерський</w:t>
            </w:r>
          </w:p>
        </w:tc>
        <w:tc>
          <w:tcPr>
            <w:tcW w:w="1074"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25,6</w:t>
            </w:r>
          </w:p>
        </w:tc>
        <w:tc>
          <w:tcPr>
            <w:tcW w:w="1075"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43,1</w:t>
            </w:r>
          </w:p>
        </w:tc>
        <w:tc>
          <w:tcPr>
            <w:tcW w:w="1559" w:type="dxa"/>
            <w:shd w:val="clear" w:color="auto" w:fill="auto"/>
            <w:vAlign w:val="center"/>
            <w:hideMark/>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40,4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3,0</w:t>
            </w:r>
          </w:p>
        </w:tc>
        <w:tc>
          <w:tcPr>
            <w:tcW w:w="1023"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7,5</w:t>
            </w:r>
          </w:p>
        </w:tc>
        <w:tc>
          <w:tcPr>
            <w:tcW w:w="920"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8,9</w:t>
            </w:r>
          </w:p>
        </w:tc>
        <w:tc>
          <w:tcPr>
            <w:tcW w:w="1559"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8,2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0,5</w:t>
            </w:r>
          </w:p>
        </w:tc>
      </w:tr>
      <w:tr w:rsidR="00865B08" w:rsidRPr="001309AE" w:rsidTr="006C7588">
        <w:trPr>
          <w:trHeight w:val="315"/>
          <w:jc w:val="center"/>
        </w:trPr>
        <w:tc>
          <w:tcPr>
            <w:tcW w:w="2708" w:type="dxa"/>
            <w:shd w:val="clear" w:color="auto" w:fill="auto"/>
            <w:noWrap/>
            <w:vAlign w:val="center"/>
            <w:hideMark/>
          </w:tcPr>
          <w:p w:rsidR="00865B08" w:rsidRPr="001309AE" w:rsidRDefault="00865B0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Святошинський</w:t>
            </w:r>
          </w:p>
        </w:tc>
        <w:tc>
          <w:tcPr>
            <w:tcW w:w="1074"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27,4</w:t>
            </w:r>
          </w:p>
        </w:tc>
        <w:tc>
          <w:tcPr>
            <w:tcW w:w="1075"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33,5</w:t>
            </w:r>
          </w:p>
        </w:tc>
        <w:tc>
          <w:tcPr>
            <w:tcW w:w="1559" w:type="dxa"/>
            <w:shd w:val="clear" w:color="auto" w:fill="auto"/>
            <w:vAlign w:val="center"/>
            <w:hideMark/>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30,4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2,2</w:t>
            </w:r>
          </w:p>
        </w:tc>
        <w:tc>
          <w:tcPr>
            <w:tcW w:w="1023"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4,9</w:t>
            </w:r>
          </w:p>
        </w:tc>
        <w:tc>
          <w:tcPr>
            <w:tcW w:w="920"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6,6</w:t>
            </w:r>
          </w:p>
        </w:tc>
        <w:tc>
          <w:tcPr>
            <w:tcW w:w="1559"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5,8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0,6</w:t>
            </w:r>
          </w:p>
        </w:tc>
      </w:tr>
      <w:tr w:rsidR="00865B08" w:rsidRPr="001309AE" w:rsidTr="006C7588">
        <w:trPr>
          <w:trHeight w:val="315"/>
          <w:jc w:val="center"/>
        </w:trPr>
        <w:tc>
          <w:tcPr>
            <w:tcW w:w="2708" w:type="dxa"/>
            <w:shd w:val="clear" w:color="auto" w:fill="auto"/>
            <w:noWrap/>
            <w:vAlign w:val="center"/>
            <w:hideMark/>
          </w:tcPr>
          <w:p w:rsidR="00865B08" w:rsidRPr="001309AE" w:rsidRDefault="00865B0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Шевченківський</w:t>
            </w:r>
          </w:p>
        </w:tc>
        <w:tc>
          <w:tcPr>
            <w:tcW w:w="1074"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75,9</w:t>
            </w:r>
          </w:p>
        </w:tc>
        <w:tc>
          <w:tcPr>
            <w:tcW w:w="1075"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76,1</w:t>
            </w:r>
          </w:p>
        </w:tc>
        <w:tc>
          <w:tcPr>
            <w:tcW w:w="1559" w:type="dxa"/>
            <w:shd w:val="clear" w:color="auto" w:fill="auto"/>
            <w:vAlign w:val="center"/>
            <w:hideMark/>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76,0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c>
          <w:tcPr>
            <w:tcW w:w="1023"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8,7</w:t>
            </w:r>
          </w:p>
        </w:tc>
        <w:tc>
          <w:tcPr>
            <w:tcW w:w="920"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8,9</w:t>
            </w:r>
          </w:p>
        </w:tc>
        <w:tc>
          <w:tcPr>
            <w:tcW w:w="1559"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8,8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r>
      <w:tr w:rsidR="00865B08" w:rsidRPr="001309AE" w:rsidTr="006C7588">
        <w:trPr>
          <w:trHeight w:val="315"/>
          <w:jc w:val="center"/>
        </w:trPr>
        <w:tc>
          <w:tcPr>
            <w:tcW w:w="2708" w:type="dxa"/>
            <w:shd w:val="clear" w:color="auto" w:fill="auto"/>
            <w:noWrap/>
            <w:vAlign w:val="center"/>
            <w:hideMark/>
          </w:tcPr>
          <w:p w:rsidR="00865B08" w:rsidRPr="001309AE" w:rsidRDefault="00865B08" w:rsidP="006C7588">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В цілому по місту</w:t>
            </w:r>
          </w:p>
        </w:tc>
        <w:tc>
          <w:tcPr>
            <w:tcW w:w="1074"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1,9</w:t>
            </w:r>
          </w:p>
        </w:tc>
        <w:tc>
          <w:tcPr>
            <w:tcW w:w="1075"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76,1</w:t>
            </w:r>
          </w:p>
        </w:tc>
        <w:tc>
          <w:tcPr>
            <w:tcW w:w="1559" w:type="dxa"/>
            <w:shd w:val="clear" w:color="auto" w:fill="auto"/>
            <w:vAlign w:val="center"/>
            <w:hideMark/>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31,4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8,4</w:t>
            </w:r>
          </w:p>
        </w:tc>
        <w:tc>
          <w:tcPr>
            <w:tcW w:w="1023"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0,3</w:t>
            </w:r>
          </w:p>
        </w:tc>
        <w:tc>
          <w:tcPr>
            <w:tcW w:w="920"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8,9</w:t>
            </w:r>
          </w:p>
        </w:tc>
        <w:tc>
          <w:tcPr>
            <w:tcW w:w="1559" w:type="dxa"/>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4,7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1,1</w:t>
            </w:r>
          </w:p>
        </w:tc>
      </w:tr>
      <w:tr w:rsidR="00865B08" w:rsidRPr="001309AE" w:rsidTr="006C7588">
        <w:trPr>
          <w:trHeight w:val="315"/>
          <w:jc w:val="center"/>
        </w:trPr>
        <w:tc>
          <w:tcPr>
            <w:tcW w:w="2708" w:type="dxa"/>
            <w:shd w:val="clear" w:color="auto" w:fill="auto"/>
            <w:noWrap/>
            <w:vAlign w:val="center"/>
            <w:hideMark/>
          </w:tcPr>
          <w:p w:rsidR="00865B08" w:rsidRPr="001309AE" w:rsidRDefault="00865B08" w:rsidP="006C7588">
            <w:pPr>
              <w:spacing w:after="0" w:line="360" w:lineRule="auto"/>
              <w:rPr>
                <w:rFonts w:ascii="Times New Roman" w:eastAsia="Times New Roman" w:hAnsi="Times New Roman" w:cs="Times New Roman"/>
                <w:bCs/>
                <w:color w:val="000000"/>
                <w:sz w:val="28"/>
                <w:szCs w:val="28"/>
                <w:lang w:val="uk-UA" w:eastAsia="ru-RU"/>
              </w:rPr>
            </w:pPr>
          </w:p>
        </w:tc>
        <w:tc>
          <w:tcPr>
            <w:tcW w:w="7210" w:type="dxa"/>
            <w:gridSpan w:val="6"/>
            <w:vAlign w:val="center"/>
          </w:tcPr>
          <w:p w:rsidR="00865B08" w:rsidRPr="001309AE" w:rsidRDefault="00865B0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Зима</w:t>
            </w:r>
          </w:p>
        </w:tc>
      </w:tr>
      <w:tr w:rsidR="006C7588" w:rsidRPr="001309AE" w:rsidTr="006C7588">
        <w:trPr>
          <w:trHeight w:val="315"/>
          <w:jc w:val="center"/>
        </w:trPr>
        <w:tc>
          <w:tcPr>
            <w:tcW w:w="9918" w:type="dxa"/>
            <w:gridSpan w:val="7"/>
            <w:tcBorders>
              <w:top w:val="nil"/>
              <w:left w:val="nil"/>
              <w:right w:val="nil"/>
            </w:tcBorders>
            <w:shd w:val="clear" w:color="auto" w:fill="auto"/>
            <w:noWrap/>
            <w:vAlign w:val="center"/>
          </w:tcPr>
          <w:p w:rsidR="006C7588" w:rsidRPr="001309AE" w:rsidRDefault="006C7588" w:rsidP="006C7588">
            <w:pPr>
              <w:spacing w:after="0" w:line="360" w:lineRule="auto"/>
              <w:jc w:val="right"/>
              <w:rPr>
                <w:rFonts w:ascii="Times New Roman" w:eastAsia="Times New Roman" w:hAnsi="Times New Roman" w:cs="Times New Roman"/>
                <w:i/>
                <w:color w:val="000000"/>
                <w:sz w:val="28"/>
                <w:szCs w:val="28"/>
                <w:lang w:val="uk-UA" w:eastAsia="ru-RU"/>
              </w:rPr>
            </w:pPr>
            <w:r w:rsidRPr="001309AE">
              <w:rPr>
                <w:rFonts w:ascii="Times New Roman" w:eastAsia="Times New Roman" w:hAnsi="Times New Roman" w:cs="Times New Roman"/>
                <w:i/>
                <w:color w:val="000000"/>
                <w:sz w:val="28"/>
                <w:szCs w:val="28"/>
                <w:lang w:val="uk-UA" w:eastAsia="ru-RU"/>
              </w:rPr>
              <w:lastRenderedPageBreak/>
              <w:t>Продовження табл. 3.4</w:t>
            </w:r>
          </w:p>
        </w:tc>
      </w:tr>
      <w:tr w:rsidR="006C7588" w:rsidRPr="001309AE" w:rsidTr="006C7588">
        <w:trPr>
          <w:trHeight w:val="315"/>
          <w:jc w:val="center"/>
        </w:trPr>
        <w:tc>
          <w:tcPr>
            <w:tcW w:w="2708" w:type="dxa"/>
            <w:shd w:val="clear" w:color="auto" w:fill="auto"/>
            <w:noWrap/>
            <w:vAlign w:val="center"/>
            <w:hideMark/>
          </w:tcPr>
          <w:p w:rsidR="006C7588" w:rsidRPr="001309AE" w:rsidRDefault="006C758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Голосіївський</w:t>
            </w:r>
          </w:p>
        </w:tc>
        <w:tc>
          <w:tcPr>
            <w:tcW w:w="1074"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10,7</w:t>
            </w:r>
          </w:p>
        </w:tc>
        <w:tc>
          <w:tcPr>
            <w:tcW w:w="1075"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17,7</w:t>
            </w:r>
          </w:p>
        </w:tc>
        <w:tc>
          <w:tcPr>
            <w:tcW w:w="1559" w:type="dxa"/>
            <w:shd w:val="clear" w:color="auto" w:fill="auto"/>
            <w:vAlign w:val="center"/>
            <w:hideMark/>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13,1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2,8</w:t>
            </w:r>
          </w:p>
        </w:tc>
        <w:tc>
          <w:tcPr>
            <w:tcW w:w="1023"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1,9</w:t>
            </w:r>
          </w:p>
        </w:tc>
        <w:tc>
          <w:tcPr>
            <w:tcW w:w="920"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5,0</w:t>
            </w:r>
          </w:p>
        </w:tc>
        <w:tc>
          <w:tcPr>
            <w:tcW w:w="1559"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3,0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1,2</w:t>
            </w:r>
          </w:p>
        </w:tc>
      </w:tr>
      <w:tr w:rsidR="006C7588" w:rsidRPr="001309AE" w:rsidTr="006C7588">
        <w:trPr>
          <w:trHeight w:val="315"/>
          <w:jc w:val="center"/>
        </w:trPr>
        <w:tc>
          <w:tcPr>
            <w:tcW w:w="2708" w:type="dxa"/>
            <w:shd w:val="clear" w:color="auto" w:fill="auto"/>
            <w:noWrap/>
            <w:vAlign w:val="center"/>
            <w:hideMark/>
          </w:tcPr>
          <w:p w:rsidR="006C7588" w:rsidRPr="001309AE" w:rsidRDefault="006C7588" w:rsidP="006C7588">
            <w:pPr>
              <w:spacing w:after="0" w:line="360" w:lineRule="auto"/>
              <w:rPr>
                <w:rFonts w:ascii="Times New Roman" w:eastAsia="Times New Roman" w:hAnsi="Times New Roman" w:cs="Times New Roman"/>
                <w:bCs/>
                <w:color w:val="000000"/>
                <w:sz w:val="28"/>
                <w:szCs w:val="28"/>
                <w:lang w:eastAsia="ru-RU"/>
              </w:rPr>
            </w:pPr>
            <w:r w:rsidRPr="001309AE">
              <w:rPr>
                <w:rFonts w:ascii="Times New Roman" w:eastAsia="Times New Roman" w:hAnsi="Times New Roman" w:cs="Times New Roman"/>
                <w:bCs/>
                <w:color w:val="000000"/>
                <w:sz w:val="28"/>
                <w:szCs w:val="28"/>
                <w:lang w:val="uk-UA" w:eastAsia="ru-RU"/>
              </w:rPr>
              <w:t>Дарницький</w:t>
            </w:r>
          </w:p>
        </w:tc>
        <w:tc>
          <w:tcPr>
            <w:tcW w:w="1074"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11,9</w:t>
            </w:r>
          </w:p>
        </w:tc>
        <w:tc>
          <w:tcPr>
            <w:tcW w:w="1075"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19,2</w:t>
            </w:r>
          </w:p>
        </w:tc>
        <w:tc>
          <w:tcPr>
            <w:tcW w:w="1559" w:type="dxa"/>
            <w:shd w:val="clear" w:color="auto" w:fill="auto"/>
            <w:vAlign w:val="center"/>
            <w:hideMark/>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14,6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2,8</w:t>
            </w:r>
          </w:p>
        </w:tc>
        <w:tc>
          <w:tcPr>
            <w:tcW w:w="1023"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2,0</w:t>
            </w:r>
          </w:p>
        </w:tc>
        <w:tc>
          <w:tcPr>
            <w:tcW w:w="920"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5,4</w:t>
            </w:r>
          </w:p>
        </w:tc>
        <w:tc>
          <w:tcPr>
            <w:tcW w:w="1559"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3,4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1,3</w:t>
            </w:r>
          </w:p>
        </w:tc>
      </w:tr>
      <w:tr w:rsidR="006C7588" w:rsidRPr="001309AE" w:rsidTr="006C7588">
        <w:trPr>
          <w:trHeight w:val="315"/>
          <w:jc w:val="center"/>
        </w:trPr>
        <w:tc>
          <w:tcPr>
            <w:tcW w:w="2708" w:type="dxa"/>
            <w:shd w:val="clear" w:color="auto" w:fill="auto"/>
            <w:noWrap/>
            <w:vAlign w:val="center"/>
            <w:hideMark/>
          </w:tcPr>
          <w:p w:rsidR="006C7588" w:rsidRPr="001309AE" w:rsidRDefault="006C7588" w:rsidP="006C7588">
            <w:pPr>
              <w:spacing w:after="0" w:line="360" w:lineRule="auto"/>
              <w:rPr>
                <w:rFonts w:ascii="Times New Roman" w:eastAsia="Times New Roman" w:hAnsi="Times New Roman" w:cs="Times New Roman"/>
                <w:bCs/>
                <w:color w:val="000000"/>
                <w:sz w:val="28"/>
                <w:szCs w:val="28"/>
                <w:lang w:eastAsia="ru-RU"/>
              </w:rPr>
            </w:pPr>
            <w:r w:rsidRPr="001309AE">
              <w:rPr>
                <w:rFonts w:ascii="Times New Roman" w:eastAsia="Times New Roman" w:hAnsi="Times New Roman" w:cs="Times New Roman"/>
                <w:bCs/>
                <w:color w:val="000000"/>
                <w:sz w:val="28"/>
                <w:szCs w:val="28"/>
                <w:lang w:val="uk-UA" w:eastAsia="ru-RU"/>
              </w:rPr>
              <w:t>Деснянський</w:t>
            </w:r>
          </w:p>
        </w:tc>
        <w:tc>
          <w:tcPr>
            <w:tcW w:w="1074"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0,8</w:t>
            </w:r>
          </w:p>
        </w:tc>
        <w:tc>
          <w:tcPr>
            <w:tcW w:w="1075"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11,1</w:t>
            </w:r>
          </w:p>
        </w:tc>
        <w:tc>
          <w:tcPr>
            <w:tcW w:w="1559" w:type="dxa"/>
            <w:shd w:val="clear" w:color="auto" w:fill="auto"/>
            <w:vAlign w:val="center"/>
            <w:hideMark/>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4,5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4,0</w:t>
            </w:r>
          </w:p>
        </w:tc>
        <w:tc>
          <w:tcPr>
            <w:tcW w:w="1023"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0,7</w:t>
            </w:r>
          </w:p>
        </w:tc>
        <w:tc>
          <w:tcPr>
            <w:tcW w:w="920"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2,5</w:t>
            </w:r>
          </w:p>
        </w:tc>
        <w:tc>
          <w:tcPr>
            <w:tcW w:w="1559"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1,1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0,9</w:t>
            </w:r>
          </w:p>
        </w:tc>
      </w:tr>
      <w:tr w:rsidR="006C7588" w:rsidRPr="001309AE" w:rsidTr="006C7588">
        <w:trPr>
          <w:trHeight w:val="315"/>
          <w:jc w:val="center"/>
        </w:trPr>
        <w:tc>
          <w:tcPr>
            <w:tcW w:w="2708" w:type="dxa"/>
            <w:shd w:val="clear" w:color="auto" w:fill="auto"/>
            <w:noWrap/>
            <w:vAlign w:val="center"/>
            <w:hideMark/>
          </w:tcPr>
          <w:p w:rsidR="006C7588" w:rsidRPr="001309AE" w:rsidRDefault="006C758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Дніпровський</w:t>
            </w:r>
          </w:p>
        </w:tc>
        <w:tc>
          <w:tcPr>
            <w:tcW w:w="1074"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8,4</w:t>
            </w:r>
          </w:p>
        </w:tc>
        <w:tc>
          <w:tcPr>
            <w:tcW w:w="1075"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20,5</w:t>
            </w:r>
          </w:p>
        </w:tc>
        <w:tc>
          <w:tcPr>
            <w:tcW w:w="1559" w:type="dxa"/>
            <w:shd w:val="clear" w:color="auto" w:fill="auto"/>
            <w:vAlign w:val="center"/>
            <w:hideMark/>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13,8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4,4</w:t>
            </w:r>
          </w:p>
        </w:tc>
        <w:tc>
          <w:tcPr>
            <w:tcW w:w="1023"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1,5</w:t>
            </w:r>
          </w:p>
        </w:tc>
        <w:tc>
          <w:tcPr>
            <w:tcW w:w="920"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5,7</w:t>
            </w:r>
          </w:p>
        </w:tc>
        <w:tc>
          <w:tcPr>
            <w:tcW w:w="1559"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3,2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1,6</w:t>
            </w:r>
          </w:p>
        </w:tc>
      </w:tr>
      <w:tr w:rsidR="006C7588" w:rsidRPr="001309AE" w:rsidTr="006C7588">
        <w:trPr>
          <w:trHeight w:val="315"/>
          <w:jc w:val="center"/>
        </w:trPr>
        <w:tc>
          <w:tcPr>
            <w:tcW w:w="2708" w:type="dxa"/>
            <w:shd w:val="clear" w:color="auto" w:fill="auto"/>
            <w:noWrap/>
            <w:vAlign w:val="center"/>
            <w:hideMark/>
          </w:tcPr>
          <w:p w:rsidR="006C7588" w:rsidRPr="001309AE" w:rsidRDefault="006C758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Оболонський</w:t>
            </w:r>
          </w:p>
        </w:tc>
        <w:tc>
          <w:tcPr>
            <w:tcW w:w="1074"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1,2</w:t>
            </w:r>
          </w:p>
        </w:tc>
        <w:tc>
          <w:tcPr>
            <w:tcW w:w="1075"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1,3</w:t>
            </w:r>
          </w:p>
        </w:tc>
        <w:tc>
          <w:tcPr>
            <w:tcW w:w="1559" w:type="dxa"/>
            <w:shd w:val="clear" w:color="auto" w:fill="auto"/>
            <w:vAlign w:val="center"/>
            <w:hideMark/>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1,3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c>
          <w:tcPr>
            <w:tcW w:w="1023"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0,</w:t>
            </w:r>
            <w:r w:rsidRPr="001309AE">
              <w:rPr>
                <w:rFonts w:ascii="Times New Roman" w:eastAsia="Times New Roman" w:hAnsi="Times New Roman" w:cs="Times New Roman"/>
                <w:color w:val="000000"/>
                <w:sz w:val="28"/>
                <w:szCs w:val="28"/>
                <w:lang w:val="uk-UA" w:eastAsia="ru-RU"/>
              </w:rPr>
              <w:t>4</w:t>
            </w:r>
          </w:p>
        </w:tc>
        <w:tc>
          <w:tcPr>
            <w:tcW w:w="920"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1,4</w:t>
            </w:r>
          </w:p>
        </w:tc>
        <w:tc>
          <w:tcPr>
            <w:tcW w:w="1559"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1,0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0,4</w:t>
            </w:r>
          </w:p>
        </w:tc>
      </w:tr>
      <w:tr w:rsidR="006C7588" w:rsidRPr="001309AE" w:rsidTr="006C7588">
        <w:trPr>
          <w:trHeight w:val="315"/>
          <w:jc w:val="center"/>
        </w:trPr>
        <w:tc>
          <w:tcPr>
            <w:tcW w:w="2708" w:type="dxa"/>
            <w:shd w:val="clear" w:color="auto" w:fill="auto"/>
            <w:noWrap/>
            <w:vAlign w:val="center"/>
            <w:hideMark/>
          </w:tcPr>
          <w:p w:rsidR="006C7588" w:rsidRPr="001309AE" w:rsidRDefault="006C7588" w:rsidP="006C7588">
            <w:pPr>
              <w:spacing w:after="0" w:line="360" w:lineRule="auto"/>
              <w:rPr>
                <w:rFonts w:ascii="Times New Roman" w:eastAsia="Times New Roman" w:hAnsi="Times New Roman" w:cs="Times New Roman"/>
                <w:bCs/>
                <w:color w:val="000000"/>
                <w:sz w:val="28"/>
                <w:szCs w:val="28"/>
                <w:lang w:eastAsia="ru-RU"/>
              </w:rPr>
            </w:pPr>
            <w:r w:rsidRPr="001309AE">
              <w:rPr>
                <w:rFonts w:ascii="Times New Roman" w:eastAsia="Times New Roman" w:hAnsi="Times New Roman" w:cs="Times New Roman"/>
                <w:bCs/>
                <w:color w:val="000000"/>
                <w:sz w:val="28"/>
                <w:szCs w:val="28"/>
                <w:lang w:val="uk-UA" w:eastAsia="ru-RU"/>
              </w:rPr>
              <w:t>Печерський</w:t>
            </w:r>
          </w:p>
        </w:tc>
        <w:tc>
          <w:tcPr>
            <w:tcW w:w="1074" w:type="dxa"/>
            <w:vAlign w:val="center"/>
          </w:tcPr>
          <w:p w:rsidR="006C7588" w:rsidRPr="001309AE" w:rsidRDefault="006C7588" w:rsidP="006C7588">
            <w:pPr>
              <w:spacing w:after="0" w:line="360" w:lineRule="auto"/>
              <w:jc w:val="center"/>
              <w:rPr>
                <w:rFonts w:ascii="Times New Roman" w:eastAsia="Times New Roman" w:hAnsi="Times New Roman" w:cs="Times New Roman"/>
                <w:bCs/>
                <w:color w:val="000000"/>
                <w:sz w:val="28"/>
                <w:szCs w:val="28"/>
                <w:lang w:val="uk-UA" w:eastAsia="ru-RU"/>
              </w:rPr>
            </w:pPr>
            <w:r w:rsidRPr="001309AE">
              <w:rPr>
                <w:rFonts w:ascii="Times New Roman" w:eastAsia="Times New Roman" w:hAnsi="Times New Roman" w:cs="Times New Roman"/>
                <w:color w:val="000000"/>
                <w:sz w:val="28"/>
                <w:szCs w:val="28"/>
                <w:lang w:eastAsia="ru-RU"/>
              </w:rPr>
              <w:t>5,7</w:t>
            </w:r>
          </w:p>
        </w:tc>
        <w:tc>
          <w:tcPr>
            <w:tcW w:w="1075" w:type="dxa"/>
            <w:vAlign w:val="center"/>
          </w:tcPr>
          <w:p w:rsidR="006C7588" w:rsidRPr="001309AE" w:rsidRDefault="006C7588" w:rsidP="006C7588">
            <w:pPr>
              <w:spacing w:after="0" w:line="360" w:lineRule="auto"/>
              <w:jc w:val="center"/>
              <w:rPr>
                <w:rFonts w:ascii="Times New Roman" w:eastAsia="Times New Roman" w:hAnsi="Times New Roman" w:cs="Times New Roman"/>
                <w:bCs/>
                <w:color w:val="000000"/>
                <w:sz w:val="28"/>
                <w:szCs w:val="28"/>
                <w:lang w:val="uk-UA" w:eastAsia="ru-RU"/>
              </w:rPr>
            </w:pPr>
            <w:r w:rsidRPr="001309AE">
              <w:rPr>
                <w:rFonts w:ascii="Times New Roman" w:eastAsia="Times New Roman" w:hAnsi="Times New Roman" w:cs="Times New Roman"/>
                <w:color w:val="000000"/>
                <w:sz w:val="28"/>
                <w:szCs w:val="28"/>
                <w:lang w:eastAsia="ru-RU"/>
              </w:rPr>
              <w:t>14,4</w:t>
            </w:r>
          </w:p>
        </w:tc>
        <w:tc>
          <w:tcPr>
            <w:tcW w:w="1559" w:type="dxa"/>
            <w:shd w:val="clear" w:color="auto" w:fill="auto"/>
            <w:vAlign w:val="center"/>
            <w:hideMark/>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10,8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3,2</w:t>
            </w:r>
          </w:p>
        </w:tc>
        <w:tc>
          <w:tcPr>
            <w:tcW w:w="1023" w:type="dxa"/>
            <w:vAlign w:val="center"/>
          </w:tcPr>
          <w:p w:rsidR="006C7588" w:rsidRPr="001309AE" w:rsidRDefault="006C7588" w:rsidP="006C7588">
            <w:pPr>
              <w:spacing w:after="0" w:line="360" w:lineRule="auto"/>
              <w:jc w:val="center"/>
              <w:rPr>
                <w:rFonts w:ascii="Times New Roman" w:eastAsia="Times New Roman" w:hAnsi="Times New Roman" w:cs="Times New Roman"/>
                <w:bCs/>
                <w:color w:val="000000"/>
                <w:sz w:val="28"/>
                <w:szCs w:val="28"/>
                <w:lang w:eastAsia="ru-RU"/>
              </w:rPr>
            </w:pPr>
            <w:r w:rsidRPr="001309AE">
              <w:rPr>
                <w:rFonts w:ascii="Times New Roman" w:eastAsia="Times New Roman" w:hAnsi="Times New Roman" w:cs="Times New Roman"/>
                <w:color w:val="000000"/>
                <w:sz w:val="28"/>
                <w:szCs w:val="28"/>
                <w:lang w:eastAsia="ru-RU"/>
              </w:rPr>
              <w:t>1,6</w:t>
            </w:r>
          </w:p>
        </w:tc>
        <w:tc>
          <w:tcPr>
            <w:tcW w:w="920" w:type="dxa"/>
            <w:vAlign w:val="center"/>
          </w:tcPr>
          <w:p w:rsidR="006C7588" w:rsidRPr="001309AE" w:rsidRDefault="006C7588" w:rsidP="006C7588">
            <w:pPr>
              <w:spacing w:after="0" w:line="360" w:lineRule="auto"/>
              <w:jc w:val="center"/>
              <w:rPr>
                <w:rFonts w:ascii="Times New Roman" w:eastAsia="Times New Roman" w:hAnsi="Times New Roman" w:cs="Times New Roman"/>
                <w:bCs/>
                <w:color w:val="000000"/>
                <w:sz w:val="28"/>
                <w:szCs w:val="28"/>
                <w:lang w:eastAsia="ru-RU"/>
              </w:rPr>
            </w:pPr>
            <w:r w:rsidRPr="001309AE">
              <w:rPr>
                <w:rFonts w:ascii="Times New Roman" w:eastAsia="Times New Roman" w:hAnsi="Times New Roman" w:cs="Times New Roman"/>
                <w:color w:val="000000"/>
                <w:sz w:val="28"/>
                <w:szCs w:val="28"/>
                <w:lang w:eastAsia="ru-RU"/>
              </w:rPr>
              <w:t>3,3</w:t>
            </w:r>
          </w:p>
        </w:tc>
        <w:tc>
          <w:tcPr>
            <w:tcW w:w="1559" w:type="dxa"/>
            <w:shd w:val="clear" w:color="auto" w:fill="auto"/>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2,5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0,6</w:t>
            </w:r>
          </w:p>
        </w:tc>
      </w:tr>
      <w:tr w:rsidR="006C7588" w:rsidRPr="001309AE" w:rsidTr="006C7588">
        <w:trPr>
          <w:trHeight w:val="315"/>
          <w:jc w:val="center"/>
        </w:trPr>
        <w:tc>
          <w:tcPr>
            <w:tcW w:w="2708" w:type="dxa"/>
            <w:shd w:val="clear" w:color="auto" w:fill="auto"/>
            <w:noWrap/>
            <w:vAlign w:val="center"/>
            <w:hideMark/>
          </w:tcPr>
          <w:p w:rsidR="006C7588" w:rsidRPr="001309AE" w:rsidRDefault="006C7588" w:rsidP="006C7588">
            <w:pPr>
              <w:spacing w:after="0" w:line="360" w:lineRule="auto"/>
              <w:rPr>
                <w:rFonts w:ascii="Times New Roman" w:eastAsia="Times New Roman" w:hAnsi="Times New Roman" w:cs="Times New Roman"/>
                <w:bCs/>
                <w:color w:val="000000"/>
                <w:sz w:val="28"/>
                <w:szCs w:val="28"/>
                <w:lang w:eastAsia="ru-RU"/>
              </w:rPr>
            </w:pPr>
            <w:r w:rsidRPr="001309AE">
              <w:rPr>
                <w:rFonts w:ascii="Times New Roman" w:eastAsia="Times New Roman" w:hAnsi="Times New Roman" w:cs="Times New Roman"/>
                <w:bCs/>
                <w:color w:val="000000"/>
                <w:sz w:val="28"/>
                <w:szCs w:val="28"/>
                <w:lang w:val="uk-UA" w:eastAsia="ru-RU"/>
              </w:rPr>
              <w:t>Подільський</w:t>
            </w:r>
          </w:p>
        </w:tc>
        <w:tc>
          <w:tcPr>
            <w:tcW w:w="1074"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11,5</w:t>
            </w:r>
          </w:p>
        </w:tc>
        <w:tc>
          <w:tcPr>
            <w:tcW w:w="1075"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12,7</w:t>
            </w:r>
          </w:p>
        </w:tc>
        <w:tc>
          <w:tcPr>
            <w:tcW w:w="1559" w:type="dxa"/>
            <w:shd w:val="clear" w:color="auto" w:fill="auto"/>
            <w:vAlign w:val="center"/>
            <w:hideMark/>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12,1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0,4</w:t>
            </w:r>
          </w:p>
        </w:tc>
        <w:tc>
          <w:tcPr>
            <w:tcW w:w="1023"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2,6</w:t>
            </w:r>
          </w:p>
        </w:tc>
        <w:tc>
          <w:tcPr>
            <w:tcW w:w="920"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3,8</w:t>
            </w:r>
          </w:p>
        </w:tc>
        <w:tc>
          <w:tcPr>
            <w:tcW w:w="1559"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3,2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0,4</w:t>
            </w:r>
          </w:p>
        </w:tc>
      </w:tr>
      <w:tr w:rsidR="006C7588" w:rsidRPr="001309AE" w:rsidTr="006C7588">
        <w:trPr>
          <w:trHeight w:val="315"/>
          <w:jc w:val="center"/>
        </w:trPr>
        <w:tc>
          <w:tcPr>
            <w:tcW w:w="2708" w:type="dxa"/>
            <w:shd w:val="clear" w:color="auto" w:fill="auto"/>
            <w:noWrap/>
            <w:vAlign w:val="center"/>
            <w:hideMark/>
          </w:tcPr>
          <w:p w:rsidR="006C7588" w:rsidRPr="001309AE" w:rsidRDefault="006C758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Святошинський</w:t>
            </w:r>
          </w:p>
        </w:tc>
        <w:tc>
          <w:tcPr>
            <w:tcW w:w="1074"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15,5</w:t>
            </w:r>
          </w:p>
        </w:tc>
        <w:tc>
          <w:tcPr>
            <w:tcW w:w="1075"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23,2</w:t>
            </w:r>
          </w:p>
        </w:tc>
        <w:tc>
          <w:tcPr>
            <w:tcW w:w="1559" w:type="dxa"/>
            <w:shd w:val="clear" w:color="auto" w:fill="auto"/>
            <w:vAlign w:val="center"/>
            <w:hideMark/>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18,3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3,0</w:t>
            </w:r>
          </w:p>
        </w:tc>
        <w:tc>
          <w:tcPr>
            <w:tcW w:w="1023"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2,9</w:t>
            </w:r>
          </w:p>
        </w:tc>
        <w:tc>
          <w:tcPr>
            <w:tcW w:w="920"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5,4</w:t>
            </w:r>
          </w:p>
        </w:tc>
        <w:tc>
          <w:tcPr>
            <w:tcW w:w="1559"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3,9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0,9</w:t>
            </w:r>
          </w:p>
        </w:tc>
      </w:tr>
      <w:tr w:rsidR="006C7588" w:rsidRPr="001309AE" w:rsidTr="006C7588">
        <w:trPr>
          <w:trHeight w:val="315"/>
          <w:jc w:val="center"/>
        </w:trPr>
        <w:tc>
          <w:tcPr>
            <w:tcW w:w="2708" w:type="dxa"/>
            <w:shd w:val="clear" w:color="auto" w:fill="auto"/>
            <w:noWrap/>
            <w:vAlign w:val="center"/>
            <w:hideMark/>
          </w:tcPr>
          <w:p w:rsidR="006C7588" w:rsidRPr="001309AE" w:rsidRDefault="006C758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Солом’янський</w:t>
            </w:r>
          </w:p>
        </w:tc>
        <w:tc>
          <w:tcPr>
            <w:tcW w:w="1074"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9,6</w:t>
            </w:r>
          </w:p>
        </w:tc>
        <w:tc>
          <w:tcPr>
            <w:tcW w:w="1075"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19,7</w:t>
            </w:r>
          </w:p>
        </w:tc>
        <w:tc>
          <w:tcPr>
            <w:tcW w:w="1559" w:type="dxa"/>
            <w:shd w:val="clear" w:color="auto" w:fill="auto"/>
            <w:vAlign w:val="center"/>
            <w:hideMark/>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15,1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3,6</w:t>
            </w:r>
          </w:p>
        </w:tc>
        <w:tc>
          <w:tcPr>
            <w:tcW w:w="1023"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1,6</w:t>
            </w:r>
          </w:p>
        </w:tc>
        <w:tc>
          <w:tcPr>
            <w:tcW w:w="920"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5,5</w:t>
            </w:r>
          </w:p>
        </w:tc>
        <w:tc>
          <w:tcPr>
            <w:tcW w:w="1559"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4,1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1,5</w:t>
            </w:r>
          </w:p>
        </w:tc>
      </w:tr>
      <w:tr w:rsidR="006C7588" w:rsidRPr="001309AE" w:rsidTr="006C7588">
        <w:trPr>
          <w:trHeight w:val="315"/>
          <w:jc w:val="center"/>
        </w:trPr>
        <w:tc>
          <w:tcPr>
            <w:tcW w:w="2708" w:type="dxa"/>
            <w:shd w:val="clear" w:color="auto" w:fill="auto"/>
            <w:noWrap/>
            <w:vAlign w:val="center"/>
            <w:hideMark/>
          </w:tcPr>
          <w:p w:rsidR="006C7588" w:rsidRPr="001309AE" w:rsidRDefault="006C7588" w:rsidP="006C7588">
            <w:pPr>
              <w:spacing w:after="0" w:line="360" w:lineRule="auto"/>
              <w:rPr>
                <w:rFonts w:ascii="Times New Roman" w:eastAsia="Times New Roman" w:hAnsi="Times New Roman" w:cs="Times New Roman"/>
                <w:bCs/>
                <w:color w:val="000000"/>
                <w:sz w:val="28"/>
                <w:szCs w:val="28"/>
                <w:lang w:eastAsia="ru-RU"/>
              </w:rPr>
            </w:pPr>
            <w:r w:rsidRPr="001309AE">
              <w:rPr>
                <w:rFonts w:ascii="Times New Roman" w:eastAsia="Times New Roman" w:hAnsi="Times New Roman" w:cs="Times New Roman"/>
                <w:bCs/>
                <w:color w:val="000000"/>
                <w:sz w:val="28"/>
                <w:szCs w:val="28"/>
                <w:lang w:val="uk-UA" w:eastAsia="ru-RU"/>
              </w:rPr>
              <w:t>Шевченківський</w:t>
            </w:r>
          </w:p>
        </w:tc>
        <w:tc>
          <w:tcPr>
            <w:tcW w:w="1074"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11,5</w:t>
            </w:r>
          </w:p>
        </w:tc>
        <w:tc>
          <w:tcPr>
            <w:tcW w:w="1075"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18,2</w:t>
            </w:r>
          </w:p>
        </w:tc>
        <w:tc>
          <w:tcPr>
            <w:tcW w:w="1559" w:type="dxa"/>
            <w:shd w:val="clear" w:color="auto" w:fill="auto"/>
            <w:vAlign w:val="center"/>
            <w:hideMark/>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15,2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2,4</w:t>
            </w:r>
          </w:p>
        </w:tc>
        <w:tc>
          <w:tcPr>
            <w:tcW w:w="1023"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1,9</w:t>
            </w:r>
          </w:p>
        </w:tc>
        <w:tc>
          <w:tcPr>
            <w:tcW w:w="920"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3,3</w:t>
            </w:r>
          </w:p>
        </w:tc>
        <w:tc>
          <w:tcPr>
            <w:tcW w:w="1559"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2,4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0,6</w:t>
            </w:r>
          </w:p>
        </w:tc>
      </w:tr>
      <w:tr w:rsidR="006C7588" w:rsidRPr="001309AE" w:rsidTr="006C7588">
        <w:trPr>
          <w:trHeight w:val="315"/>
          <w:jc w:val="center"/>
        </w:trPr>
        <w:tc>
          <w:tcPr>
            <w:tcW w:w="2708" w:type="dxa"/>
            <w:shd w:val="clear" w:color="auto" w:fill="auto"/>
            <w:noWrap/>
            <w:vAlign w:val="center"/>
            <w:hideMark/>
          </w:tcPr>
          <w:p w:rsidR="006C7588" w:rsidRPr="001309AE" w:rsidRDefault="006C7588" w:rsidP="006C7588">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В цілому по місту</w:t>
            </w:r>
          </w:p>
        </w:tc>
        <w:tc>
          <w:tcPr>
            <w:tcW w:w="1074"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1,3</w:t>
            </w:r>
          </w:p>
        </w:tc>
        <w:tc>
          <w:tcPr>
            <w:tcW w:w="1075" w:type="dxa"/>
            <w:vAlign w:val="center"/>
          </w:tcPr>
          <w:p w:rsidR="006C7588" w:rsidRPr="001309AE" w:rsidRDefault="006C7588" w:rsidP="006C7588">
            <w:pPr>
              <w:spacing w:after="0" w:line="360" w:lineRule="auto"/>
              <w:jc w:val="center"/>
              <w:rPr>
                <w:rFonts w:ascii="Times New Roman" w:eastAsia="Times New Roman" w:hAnsi="Times New Roman" w:cs="Times New Roman"/>
                <w:bCs/>
                <w:color w:val="000000"/>
                <w:sz w:val="28"/>
                <w:szCs w:val="28"/>
                <w:lang w:val="uk-UA" w:eastAsia="ru-RU"/>
              </w:rPr>
            </w:pPr>
            <w:r w:rsidRPr="001309AE">
              <w:rPr>
                <w:rFonts w:ascii="Times New Roman" w:eastAsia="Times New Roman" w:hAnsi="Times New Roman" w:cs="Times New Roman"/>
                <w:bCs/>
                <w:color w:val="000000"/>
                <w:sz w:val="28"/>
                <w:szCs w:val="28"/>
                <w:lang w:val="uk-UA" w:eastAsia="ru-RU"/>
              </w:rPr>
              <w:t>23,2</w:t>
            </w:r>
          </w:p>
        </w:tc>
        <w:tc>
          <w:tcPr>
            <w:tcW w:w="1559" w:type="dxa"/>
            <w:shd w:val="clear" w:color="auto" w:fill="auto"/>
            <w:vAlign w:val="center"/>
            <w:hideMark/>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11,9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1,7</w:t>
            </w:r>
          </w:p>
        </w:tc>
        <w:tc>
          <w:tcPr>
            <w:tcW w:w="1023"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0,4</w:t>
            </w:r>
          </w:p>
        </w:tc>
        <w:tc>
          <w:tcPr>
            <w:tcW w:w="920" w:type="dxa"/>
            <w:vAlign w:val="center"/>
          </w:tcPr>
          <w:p w:rsidR="006C7588" w:rsidRPr="001309AE" w:rsidRDefault="006C7588" w:rsidP="006C7588">
            <w:pPr>
              <w:spacing w:after="0" w:line="360" w:lineRule="auto"/>
              <w:jc w:val="center"/>
              <w:rPr>
                <w:rFonts w:ascii="Times New Roman" w:eastAsia="Times New Roman" w:hAnsi="Times New Roman" w:cs="Times New Roman"/>
                <w:bCs/>
                <w:color w:val="000000"/>
                <w:sz w:val="28"/>
                <w:szCs w:val="28"/>
                <w:lang w:val="uk-UA" w:eastAsia="ru-RU"/>
              </w:rPr>
            </w:pPr>
            <w:r w:rsidRPr="001309AE">
              <w:rPr>
                <w:rFonts w:ascii="Times New Roman" w:eastAsia="Times New Roman" w:hAnsi="Times New Roman" w:cs="Times New Roman"/>
                <w:bCs/>
                <w:color w:val="000000"/>
                <w:sz w:val="28"/>
                <w:szCs w:val="28"/>
                <w:lang w:val="uk-UA" w:eastAsia="ru-RU"/>
              </w:rPr>
              <w:t>5,7</w:t>
            </w:r>
          </w:p>
        </w:tc>
        <w:tc>
          <w:tcPr>
            <w:tcW w:w="1559" w:type="dxa"/>
            <w:vAlign w:val="center"/>
          </w:tcPr>
          <w:p w:rsidR="006C7588" w:rsidRPr="001309AE" w:rsidRDefault="006C758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2,8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0,4</w:t>
            </w:r>
          </w:p>
        </w:tc>
      </w:tr>
    </w:tbl>
    <w:p w:rsidR="00167DB8" w:rsidRPr="001309AE" w:rsidRDefault="00167DB8" w:rsidP="001309AE">
      <w:pPr>
        <w:tabs>
          <w:tab w:val="left" w:pos="709"/>
        </w:tabs>
        <w:spacing w:after="0" w:line="360" w:lineRule="auto"/>
        <w:ind w:firstLine="708"/>
        <w:jc w:val="both"/>
        <w:rPr>
          <w:rFonts w:ascii="Times New Roman" w:eastAsia="Calibri" w:hAnsi="Times New Roman" w:cs="Times New Roman"/>
          <w:color w:val="222222"/>
          <w:sz w:val="28"/>
          <w:szCs w:val="28"/>
          <w:lang w:val="uk-UA"/>
        </w:rPr>
      </w:pPr>
    </w:p>
    <w:p w:rsidR="00167DB8" w:rsidRPr="001309AE" w:rsidRDefault="00167DB8" w:rsidP="001309AE">
      <w:pPr>
        <w:spacing w:after="0" w:line="360" w:lineRule="auto"/>
        <w:jc w:val="right"/>
        <w:rPr>
          <w:rFonts w:ascii="Times New Roman" w:eastAsia="Calibri" w:hAnsi="Times New Roman" w:cs="Times New Roman"/>
          <w:sz w:val="28"/>
          <w:szCs w:val="28"/>
          <w:lang w:val="uk-UA"/>
        </w:rPr>
      </w:pPr>
      <w:r w:rsidRPr="001309AE">
        <w:rPr>
          <w:rFonts w:ascii="Times New Roman" w:eastAsia="Calibri" w:hAnsi="Times New Roman" w:cs="Times New Roman"/>
          <w:i/>
          <w:sz w:val="28"/>
          <w:szCs w:val="28"/>
          <w:lang w:val="uk-UA"/>
        </w:rPr>
        <w:t>Таблиця 3.5</w:t>
      </w:r>
    </w:p>
    <w:p w:rsidR="00167DB8" w:rsidRPr="001309AE" w:rsidRDefault="00167DB8"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Рівні вмісту ГОК у воді з районних водопро</w:t>
      </w:r>
      <w:r w:rsidR="00C87F15" w:rsidRPr="001309AE">
        <w:rPr>
          <w:rFonts w:ascii="Times New Roman" w:eastAsia="Calibri" w:hAnsi="Times New Roman" w:cs="Times New Roman"/>
          <w:b/>
          <w:sz w:val="28"/>
          <w:szCs w:val="28"/>
          <w:lang w:val="uk-UA"/>
        </w:rPr>
        <w:t>відних мереж м. Києва (середньо</w:t>
      </w:r>
      <w:r w:rsidRPr="001309AE">
        <w:rPr>
          <w:rFonts w:ascii="Times New Roman" w:eastAsia="Calibri" w:hAnsi="Times New Roman" w:cs="Times New Roman"/>
          <w:b/>
          <w:sz w:val="28"/>
          <w:szCs w:val="28"/>
          <w:lang w:val="uk-UA"/>
        </w:rPr>
        <w:t>сезонні дані)</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8"/>
        <w:gridCol w:w="1033"/>
        <w:gridCol w:w="53"/>
        <w:gridCol w:w="1081"/>
        <w:gridCol w:w="53"/>
        <w:gridCol w:w="1417"/>
        <w:gridCol w:w="1081"/>
        <w:gridCol w:w="53"/>
        <w:gridCol w:w="1081"/>
        <w:gridCol w:w="53"/>
        <w:gridCol w:w="1418"/>
      </w:tblGrid>
      <w:tr w:rsidR="00167DB8" w:rsidRPr="001309AE" w:rsidTr="006C7588">
        <w:trPr>
          <w:trHeight w:val="300"/>
          <w:jc w:val="center"/>
        </w:trPr>
        <w:tc>
          <w:tcPr>
            <w:tcW w:w="2708" w:type="dxa"/>
            <w:vMerge w:val="restart"/>
            <w:shd w:val="clear" w:color="auto" w:fill="auto"/>
            <w:noWrap/>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Район</w:t>
            </w:r>
          </w:p>
        </w:tc>
        <w:tc>
          <w:tcPr>
            <w:tcW w:w="3637" w:type="dxa"/>
            <w:gridSpan w:val="5"/>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МХОК,</w:t>
            </w:r>
            <w:r w:rsidRPr="001309AE">
              <w:rPr>
                <w:rFonts w:ascii="Times New Roman" w:eastAsia="Calibri" w:hAnsi="Times New Roman" w:cs="Times New Roman"/>
                <w:sz w:val="28"/>
                <w:szCs w:val="28"/>
                <w:lang w:val="uk-UA"/>
              </w:rPr>
              <w:t xml:space="preserve"> мкг/дм</w:t>
            </w:r>
            <w:r w:rsidRPr="001309AE">
              <w:rPr>
                <w:rFonts w:ascii="Times New Roman" w:eastAsia="Calibri" w:hAnsi="Times New Roman" w:cs="Times New Roman"/>
                <w:sz w:val="28"/>
                <w:szCs w:val="28"/>
                <w:vertAlign w:val="superscript"/>
                <w:lang w:val="uk-UA"/>
              </w:rPr>
              <w:t>3</w:t>
            </w:r>
          </w:p>
        </w:tc>
        <w:tc>
          <w:tcPr>
            <w:tcW w:w="3686" w:type="dxa"/>
            <w:gridSpan w:val="5"/>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ТХОК,</w:t>
            </w:r>
            <w:r w:rsidRPr="001309AE">
              <w:rPr>
                <w:rFonts w:ascii="Times New Roman" w:eastAsia="Calibri" w:hAnsi="Times New Roman" w:cs="Times New Roman"/>
                <w:sz w:val="28"/>
                <w:szCs w:val="28"/>
                <w:lang w:val="uk-UA"/>
              </w:rPr>
              <w:t xml:space="preserve"> мкг/дм</w:t>
            </w:r>
            <w:r w:rsidRPr="001309AE">
              <w:rPr>
                <w:rFonts w:ascii="Times New Roman" w:eastAsia="Calibri" w:hAnsi="Times New Roman" w:cs="Times New Roman"/>
                <w:sz w:val="28"/>
                <w:szCs w:val="28"/>
                <w:vertAlign w:val="superscript"/>
                <w:lang w:val="uk-UA"/>
              </w:rPr>
              <w:t>3</w:t>
            </w:r>
          </w:p>
        </w:tc>
      </w:tr>
      <w:tr w:rsidR="00167DB8" w:rsidRPr="001309AE" w:rsidTr="006C7588">
        <w:trPr>
          <w:trHeight w:val="300"/>
          <w:jc w:val="center"/>
        </w:trPr>
        <w:tc>
          <w:tcPr>
            <w:tcW w:w="2708" w:type="dxa"/>
            <w:vMerge/>
            <w:shd w:val="clear" w:color="auto" w:fill="auto"/>
            <w:noWrap/>
            <w:vAlign w:val="bottom"/>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val="uk-UA" w:eastAsia="ru-RU"/>
              </w:rPr>
            </w:pPr>
          </w:p>
        </w:tc>
        <w:tc>
          <w:tcPr>
            <w:tcW w:w="7323" w:type="dxa"/>
            <w:gridSpan w:val="10"/>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Літо</w:t>
            </w:r>
            <w:r w:rsidRPr="001309AE">
              <w:rPr>
                <w:rFonts w:ascii="Times New Roman" w:eastAsia="Times New Roman" w:hAnsi="Times New Roman" w:cs="Times New Roman"/>
                <w:color w:val="000000"/>
                <w:sz w:val="28"/>
                <w:szCs w:val="28"/>
                <w:lang w:val="uk-UA" w:eastAsia="ru-RU"/>
              </w:rPr>
              <w:t xml:space="preserve"> </w:t>
            </w:r>
          </w:p>
        </w:tc>
      </w:tr>
      <w:tr w:rsidR="00167DB8" w:rsidRPr="001309AE" w:rsidTr="006C7588">
        <w:trPr>
          <w:trHeight w:val="300"/>
          <w:jc w:val="center"/>
        </w:trPr>
        <w:tc>
          <w:tcPr>
            <w:tcW w:w="2708" w:type="dxa"/>
            <w:vMerge/>
            <w:shd w:val="clear" w:color="auto" w:fill="auto"/>
            <w:noWrap/>
            <w:vAlign w:val="bottom"/>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eastAsia="ru-RU"/>
              </w:rPr>
            </w:pPr>
          </w:p>
        </w:tc>
        <w:tc>
          <w:tcPr>
            <w:tcW w:w="1086" w:type="dxa"/>
            <w:gridSpan w:val="2"/>
          </w:tcPr>
          <w:p w:rsidR="00167DB8" w:rsidRPr="001309AE" w:rsidRDefault="00865B08" w:rsidP="006C7588">
            <w:pPr>
              <w:spacing w:after="0" w:line="360" w:lineRule="auto"/>
              <w:jc w:val="center"/>
              <w:rPr>
                <w:rFonts w:ascii="Times New Roman" w:eastAsia="Times New Roman" w:hAnsi="Times New Roman" w:cs="Times New Roman"/>
                <w:color w:val="000000"/>
                <w:sz w:val="28"/>
                <w:szCs w:val="28"/>
                <w:lang w:val="en-US" w:eastAsia="ru-RU"/>
              </w:rPr>
            </w:pPr>
            <w:r w:rsidRPr="001309AE">
              <w:rPr>
                <w:rFonts w:ascii="Times New Roman" w:eastAsia="Times New Roman" w:hAnsi="Times New Roman" w:cs="Times New Roman"/>
                <w:color w:val="000000"/>
                <w:sz w:val="28"/>
                <w:szCs w:val="28"/>
                <w:lang w:val="en-US" w:eastAsia="ru-RU"/>
              </w:rPr>
              <w:t>M</w:t>
            </w:r>
            <w:r w:rsidR="00167DB8" w:rsidRPr="001309AE">
              <w:rPr>
                <w:rFonts w:ascii="Times New Roman" w:eastAsia="Times New Roman" w:hAnsi="Times New Roman" w:cs="Times New Roman"/>
                <w:color w:val="000000"/>
                <w:sz w:val="28"/>
                <w:szCs w:val="28"/>
                <w:lang w:val="en-US" w:eastAsia="ru-RU"/>
              </w:rPr>
              <w:t>in</w:t>
            </w:r>
          </w:p>
        </w:tc>
        <w:tc>
          <w:tcPr>
            <w:tcW w:w="1134"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en-US" w:eastAsia="ru-RU"/>
              </w:rPr>
            </w:pPr>
            <w:r w:rsidRPr="001309AE">
              <w:rPr>
                <w:rFonts w:ascii="Times New Roman" w:eastAsia="Times New Roman" w:hAnsi="Times New Roman" w:cs="Times New Roman"/>
                <w:color w:val="000000"/>
                <w:sz w:val="28"/>
                <w:szCs w:val="28"/>
                <w:lang w:val="en-US" w:eastAsia="ru-RU"/>
              </w:rPr>
              <w:t>max</w:t>
            </w:r>
          </w:p>
        </w:tc>
        <w:tc>
          <w:tcPr>
            <w:tcW w:w="1417" w:type="dxa"/>
            <w:shd w:val="clear" w:color="auto" w:fill="auto"/>
            <w:noWrap/>
            <w:vAlign w:val="center"/>
            <w:hideMark/>
          </w:tcPr>
          <w:p w:rsidR="00D456FB" w:rsidRDefault="00167DB8" w:rsidP="006C7588">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color w:val="000000"/>
                <w:sz w:val="28"/>
                <w:szCs w:val="28"/>
                <w:lang w:val="en-US" w:eastAsia="ru-RU"/>
              </w:rPr>
              <w:t>M</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en-US" w:eastAsia="ru-RU"/>
              </w:rPr>
              <w:t>±</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en-US" w:eastAsia="ru-RU"/>
              </w:rPr>
              <w:t>m</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p>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en-US" w:eastAsia="ru-RU"/>
              </w:rPr>
            </w:pPr>
            <w:r w:rsidRPr="001309AE">
              <w:rPr>
                <w:rFonts w:ascii="Times New Roman" w:eastAsia="Times New Roman" w:hAnsi="Times New Roman" w:cs="Times New Roman"/>
                <w:sz w:val="28"/>
                <w:szCs w:val="28"/>
                <w:lang w:val="en-US" w:eastAsia="ru-RU"/>
              </w:rPr>
              <w:t>n</w:t>
            </w:r>
            <w:r w:rsidR="00D456FB">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uk-UA" w:eastAsia="ru-RU"/>
              </w:rPr>
              <w:t>=</w:t>
            </w:r>
            <w:r w:rsidR="00D456FB">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5</w:t>
            </w:r>
          </w:p>
        </w:tc>
        <w:tc>
          <w:tcPr>
            <w:tcW w:w="1134" w:type="dxa"/>
            <w:gridSpan w:val="2"/>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en-US" w:eastAsia="ru-RU"/>
              </w:rPr>
            </w:pPr>
            <w:r w:rsidRPr="001309AE">
              <w:rPr>
                <w:rFonts w:ascii="Times New Roman" w:eastAsia="Times New Roman" w:hAnsi="Times New Roman" w:cs="Times New Roman"/>
                <w:color w:val="000000"/>
                <w:sz w:val="28"/>
                <w:szCs w:val="28"/>
                <w:lang w:val="en-US" w:eastAsia="ru-RU"/>
              </w:rPr>
              <w:t>min</w:t>
            </w:r>
          </w:p>
        </w:tc>
        <w:tc>
          <w:tcPr>
            <w:tcW w:w="1134" w:type="dxa"/>
            <w:gridSpan w:val="2"/>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en-US" w:eastAsia="ru-RU"/>
              </w:rPr>
            </w:pPr>
            <w:r w:rsidRPr="001309AE">
              <w:rPr>
                <w:rFonts w:ascii="Times New Roman" w:eastAsia="Times New Roman" w:hAnsi="Times New Roman" w:cs="Times New Roman"/>
                <w:color w:val="000000"/>
                <w:sz w:val="28"/>
                <w:szCs w:val="28"/>
                <w:lang w:val="en-US" w:eastAsia="ru-RU"/>
              </w:rPr>
              <w:t>max</w:t>
            </w:r>
          </w:p>
        </w:tc>
        <w:tc>
          <w:tcPr>
            <w:tcW w:w="1418" w:type="dxa"/>
            <w:vAlign w:val="center"/>
          </w:tcPr>
          <w:p w:rsidR="00D456FB" w:rsidRDefault="00167DB8" w:rsidP="006C7588">
            <w:pPr>
              <w:spacing w:after="0" w:line="360" w:lineRule="auto"/>
              <w:jc w:val="center"/>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color w:val="000000"/>
                <w:sz w:val="28"/>
                <w:szCs w:val="28"/>
                <w:lang w:val="en-US" w:eastAsia="ru-RU"/>
              </w:rPr>
              <w:t>M</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en-US" w:eastAsia="ru-RU"/>
              </w:rPr>
              <w:t>±</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en-US" w:eastAsia="ru-RU"/>
              </w:rPr>
              <w:t>m</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p>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en-US" w:eastAsia="ru-RU"/>
              </w:rPr>
            </w:pPr>
            <w:r w:rsidRPr="001309AE">
              <w:rPr>
                <w:rFonts w:ascii="Times New Roman" w:eastAsia="Times New Roman" w:hAnsi="Times New Roman" w:cs="Times New Roman"/>
                <w:sz w:val="28"/>
                <w:szCs w:val="28"/>
                <w:lang w:val="en-US" w:eastAsia="ru-RU"/>
              </w:rPr>
              <w:t>n</w:t>
            </w:r>
            <w:r w:rsidR="00D456FB">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uk-UA" w:eastAsia="ru-RU"/>
              </w:rPr>
              <w:t>=</w:t>
            </w:r>
            <w:r w:rsidR="00D456FB">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5</w:t>
            </w:r>
          </w:p>
        </w:tc>
      </w:tr>
      <w:tr w:rsidR="00167DB8" w:rsidRPr="001309AE" w:rsidTr="006C7588">
        <w:trPr>
          <w:trHeight w:val="315"/>
          <w:jc w:val="center"/>
        </w:trPr>
        <w:tc>
          <w:tcPr>
            <w:tcW w:w="2708" w:type="dxa"/>
            <w:shd w:val="clear" w:color="auto" w:fill="auto"/>
            <w:noWrap/>
            <w:vAlign w:val="bottom"/>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Голосіївський</w:t>
            </w:r>
          </w:p>
        </w:tc>
        <w:tc>
          <w:tcPr>
            <w:tcW w:w="1086"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17" w:type="dxa"/>
            <w:shd w:val="clear" w:color="auto" w:fill="auto"/>
            <w:hideMark/>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1,2</w:t>
            </w:r>
          </w:p>
        </w:tc>
        <w:tc>
          <w:tcPr>
            <w:tcW w:w="1134"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1,3</w:t>
            </w:r>
          </w:p>
        </w:tc>
        <w:tc>
          <w:tcPr>
            <w:tcW w:w="1418"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1,3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r>
      <w:tr w:rsidR="00167DB8" w:rsidRPr="001309AE" w:rsidTr="006C7588">
        <w:trPr>
          <w:trHeight w:val="315"/>
          <w:jc w:val="center"/>
        </w:trPr>
        <w:tc>
          <w:tcPr>
            <w:tcW w:w="2708" w:type="dxa"/>
            <w:shd w:val="clear" w:color="auto" w:fill="auto"/>
            <w:noWrap/>
            <w:vAlign w:val="bottom"/>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Дарницький</w:t>
            </w:r>
          </w:p>
        </w:tc>
        <w:tc>
          <w:tcPr>
            <w:tcW w:w="1086"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17" w:type="dxa"/>
            <w:shd w:val="clear" w:color="auto" w:fill="auto"/>
            <w:hideMark/>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1,4</w:t>
            </w:r>
          </w:p>
        </w:tc>
        <w:tc>
          <w:tcPr>
            <w:tcW w:w="1134"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2,7</w:t>
            </w:r>
          </w:p>
        </w:tc>
        <w:tc>
          <w:tcPr>
            <w:tcW w:w="1418"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1,9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0,5</w:t>
            </w:r>
          </w:p>
        </w:tc>
      </w:tr>
      <w:tr w:rsidR="00167DB8" w:rsidRPr="001309AE" w:rsidTr="006C7588">
        <w:trPr>
          <w:trHeight w:val="315"/>
          <w:jc w:val="center"/>
        </w:trPr>
        <w:tc>
          <w:tcPr>
            <w:tcW w:w="2708" w:type="dxa"/>
            <w:shd w:val="clear" w:color="auto" w:fill="auto"/>
            <w:noWrap/>
            <w:vAlign w:val="bottom"/>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Деснянський</w:t>
            </w:r>
          </w:p>
        </w:tc>
        <w:tc>
          <w:tcPr>
            <w:tcW w:w="1086"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17" w:type="dxa"/>
            <w:shd w:val="clear" w:color="auto" w:fill="auto"/>
            <w:hideMark/>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1,0</w:t>
            </w:r>
          </w:p>
        </w:tc>
        <w:tc>
          <w:tcPr>
            <w:tcW w:w="1134"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5,0</w:t>
            </w:r>
          </w:p>
        </w:tc>
        <w:tc>
          <w:tcPr>
            <w:tcW w:w="1418"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2,0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1,9</w:t>
            </w:r>
          </w:p>
        </w:tc>
      </w:tr>
      <w:tr w:rsidR="00167DB8" w:rsidRPr="001309AE" w:rsidTr="006C7588">
        <w:trPr>
          <w:trHeight w:val="315"/>
          <w:jc w:val="center"/>
        </w:trPr>
        <w:tc>
          <w:tcPr>
            <w:tcW w:w="2708" w:type="dxa"/>
            <w:shd w:val="clear" w:color="auto" w:fill="auto"/>
            <w:noWrap/>
            <w:vAlign w:val="bottom"/>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Дніпровський</w:t>
            </w:r>
          </w:p>
        </w:tc>
        <w:tc>
          <w:tcPr>
            <w:tcW w:w="1086"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17" w:type="dxa"/>
            <w:shd w:val="clear" w:color="auto" w:fill="auto"/>
            <w:hideMark/>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1,2</w:t>
            </w:r>
          </w:p>
        </w:tc>
        <w:tc>
          <w:tcPr>
            <w:tcW w:w="1134"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3,5</w:t>
            </w:r>
          </w:p>
        </w:tc>
        <w:tc>
          <w:tcPr>
            <w:tcW w:w="1418"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2,0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0,9</w:t>
            </w:r>
          </w:p>
        </w:tc>
      </w:tr>
      <w:tr w:rsidR="00167DB8" w:rsidRPr="001309AE" w:rsidTr="006C7588">
        <w:trPr>
          <w:trHeight w:val="315"/>
          <w:jc w:val="center"/>
        </w:trPr>
        <w:tc>
          <w:tcPr>
            <w:tcW w:w="2708" w:type="dxa"/>
            <w:shd w:val="clear" w:color="auto" w:fill="auto"/>
            <w:noWrap/>
            <w:vAlign w:val="bottom"/>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Оболонський</w:t>
            </w:r>
          </w:p>
        </w:tc>
        <w:tc>
          <w:tcPr>
            <w:tcW w:w="1086"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17" w:type="dxa"/>
            <w:shd w:val="clear" w:color="auto" w:fill="auto"/>
            <w:hideMark/>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18" w:type="dxa"/>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r>
      <w:tr w:rsidR="00167DB8" w:rsidRPr="001309AE" w:rsidTr="006C7588">
        <w:trPr>
          <w:trHeight w:val="315"/>
          <w:jc w:val="center"/>
        </w:trPr>
        <w:tc>
          <w:tcPr>
            <w:tcW w:w="2708" w:type="dxa"/>
            <w:shd w:val="clear" w:color="auto" w:fill="auto"/>
            <w:noWrap/>
            <w:vAlign w:val="bottom"/>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Печерський</w:t>
            </w:r>
          </w:p>
        </w:tc>
        <w:tc>
          <w:tcPr>
            <w:tcW w:w="1086"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17" w:type="dxa"/>
            <w:shd w:val="clear" w:color="auto" w:fill="auto"/>
            <w:hideMark/>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1,0</w:t>
            </w:r>
          </w:p>
        </w:tc>
        <w:tc>
          <w:tcPr>
            <w:tcW w:w="1134" w:type="dxa"/>
            <w:gridSpan w:val="2"/>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4,3</w:t>
            </w:r>
          </w:p>
        </w:tc>
        <w:tc>
          <w:tcPr>
            <w:tcW w:w="1418"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1,9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0,9</w:t>
            </w:r>
          </w:p>
        </w:tc>
      </w:tr>
      <w:tr w:rsidR="00167DB8" w:rsidRPr="001309AE" w:rsidTr="006C7588">
        <w:trPr>
          <w:trHeight w:val="315"/>
          <w:jc w:val="center"/>
        </w:trPr>
        <w:tc>
          <w:tcPr>
            <w:tcW w:w="2708" w:type="dxa"/>
            <w:shd w:val="clear" w:color="auto" w:fill="auto"/>
            <w:noWrap/>
            <w:vAlign w:val="bottom"/>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Подільський</w:t>
            </w:r>
          </w:p>
        </w:tc>
        <w:tc>
          <w:tcPr>
            <w:tcW w:w="1086"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17" w:type="dxa"/>
            <w:shd w:val="clear" w:color="auto" w:fill="auto"/>
            <w:hideMark/>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1,7</w:t>
            </w:r>
          </w:p>
        </w:tc>
        <w:tc>
          <w:tcPr>
            <w:tcW w:w="1134" w:type="dxa"/>
            <w:gridSpan w:val="2"/>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1,7</w:t>
            </w:r>
          </w:p>
        </w:tc>
        <w:tc>
          <w:tcPr>
            <w:tcW w:w="1418"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1,1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0,7</w:t>
            </w:r>
          </w:p>
        </w:tc>
      </w:tr>
      <w:tr w:rsidR="00167DB8" w:rsidRPr="001309AE" w:rsidTr="006C7588">
        <w:trPr>
          <w:trHeight w:val="315"/>
          <w:jc w:val="center"/>
        </w:trPr>
        <w:tc>
          <w:tcPr>
            <w:tcW w:w="2708" w:type="dxa"/>
            <w:shd w:val="clear" w:color="auto" w:fill="auto"/>
            <w:noWrap/>
            <w:vAlign w:val="bottom"/>
            <w:hideMark/>
          </w:tcPr>
          <w:p w:rsidR="00167DB8" w:rsidRPr="001309AE" w:rsidRDefault="00167DB8" w:rsidP="006C7588">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Святошинський </w:t>
            </w:r>
          </w:p>
        </w:tc>
        <w:tc>
          <w:tcPr>
            <w:tcW w:w="1086"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17" w:type="dxa"/>
            <w:shd w:val="clear" w:color="auto" w:fill="auto"/>
            <w:hideMark/>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1,1</w:t>
            </w:r>
          </w:p>
        </w:tc>
        <w:tc>
          <w:tcPr>
            <w:tcW w:w="1134" w:type="dxa"/>
            <w:gridSpan w:val="2"/>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eastAsia="ru-RU"/>
              </w:rPr>
              <w:t>6,2</w:t>
            </w:r>
          </w:p>
        </w:tc>
        <w:tc>
          <w:tcPr>
            <w:tcW w:w="1418" w:type="dxa"/>
            <w:vAlign w:val="center"/>
          </w:tcPr>
          <w:p w:rsidR="00167DB8" w:rsidRPr="001309AE" w:rsidRDefault="00167DB8"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2,4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2,3</w:t>
            </w:r>
          </w:p>
        </w:tc>
      </w:tr>
      <w:tr w:rsidR="00A25D26" w:rsidRPr="001309AE" w:rsidTr="006C7588">
        <w:trPr>
          <w:trHeight w:val="315"/>
          <w:jc w:val="center"/>
        </w:trPr>
        <w:tc>
          <w:tcPr>
            <w:tcW w:w="2708" w:type="dxa"/>
            <w:shd w:val="clear" w:color="auto" w:fill="auto"/>
            <w:noWrap/>
            <w:vAlign w:val="bottom"/>
            <w:hideMark/>
          </w:tcPr>
          <w:p w:rsidR="00A25D26" w:rsidRPr="001309AE" w:rsidRDefault="00A25D26"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Соломянський</w:t>
            </w:r>
          </w:p>
        </w:tc>
        <w:tc>
          <w:tcPr>
            <w:tcW w:w="1086"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17" w:type="dxa"/>
            <w:shd w:val="clear" w:color="auto" w:fill="auto"/>
            <w:hideMark/>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18"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r>
      <w:tr w:rsidR="00B87E66" w:rsidRPr="001309AE" w:rsidTr="00B87E66">
        <w:trPr>
          <w:trHeight w:val="315"/>
          <w:jc w:val="center"/>
        </w:trPr>
        <w:tc>
          <w:tcPr>
            <w:tcW w:w="10031" w:type="dxa"/>
            <w:gridSpan w:val="11"/>
            <w:tcBorders>
              <w:top w:val="nil"/>
              <w:left w:val="nil"/>
              <w:right w:val="nil"/>
            </w:tcBorders>
            <w:shd w:val="clear" w:color="auto" w:fill="auto"/>
            <w:noWrap/>
            <w:vAlign w:val="bottom"/>
          </w:tcPr>
          <w:p w:rsidR="00B87E66" w:rsidRPr="00B87E66" w:rsidRDefault="00B87E66" w:rsidP="00B87E66">
            <w:pPr>
              <w:spacing w:after="0" w:line="360" w:lineRule="auto"/>
              <w:jc w:val="right"/>
              <w:rPr>
                <w:rFonts w:ascii="Times New Roman" w:eastAsia="Times New Roman" w:hAnsi="Times New Roman" w:cs="Times New Roman"/>
                <w:i/>
                <w:color w:val="000000"/>
                <w:sz w:val="28"/>
                <w:szCs w:val="28"/>
                <w:lang w:val="uk-UA" w:eastAsia="ru-RU"/>
              </w:rPr>
            </w:pPr>
            <w:r w:rsidRPr="00B87E66">
              <w:rPr>
                <w:rFonts w:ascii="Times New Roman" w:eastAsia="Times New Roman" w:hAnsi="Times New Roman" w:cs="Times New Roman"/>
                <w:i/>
                <w:color w:val="000000"/>
                <w:sz w:val="28"/>
                <w:szCs w:val="28"/>
                <w:lang w:val="uk-UA" w:eastAsia="ru-RU"/>
              </w:rPr>
              <w:lastRenderedPageBreak/>
              <w:t>Продовження табл. 3.5</w:t>
            </w:r>
          </w:p>
        </w:tc>
      </w:tr>
      <w:tr w:rsidR="00A25D26" w:rsidRPr="001309AE" w:rsidTr="006C7588">
        <w:trPr>
          <w:trHeight w:val="315"/>
          <w:jc w:val="center"/>
        </w:trPr>
        <w:tc>
          <w:tcPr>
            <w:tcW w:w="2708" w:type="dxa"/>
            <w:shd w:val="clear" w:color="auto" w:fill="auto"/>
            <w:noWrap/>
            <w:vAlign w:val="bottom"/>
            <w:hideMark/>
          </w:tcPr>
          <w:p w:rsidR="00A25D26" w:rsidRPr="001309AE" w:rsidRDefault="00A25D26"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Шевченківський</w:t>
            </w:r>
          </w:p>
        </w:tc>
        <w:tc>
          <w:tcPr>
            <w:tcW w:w="1086"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17" w:type="dxa"/>
            <w:shd w:val="clear" w:color="auto" w:fill="auto"/>
            <w:hideMark/>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0,1</w:t>
            </w:r>
          </w:p>
        </w:tc>
        <w:tc>
          <w:tcPr>
            <w:tcW w:w="1134"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0,1</w:t>
            </w:r>
          </w:p>
        </w:tc>
        <w:tc>
          <w:tcPr>
            <w:tcW w:w="1418" w:type="dxa"/>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0,1</w:t>
            </w:r>
          </w:p>
        </w:tc>
      </w:tr>
      <w:tr w:rsidR="00A25D26" w:rsidRPr="001309AE" w:rsidTr="006C7588">
        <w:trPr>
          <w:trHeight w:val="315"/>
          <w:jc w:val="center"/>
        </w:trPr>
        <w:tc>
          <w:tcPr>
            <w:tcW w:w="2708" w:type="dxa"/>
            <w:shd w:val="clear" w:color="auto" w:fill="auto"/>
            <w:noWrap/>
            <w:vAlign w:val="center"/>
            <w:hideMark/>
          </w:tcPr>
          <w:p w:rsidR="00A25D26" w:rsidRPr="001309AE" w:rsidRDefault="00A25D26" w:rsidP="006C7588">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В цілому по місту</w:t>
            </w:r>
          </w:p>
        </w:tc>
        <w:tc>
          <w:tcPr>
            <w:tcW w:w="1086"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17" w:type="dxa"/>
            <w:shd w:val="clear" w:color="auto" w:fill="auto"/>
            <w:hideMark/>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0,1</w:t>
            </w:r>
          </w:p>
        </w:tc>
        <w:tc>
          <w:tcPr>
            <w:tcW w:w="1134"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6,2</w:t>
            </w:r>
          </w:p>
        </w:tc>
        <w:tc>
          <w:tcPr>
            <w:tcW w:w="1418" w:type="dxa"/>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1,2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0,3</w:t>
            </w:r>
          </w:p>
        </w:tc>
      </w:tr>
      <w:tr w:rsidR="00A25D26" w:rsidRPr="001309AE" w:rsidTr="006C7588">
        <w:trPr>
          <w:trHeight w:val="315"/>
          <w:jc w:val="center"/>
        </w:trPr>
        <w:tc>
          <w:tcPr>
            <w:tcW w:w="2708" w:type="dxa"/>
            <w:shd w:val="clear" w:color="auto" w:fill="auto"/>
            <w:noWrap/>
            <w:vAlign w:val="bottom"/>
            <w:hideMark/>
          </w:tcPr>
          <w:p w:rsidR="00A25D26" w:rsidRPr="001309AE" w:rsidRDefault="00A25D26" w:rsidP="006C7588">
            <w:pPr>
              <w:spacing w:after="0" w:line="360" w:lineRule="auto"/>
              <w:rPr>
                <w:rFonts w:ascii="Times New Roman" w:eastAsia="Times New Roman" w:hAnsi="Times New Roman" w:cs="Times New Roman"/>
                <w:color w:val="000000"/>
                <w:sz w:val="28"/>
                <w:szCs w:val="28"/>
                <w:lang w:eastAsia="ru-RU"/>
              </w:rPr>
            </w:pPr>
          </w:p>
        </w:tc>
        <w:tc>
          <w:tcPr>
            <w:tcW w:w="7323" w:type="dxa"/>
            <w:gridSpan w:val="10"/>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 xml:space="preserve">Осінь </w:t>
            </w:r>
          </w:p>
        </w:tc>
      </w:tr>
      <w:tr w:rsidR="00A25D26" w:rsidRPr="001309AE" w:rsidTr="00B87E66">
        <w:trPr>
          <w:trHeight w:val="315"/>
          <w:jc w:val="center"/>
        </w:trPr>
        <w:tc>
          <w:tcPr>
            <w:tcW w:w="2708" w:type="dxa"/>
            <w:shd w:val="clear" w:color="auto" w:fill="auto"/>
            <w:noWrap/>
            <w:hideMark/>
          </w:tcPr>
          <w:p w:rsidR="00A25D26" w:rsidRPr="001309AE" w:rsidRDefault="00A25D26"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Голосіївський</w:t>
            </w:r>
          </w:p>
        </w:tc>
        <w:tc>
          <w:tcPr>
            <w:tcW w:w="1033"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70" w:type="dxa"/>
            <w:gridSpan w:val="2"/>
            <w:shd w:val="clear" w:color="auto" w:fill="auto"/>
            <w:hideMark/>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081" w:type="dxa"/>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1,1</w:t>
            </w:r>
          </w:p>
        </w:tc>
        <w:tc>
          <w:tcPr>
            <w:tcW w:w="1134"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1,7</w:t>
            </w:r>
          </w:p>
        </w:tc>
        <w:tc>
          <w:tcPr>
            <w:tcW w:w="1471"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1,4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0,2</w:t>
            </w:r>
          </w:p>
        </w:tc>
      </w:tr>
      <w:tr w:rsidR="00A25D26" w:rsidRPr="001309AE" w:rsidTr="00B87E66">
        <w:trPr>
          <w:trHeight w:val="315"/>
          <w:jc w:val="center"/>
        </w:trPr>
        <w:tc>
          <w:tcPr>
            <w:tcW w:w="2708" w:type="dxa"/>
            <w:shd w:val="clear" w:color="auto" w:fill="auto"/>
            <w:noWrap/>
            <w:hideMark/>
          </w:tcPr>
          <w:p w:rsidR="00A25D26" w:rsidRPr="001309AE" w:rsidRDefault="00A25D26"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Дарницький</w:t>
            </w:r>
          </w:p>
        </w:tc>
        <w:tc>
          <w:tcPr>
            <w:tcW w:w="1033"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70" w:type="dxa"/>
            <w:gridSpan w:val="2"/>
            <w:shd w:val="clear" w:color="auto" w:fill="auto"/>
            <w:hideMark/>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081" w:type="dxa"/>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2,5</w:t>
            </w:r>
          </w:p>
        </w:tc>
        <w:tc>
          <w:tcPr>
            <w:tcW w:w="1134"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2,7</w:t>
            </w:r>
          </w:p>
        </w:tc>
        <w:tc>
          <w:tcPr>
            <w:tcW w:w="1471"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2,6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r>
      <w:tr w:rsidR="00A25D26" w:rsidRPr="001309AE" w:rsidTr="00B87E66">
        <w:trPr>
          <w:trHeight w:val="315"/>
          <w:jc w:val="center"/>
        </w:trPr>
        <w:tc>
          <w:tcPr>
            <w:tcW w:w="2708" w:type="dxa"/>
            <w:shd w:val="clear" w:color="auto" w:fill="auto"/>
            <w:noWrap/>
            <w:hideMark/>
          </w:tcPr>
          <w:p w:rsidR="00A25D26" w:rsidRPr="001309AE" w:rsidRDefault="00A25D26"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Деснянський</w:t>
            </w:r>
          </w:p>
        </w:tc>
        <w:tc>
          <w:tcPr>
            <w:tcW w:w="1033"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70" w:type="dxa"/>
            <w:gridSpan w:val="2"/>
            <w:shd w:val="clear" w:color="auto" w:fill="auto"/>
            <w:hideMark/>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081"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71"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r>
      <w:tr w:rsidR="00A25D26" w:rsidRPr="001309AE" w:rsidTr="00B87E66">
        <w:trPr>
          <w:trHeight w:val="315"/>
          <w:jc w:val="center"/>
        </w:trPr>
        <w:tc>
          <w:tcPr>
            <w:tcW w:w="2708" w:type="dxa"/>
            <w:shd w:val="clear" w:color="auto" w:fill="auto"/>
            <w:noWrap/>
            <w:hideMark/>
          </w:tcPr>
          <w:p w:rsidR="00A25D26" w:rsidRPr="001309AE" w:rsidRDefault="00A25D26"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Дніпровський</w:t>
            </w:r>
          </w:p>
        </w:tc>
        <w:tc>
          <w:tcPr>
            <w:tcW w:w="1033"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70" w:type="dxa"/>
            <w:gridSpan w:val="2"/>
            <w:shd w:val="clear" w:color="auto" w:fill="auto"/>
            <w:hideMark/>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081" w:type="dxa"/>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3,0</w:t>
            </w:r>
          </w:p>
        </w:tc>
        <w:tc>
          <w:tcPr>
            <w:tcW w:w="1134"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3,4</w:t>
            </w:r>
          </w:p>
        </w:tc>
        <w:tc>
          <w:tcPr>
            <w:tcW w:w="1471"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3,2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r>
      <w:tr w:rsidR="00A25D26" w:rsidRPr="001309AE" w:rsidTr="00B87E66">
        <w:trPr>
          <w:trHeight w:val="315"/>
          <w:jc w:val="center"/>
        </w:trPr>
        <w:tc>
          <w:tcPr>
            <w:tcW w:w="2708" w:type="dxa"/>
            <w:shd w:val="clear" w:color="auto" w:fill="auto"/>
            <w:noWrap/>
            <w:hideMark/>
          </w:tcPr>
          <w:p w:rsidR="00A25D26" w:rsidRPr="001309AE" w:rsidRDefault="00A25D26"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Оболонський</w:t>
            </w:r>
          </w:p>
        </w:tc>
        <w:tc>
          <w:tcPr>
            <w:tcW w:w="1033"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70" w:type="dxa"/>
            <w:gridSpan w:val="2"/>
            <w:shd w:val="clear" w:color="auto" w:fill="auto"/>
            <w:hideMark/>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081"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71"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r>
      <w:tr w:rsidR="00A25D26" w:rsidRPr="001309AE" w:rsidTr="00B87E66">
        <w:trPr>
          <w:trHeight w:val="315"/>
          <w:jc w:val="center"/>
        </w:trPr>
        <w:tc>
          <w:tcPr>
            <w:tcW w:w="2708" w:type="dxa"/>
            <w:shd w:val="clear" w:color="auto" w:fill="auto"/>
            <w:noWrap/>
          </w:tcPr>
          <w:p w:rsidR="00A25D26" w:rsidRPr="001309AE" w:rsidRDefault="00A25D26"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Печерський</w:t>
            </w:r>
          </w:p>
        </w:tc>
        <w:tc>
          <w:tcPr>
            <w:tcW w:w="1033"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70" w:type="dxa"/>
            <w:gridSpan w:val="2"/>
            <w:shd w:val="clear" w:color="auto" w:fill="auto"/>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081" w:type="dxa"/>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3,4</w:t>
            </w:r>
          </w:p>
        </w:tc>
        <w:tc>
          <w:tcPr>
            <w:tcW w:w="1134"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4,2</w:t>
            </w:r>
          </w:p>
        </w:tc>
        <w:tc>
          <w:tcPr>
            <w:tcW w:w="1471"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3,7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0,3</w:t>
            </w:r>
          </w:p>
        </w:tc>
      </w:tr>
      <w:tr w:rsidR="00A25D26" w:rsidRPr="001309AE" w:rsidTr="00B87E66">
        <w:trPr>
          <w:trHeight w:val="315"/>
          <w:jc w:val="center"/>
        </w:trPr>
        <w:tc>
          <w:tcPr>
            <w:tcW w:w="2708" w:type="dxa"/>
            <w:shd w:val="clear" w:color="auto" w:fill="auto"/>
            <w:noWrap/>
          </w:tcPr>
          <w:p w:rsidR="00A25D26" w:rsidRPr="001309AE" w:rsidRDefault="00A25D26"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Святошинський</w:t>
            </w:r>
          </w:p>
        </w:tc>
        <w:tc>
          <w:tcPr>
            <w:tcW w:w="1033"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70" w:type="dxa"/>
            <w:gridSpan w:val="2"/>
            <w:shd w:val="clear" w:color="auto" w:fill="auto"/>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081" w:type="dxa"/>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0,3</w:t>
            </w:r>
          </w:p>
        </w:tc>
        <w:tc>
          <w:tcPr>
            <w:tcW w:w="1134"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0,6</w:t>
            </w:r>
          </w:p>
        </w:tc>
        <w:tc>
          <w:tcPr>
            <w:tcW w:w="1471"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0,5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0,1</w:t>
            </w:r>
          </w:p>
        </w:tc>
      </w:tr>
      <w:tr w:rsidR="00A25D26" w:rsidRPr="001309AE" w:rsidTr="00B87E66">
        <w:trPr>
          <w:trHeight w:val="315"/>
          <w:jc w:val="center"/>
        </w:trPr>
        <w:tc>
          <w:tcPr>
            <w:tcW w:w="2708" w:type="dxa"/>
            <w:shd w:val="clear" w:color="auto" w:fill="auto"/>
            <w:noWrap/>
          </w:tcPr>
          <w:p w:rsidR="00A25D26" w:rsidRPr="001309AE" w:rsidRDefault="00A25D26"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Шевченківський</w:t>
            </w:r>
          </w:p>
        </w:tc>
        <w:tc>
          <w:tcPr>
            <w:tcW w:w="1033"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70" w:type="dxa"/>
            <w:gridSpan w:val="2"/>
            <w:shd w:val="clear" w:color="auto" w:fill="auto"/>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081"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71"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r>
      <w:tr w:rsidR="00A25D26" w:rsidRPr="001309AE" w:rsidTr="00B87E66">
        <w:trPr>
          <w:trHeight w:val="315"/>
          <w:jc w:val="center"/>
        </w:trPr>
        <w:tc>
          <w:tcPr>
            <w:tcW w:w="2708" w:type="dxa"/>
            <w:shd w:val="clear" w:color="auto" w:fill="auto"/>
            <w:noWrap/>
            <w:vAlign w:val="center"/>
          </w:tcPr>
          <w:p w:rsidR="00A25D26" w:rsidRPr="001309AE" w:rsidRDefault="00A25D26" w:rsidP="006C7588">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В цілому по місту</w:t>
            </w:r>
          </w:p>
        </w:tc>
        <w:tc>
          <w:tcPr>
            <w:tcW w:w="1033"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70" w:type="dxa"/>
            <w:gridSpan w:val="2"/>
            <w:shd w:val="clear" w:color="auto" w:fill="auto"/>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081"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0,3</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4,2</w:t>
            </w:r>
          </w:p>
        </w:tc>
        <w:tc>
          <w:tcPr>
            <w:tcW w:w="1471"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1,4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0,6</w:t>
            </w:r>
          </w:p>
        </w:tc>
      </w:tr>
      <w:tr w:rsidR="00A25D26" w:rsidRPr="001309AE" w:rsidTr="006C7588">
        <w:trPr>
          <w:trHeight w:val="315"/>
          <w:jc w:val="center"/>
        </w:trPr>
        <w:tc>
          <w:tcPr>
            <w:tcW w:w="2708" w:type="dxa"/>
            <w:shd w:val="clear" w:color="auto" w:fill="auto"/>
            <w:noWrap/>
          </w:tcPr>
          <w:p w:rsidR="00A25D26" w:rsidRPr="001309AE" w:rsidRDefault="00A25D26" w:rsidP="006C7588">
            <w:pPr>
              <w:spacing w:after="0" w:line="360" w:lineRule="auto"/>
              <w:rPr>
                <w:rFonts w:ascii="Times New Roman" w:eastAsia="Times New Roman" w:hAnsi="Times New Roman" w:cs="Times New Roman"/>
                <w:bCs/>
                <w:color w:val="000000"/>
                <w:sz w:val="28"/>
                <w:szCs w:val="28"/>
                <w:lang w:val="uk-UA" w:eastAsia="ru-RU"/>
              </w:rPr>
            </w:pPr>
          </w:p>
        </w:tc>
        <w:tc>
          <w:tcPr>
            <w:tcW w:w="7323" w:type="dxa"/>
            <w:gridSpan w:val="10"/>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Зима </w:t>
            </w:r>
          </w:p>
        </w:tc>
      </w:tr>
      <w:tr w:rsidR="00A25D26" w:rsidRPr="001309AE" w:rsidTr="00B87E66">
        <w:trPr>
          <w:trHeight w:val="315"/>
          <w:jc w:val="center"/>
        </w:trPr>
        <w:tc>
          <w:tcPr>
            <w:tcW w:w="2708" w:type="dxa"/>
            <w:shd w:val="clear" w:color="auto" w:fill="auto"/>
            <w:noWrap/>
          </w:tcPr>
          <w:p w:rsidR="00A25D26" w:rsidRPr="001309AE" w:rsidRDefault="00A25D26"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Голосіївський</w:t>
            </w:r>
          </w:p>
        </w:tc>
        <w:tc>
          <w:tcPr>
            <w:tcW w:w="1033"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1,0</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1,0</w:t>
            </w:r>
          </w:p>
        </w:tc>
        <w:tc>
          <w:tcPr>
            <w:tcW w:w="1470" w:type="dxa"/>
            <w:gridSpan w:val="2"/>
            <w:shd w:val="clear" w:color="auto" w:fill="auto"/>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1,0</w:t>
            </w:r>
          </w:p>
        </w:tc>
        <w:tc>
          <w:tcPr>
            <w:tcW w:w="1081" w:type="dxa"/>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0,1</w:t>
            </w:r>
          </w:p>
        </w:tc>
        <w:tc>
          <w:tcPr>
            <w:tcW w:w="1134"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1,8</w:t>
            </w:r>
          </w:p>
        </w:tc>
        <w:tc>
          <w:tcPr>
            <w:tcW w:w="1471"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1,0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0,6</w:t>
            </w:r>
          </w:p>
        </w:tc>
      </w:tr>
      <w:tr w:rsidR="00A25D26" w:rsidRPr="001309AE" w:rsidTr="00B87E66">
        <w:trPr>
          <w:trHeight w:val="315"/>
          <w:jc w:val="center"/>
        </w:trPr>
        <w:tc>
          <w:tcPr>
            <w:tcW w:w="2708" w:type="dxa"/>
            <w:shd w:val="clear" w:color="auto" w:fill="auto"/>
            <w:noWrap/>
            <w:vAlign w:val="center"/>
          </w:tcPr>
          <w:p w:rsidR="00A25D26" w:rsidRPr="001309AE" w:rsidRDefault="00A25D26" w:rsidP="006C7588">
            <w:pPr>
              <w:spacing w:after="0" w:line="360" w:lineRule="auto"/>
              <w:rPr>
                <w:rFonts w:ascii="Times New Roman" w:eastAsia="Times New Roman" w:hAnsi="Times New Roman" w:cs="Times New Roman"/>
                <w:bCs/>
                <w:color w:val="000000"/>
                <w:sz w:val="28"/>
                <w:szCs w:val="28"/>
                <w:lang w:eastAsia="ru-RU"/>
              </w:rPr>
            </w:pPr>
            <w:r w:rsidRPr="001309AE">
              <w:rPr>
                <w:rFonts w:ascii="Times New Roman" w:eastAsia="Times New Roman" w:hAnsi="Times New Roman" w:cs="Times New Roman"/>
                <w:bCs/>
                <w:color w:val="000000"/>
                <w:sz w:val="28"/>
                <w:szCs w:val="28"/>
                <w:lang w:val="uk-UA" w:eastAsia="ru-RU"/>
              </w:rPr>
              <w:t>Дарницький</w:t>
            </w:r>
          </w:p>
        </w:tc>
        <w:tc>
          <w:tcPr>
            <w:tcW w:w="1033"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70" w:type="dxa"/>
            <w:gridSpan w:val="2"/>
            <w:shd w:val="clear" w:color="auto" w:fill="auto"/>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081" w:type="dxa"/>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0,1</w:t>
            </w:r>
          </w:p>
        </w:tc>
        <w:tc>
          <w:tcPr>
            <w:tcW w:w="1134"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1,4</w:t>
            </w:r>
          </w:p>
        </w:tc>
        <w:tc>
          <w:tcPr>
            <w:tcW w:w="1471"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0,9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0,5</w:t>
            </w:r>
          </w:p>
        </w:tc>
      </w:tr>
      <w:tr w:rsidR="00A25D26" w:rsidRPr="001309AE" w:rsidTr="00B87E66">
        <w:trPr>
          <w:trHeight w:val="315"/>
          <w:jc w:val="center"/>
        </w:trPr>
        <w:tc>
          <w:tcPr>
            <w:tcW w:w="2708" w:type="dxa"/>
            <w:shd w:val="clear" w:color="auto" w:fill="auto"/>
            <w:noWrap/>
          </w:tcPr>
          <w:p w:rsidR="00A25D26" w:rsidRPr="001309AE" w:rsidRDefault="00A25D26"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Дніпровський</w:t>
            </w:r>
          </w:p>
        </w:tc>
        <w:tc>
          <w:tcPr>
            <w:tcW w:w="1033"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70" w:type="dxa"/>
            <w:gridSpan w:val="2"/>
            <w:shd w:val="clear" w:color="auto" w:fill="auto"/>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081" w:type="dxa"/>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0,5</w:t>
            </w:r>
          </w:p>
        </w:tc>
        <w:tc>
          <w:tcPr>
            <w:tcW w:w="1134"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1,5</w:t>
            </w:r>
          </w:p>
        </w:tc>
        <w:tc>
          <w:tcPr>
            <w:tcW w:w="1471"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0,7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0,5</w:t>
            </w:r>
          </w:p>
        </w:tc>
      </w:tr>
      <w:tr w:rsidR="00A25D26" w:rsidRPr="001309AE" w:rsidTr="00B87E66">
        <w:trPr>
          <w:trHeight w:val="315"/>
          <w:jc w:val="center"/>
        </w:trPr>
        <w:tc>
          <w:tcPr>
            <w:tcW w:w="2708" w:type="dxa"/>
            <w:shd w:val="clear" w:color="auto" w:fill="auto"/>
            <w:noWrap/>
          </w:tcPr>
          <w:p w:rsidR="00A25D26" w:rsidRPr="001309AE" w:rsidRDefault="00A25D26" w:rsidP="006C7588">
            <w:pPr>
              <w:spacing w:after="0" w:line="360" w:lineRule="auto"/>
              <w:rPr>
                <w:rFonts w:ascii="Times New Roman" w:eastAsia="Times New Roman" w:hAnsi="Times New Roman" w:cs="Times New Roman"/>
                <w:bCs/>
                <w:color w:val="000000"/>
                <w:sz w:val="28"/>
                <w:szCs w:val="28"/>
                <w:lang w:eastAsia="ru-RU"/>
              </w:rPr>
            </w:pPr>
            <w:r w:rsidRPr="001309AE">
              <w:rPr>
                <w:rFonts w:ascii="Times New Roman" w:eastAsia="Times New Roman" w:hAnsi="Times New Roman" w:cs="Times New Roman"/>
                <w:bCs/>
                <w:color w:val="000000"/>
                <w:sz w:val="28"/>
                <w:szCs w:val="28"/>
                <w:lang w:val="uk-UA" w:eastAsia="ru-RU"/>
              </w:rPr>
              <w:t xml:space="preserve">Печерський </w:t>
            </w:r>
          </w:p>
        </w:tc>
        <w:tc>
          <w:tcPr>
            <w:tcW w:w="1033"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70" w:type="dxa"/>
            <w:gridSpan w:val="2"/>
            <w:shd w:val="clear" w:color="auto" w:fill="auto"/>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081" w:type="dxa"/>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1,0</w:t>
            </w:r>
          </w:p>
        </w:tc>
        <w:tc>
          <w:tcPr>
            <w:tcW w:w="1134"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2,1</w:t>
            </w:r>
          </w:p>
        </w:tc>
        <w:tc>
          <w:tcPr>
            <w:tcW w:w="1471"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1,5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0,4</w:t>
            </w:r>
          </w:p>
        </w:tc>
      </w:tr>
      <w:tr w:rsidR="00A25D26" w:rsidRPr="001309AE" w:rsidTr="00B87E66">
        <w:trPr>
          <w:trHeight w:val="315"/>
          <w:jc w:val="center"/>
        </w:trPr>
        <w:tc>
          <w:tcPr>
            <w:tcW w:w="2708" w:type="dxa"/>
            <w:shd w:val="clear" w:color="auto" w:fill="auto"/>
            <w:noWrap/>
          </w:tcPr>
          <w:p w:rsidR="00A25D26" w:rsidRPr="001309AE" w:rsidRDefault="00A25D26" w:rsidP="006C7588">
            <w:pPr>
              <w:spacing w:after="0" w:line="360" w:lineRule="auto"/>
              <w:rPr>
                <w:rFonts w:ascii="Times New Roman" w:eastAsia="Times New Roman" w:hAnsi="Times New Roman" w:cs="Times New Roman"/>
                <w:bCs/>
                <w:color w:val="000000"/>
                <w:sz w:val="28"/>
                <w:szCs w:val="28"/>
                <w:lang w:eastAsia="ru-RU"/>
              </w:rPr>
            </w:pPr>
            <w:r w:rsidRPr="001309AE">
              <w:rPr>
                <w:rFonts w:ascii="Times New Roman" w:eastAsia="Times New Roman" w:hAnsi="Times New Roman" w:cs="Times New Roman"/>
                <w:bCs/>
                <w:color w:val="000000"/>
                <w:sz w:val="28"/>
                <w:szCs w:val="28"/>
                <w:lang w:val="uk-UA" w:eastAsia="ru-RU"/>
              </w:rPr>
              <w:t>Подільський</w:t>
            </w:r>
          </w:p>
        </w:tc>
        <w:tc>
          <w:tcPr>
            <w:tcW w:w="1033"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70" w:type="dxa"/>
            <w:gridSpan w:val="2"/>
            <w:shd w:val="clear" w:color="auto" w:fill="auto"/>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081" w:type="dxa"/>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0,1</w:t>
            </w:r>
          </w:p>
        </w:tc>
        <w:tc>
          <w:tcPr>
            <w:tcW w:w="1134"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1,4</w:t>
            </w:r>
          </w:p>
        </w:tc>
        <w:tc>
          <w:tcPr>
            <w:tcW w:w="1471"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1,1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0,6</w:t>
            </w:r>
          </w:p>
        </w:tc>
      </w:tr>
      <w:tr w:rsidR="00A25D26" w:rsidRPr="001309AE" w:rsidTr="00B87E66">
        <w:trPr>
          <w:trHeight w:val="315"/>
          <w:jc w:val="center"/>
        </w:trPr>
        <w:tc>
          <w:tcPr>
            <w:tcW w:w="2708" w:type="dxa"/>
            <w:shd w:val="clear" w:color="auto" w:fill="auto"/>
            <w:noWrap/>
          </w:tcPr>
          <w:p w:rsidR="00A25D26" w:rsidRPr="001309AE" w:rsidRDefault="00A25D26"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Святошинський</w:t>
            </w:r>
          </w:p>
        </w:tc>
        <w:tc>
          <w:tcPr>
            <w:tcW w:w="1033"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1,0</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1,0</w:t>
            </w:r>
          </w:p>
        </w:tc>
        <w:tc>
          <w:tcPr>
            <w:tcW w:w="1470" w:type="dxa"/>
            <w:gridSpan w:val="2"/>
            <w:shd w:val="clear" w:color="auto" w:fill="auto"/>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1,0</w:t>
            </w:r>
          </w:p>
        </w:tc>
        <w:tc>
          <w:tcPr>
            <w:tcW w:w="1081" w:type="dxa"/>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0,1</w:t>
            </w:r>
          </w:p>
        </w:tc>
        <w:tc>
          <w:tcPr>
            <w:tcW w:w="1134"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1,6</w:t>
            </w:r>
          </w:p>
        </w:tc>
        <w:tc>
          <w:tcPr>
            <w:tcW w:w="1471"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0,9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0,6</w:t>
            </w:r>
          </w:p>
        </w:tc>
      </w:tr>
      <w:tr w:rsidR="00A25D26" w:rsidRPr="001309AE" w:rsidTr="00B87E66">
        <w:trPr>
          <w:trHeight w:val="315"/>
          <w:jc w:val="center"/>
        </w:trPr>
        <w:tc>
          <w:tcPr>
            <w:tcW w:w="2708" w:type="dxa"/>
            <w:shd w:val="clear" w:color="auto" w:fill="auto"/>
            <w:noWrap/>
          </w:tcPr>
          <w:p w:rsidR="00A25D26" w:rsidRPr="001309AE" w:rsidRDefault="00A25D26" w:rsidP="006C7588">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Cs/>
                <w:color w:val="000000"/>
                <w:sz w:val="28"/>
                <w:szCs w:val="28"/>
                <w:lang w:val="uk-UA" w:eastAsia="ru-RU"/>
              </w:rPr>
              <w:t>Солом’янський</w:t>
            </w:r>
          </w:p>
        </w:tc>
        <w:tc>
          <w:tcPr>
            <w:tcW w:w="1033"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70" w:type="dxa"/>
            <w:gridSpan w:val="2"/>
            <w:shd w:val="clear" w:color="auto" w:fill="auto"/>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081" w:type="dxa"/>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1,9</w:t>
            </w:r>
          </w:p>
        </w:tc>
        <w:tc>
          <w:tcPr>
            <w:tcW w:w="1134"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4,3</w:t>
            </w:r>
          </w:p>
        </w:tc>
        <w:tc>
          <w:tcPr>
            <w:tcW w:w="1471"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2,1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1,5</w:t>
            </w:r>
          </w:p>
        </w:tc>
      </w:tr>
      <w:tr w:rsidR="00A25D26" w:rsidRPr="001309AE" w:rsidTr="00B87E66">
        <w:trPr>
          <w:trHeight w:val="315"/>
          <w:jc w:val="center"/>
        </w:trPr>
        <w:tc>
          <w:tcPr>
            <w:tcW w:w="2708" w:type="dxa"/>
            <w:shd w:val="clear" w:color="auto" w:fill="auto"/>
            <w:noWrap/>
          </w:tcPr>
          <w:p w:rsidR="00A25D26" w:rsidRPr="001309AE" w:rsidRDefault="00A25D26" w:rsidP="006C7588">
            <w:pPr>
              <w:spacing w:after="0" w:line="360" w:lineRule="auto"/>
              <w:rPr>
                <w:rFonts w:ascii="Times New Roman" w:eastAsia="Times New Roman" w:hAnsi="Times New Roman" w:cs="Times New Roman"/>
                <w:bCs/>
                <w:color w:val="000000"/>
                <w:sz w:val="28"/>
                <w:szCs w:val="28"/>
                <w:lang w:eastAsia="ru-RU"/>
              </w:rPr>
            </w:pPr>
            <w:r w:rsidRPr="001309AE">
              <w:rPr>
                <w:rFonts w:ascii="Times New Roman" w:eastAsia="Times New Roman" w:hAnsi="Times New Roman" w:cs="Times New Roman"/>
                <w:bCs/>
                <w:color w:val="000000"/>
                <w:sz w:val="28"/>
                <w:szCs w:val="28"/>
                <w:lang w:val="uk-UA" w:eastAsia="ru-RU"/>
              </w:rPr>
              <w:t>Шевченківський</w:t>
            </w:r>
          </w:p>
        </w:tc>
        <w:tc>
          <w:tcPr>
            <w:tcW w:w="1033"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470" w:type="dxa"/>
            <w:gridSpan w:val="2"/>
            <w:shd w:val="clear" w:color="auto" w:fill="auto"/>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н/в</w:t>
            </w:r>
          </w:p>
        </w:tc>
        <w:tc>
          <w:tcPr>
            <w:tcW w:w="1081" w:type="dxa"/>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0,4</w:t>
            </w:r>
          </w:p>
        </w:tc>
        <w:tc>
          <w:tcPr>
            <w:tcW w:w="1134"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1,5</w:t>
            </w:r>
          </w:p>
        </w:tc>
        <w:tc>
          <w:tcPr>
            <w:tcW w:w="1471"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0,7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0,5</w:t>
            </w:r>
          </w:p>
        </w:tc>
      </w:tr>
      <w:tr w:rsidR="00A25D26" w:rsidRPr="001309AE" w:rsidTr="00B87E66">
        <w:trPr>
          <w:trHeight w:val="315"/>
          <w:jc w:val="center"/>
        </w:trPr>
        <w:tc>
          <w:tcPr>
            <w:tcW w:w="2708" w:type="dxa"/>
            <w:shd w:val="clear" w:color="auto" w:fill="auto"/>
            <w:noWrap/>
            <w:vAlign w:val="center"/>
          </w:tcPr>
          <w:p w:rsidR="00A25D26" w:rsidRPr="001309AE" w:rsidRDefault="00A25D26" w:rsidP="006C7588">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В цілому по місту</w:t>
            </w:r>
          </w:p>
        </w:tc>
        <w:tc>
          <w:tcPr>
            <w:tcW w:w="1033" w:type="dxa"/>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1,0</w:t>
            </w:r>
          </w:p>
        </w:tc>
        <w:tc>
          <w:tcPr>
            <w:tcW w:w="1134" w:type="dxa"/>
            <w:gridSpan w:val="2"/>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1,0</w:t>
            </w:r>
          </w:p>
        </w:tc>
        <w:tc>
          <w:tcPr>
            <w:tcW w:w="1470" w:type="dxa"/>
            <w:gridSpan w:val="2"/>
            <w:shd w:val="clear" w:color="auto" w:fill="auto"/>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1,0</w:t>
            </w:r>
          </w:p>
        </w:tc>
        <w:tc>
          <w:tcPr>
            <w:tcW w:w="1081" w:type="dxa"/>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0,1</w:t>
            </w:r>
          </w:p>
        </w:tc>
        <w:tc>
          <w:tcPr>
            <w:tcW w:w="1134"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4,3</w:t>
            </w:r>
          </w:p>
        </w:tc>
        <w:tc>
          <w:tcPr>
            <w:tcW w:w="1471" w:type="dxa"/>
            <w:gridSpan w:val="2"/>
            <w:vAlign w:val="center"/>
          </w:tcPr>
          <w:p w:rsidR="00A25D26" w:rsidRPr="001309AE" w:rsidRDefault="00A25D26" w:rsidP="006C7588">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0,9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0,2</w:t>
            </w:r>
          </w:p>
        </w:tc>
      </w:tr>
    </w:tbl>
    <w:p w:rsidR="00167DB8" w:rsidRPr="001309AE" w:rsidRDefault="00167DB8" w:rsidP="001309AE">
      <w:pPr>
        <w:spacing w:after="0" w:line="360" w:lineRule="auto"/>
        <w:ind w:firstLine="284"/>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Примітка. н/в – хлорорганічні сполуки не виявлено.</w:t>
      </w:r>
    </w:p>
    <w:p w:rsidR="000377C0" w:rsidRPr="001309AE" w:rsidRDefault="000377C0" w:rsidP="001309AE">
      <w:pPr>
        <w:spacing w:after="0" w:line="360" w:lineRule="auto"/>
        <w:ind w:firstLine="284"/>
        <w:rPr>
          <w:rFonts w:ascii="Times New Roman" w:eastAsia="Calibri" w:hAnsi="Times New Roman" w:cs="Times New Roman"/>
          <w:color w:val="222222"/>
          <w:sz w:val="28"/>
          <w:szCs w:val="28"/>
          <w:lang w:val="uk-UA"/>
        </w:rPr>
      </w:pPr>
    </w:p>
    <w:p w:rsidR="00167DB8" w:rsidRPr="001309AE" w:rsidRDefault="00167DB8" w:rsidP="001309AE">
      <w:pPr>
        <w:spacing w:after="0" w:line="360" w:lineRule="auto"/>
        <w:ind w:firstLine="708"/>
        <w:jc w:val="both"/>
        <w:rPr>
          <w:rFonts w:ascii="Times New Roman" w:eastAsia="Calibri" w:hAnsi="Times New Roman" w:cs="Times New Roman"/>
          <w:color w:val="222222"/>
          <w:sz w:val="28"/>
          <w:szCs w:val="28"/>
          <w:lang w:val="uk-UA"/>
        </w:rPr>
      </w:pPr>
      <w:r w:rsidRPr="001309AE">
        <w:rPr>
          <w:rFonts w:ascii="Times New Roman" w:eastAsia="Calibri" w:hAnsi="Times New Roman" w:cs="Times New Roman"/>
          <w:color w:val="222222"/>
          <w:sz w:val="28"/>
          <w:szCs w:val="28"/>
          <w:lang w:val="uk-UA"/>
        </w:rPr>
        <w:t>З представлених в таблиці 3.5 даних видно, що у період спостереження середні рівні ТХОК, яка була пріоритетною речовиною з числа нелетких ХОС, у воді становили від 0,1</w:t>
      </w:r>
      <w:r w:rsidR="007C7D47" w:rsidRPr="001309AE">
        <w:rPr>
          <w:rFonts w:ascii="Times New Roman" w:eastAsia="Calibri" w:hAnsi="Times New Roman" w:cs="Times New Roman"/>
          <w:sz w:val="28"/>
          <w:szCs w:val="28"/>
          <w:lang w:val="uk-UA"/>
        </w:rPr>
        <w:t xml:space="preserve"> мкг/дм</w:t>
      </w:r>
      <w:r w:rsidR="007C7D47"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color w:val="222222"/>
          <w:sz w:val="28"/>
          <w:szCs w:val="28"/>
          <w:lang w:val="uk-UA"/>
        </w:rPr>
        <w:t xml:space="preserve"> до 3,7 мкг/дм</w:t>
      </w:r>
      <w:r w:rsidRPr="001309AE">
        <w:rPr>
          <w:rFonts w:ascii="Times New Roman" w:eastAsia="Calibri" w:hAnsi="Times New Roman" w:cs="Times New Roman"/>
          <w:color w:val="222222"/>
          <w:sz w:val="28"/>
          <w:szCs w:val="28"/>
          <w:vertAlign w:val="superscript"/>
          <w:lang w:val="uk-UA"/>
        </w:rPr>
        <w:t>3</w:t>
      </w:r>
      <w:r w:rsidRPr="001309AE">
        <w:rPr>
          <w:rFonts w:ascii="Times New Roman" w:eastAsia="Calibri" w:hAnsi="Times New Roman" w:cs="Times New Roman"/>
          <w:color w:val="222222"/>
          <w:sz w:val="28"/>
          <w:szCs w:val="28"/>
          <w:lang w:val="uk-UA"/>
        </w:rPr>
        <w:t xml:space="preserve">, тобто були значно нижче ГДК. </w:t>
      </w:r>
      <w:r w:rsidRPr="001309AE">
        <w:rPr>
          <w:rFonts w:ascii="Times New Roman" w:eastAsia="Calibri" w:hAnsi="Times New Roman" w:cs="Times New Roman"/>
          <w:sz w:val="28"/>
          <w:szCs w:val="28"/>
          <w:lang w:val="uk-UA"/>
        </w:rPr>
        <w:t xml:space="preserve">Окрім наявності в поодиноких пробах монохлороцтової кислоти, в деяких пробах визначали також бромдихлороцтову кислоту. Обидві кислоти були в </w:t>
      </w:r>
      <w:r w:rsidRPr="001309AE">
        <w:rPr>
          <w:rFonts w:ascii="Times New Roman" w:eastAsia="Calibri" w:hAnsi="Times New Roman" w:cs="Times New Roman"/>
          <w:sz w:val="28"/>
          <w:szCs w:val="28"/>
          <w:lang w:val="uk-UA"/>
        </w:rPr>
        <w:lastRenderedPageBreak/>
        <w:t>концентраціях наближених до мінімальних рівнів у воді трихлороцтової кислоти і в десятки разів відрізнялись в</w:t>
      </w:r>
      <w:r w:rsidR="00C87F15" w:rsidRPr="001309AE">
        <w:rPr>
          <w:rFonts w:ascii="Times New Roman" w:eastAsia="Calibri" w:hAnsi="Times New Roman" w:cs="Times New Roman"/>
          <w:color w:val="222222"/>
          <w:sz w:val="28"/>
          <w:szCs w:val="28"/>
          <w:lang w:val="uk-UA"/>
        </w:rPr>
        <w:t>ід встановлених для цих речовин</w:t>
      </w:r>
      <w:r w:rsidRPr="001309AE">
        <w:rPr>
          <w:rFonts w:ascii="Times New Roman" w:eastAsia="Calibri" w:hAnsi="Times New Roman" w:cs="Times New Roman"/>
          <w:color w:val="222222"/>
          <w:sz w:val="28"/>
          <w:szCs w:val="28"/>
          <w:lang w:val="uk-UA"/>
        </w:rPr>
        <w:t xml:space="preserve"> </w:t>
      </w:r>
      <w:r w:rsidR="00865B08" w:rsidRPr="001309AE">
        <w:rPr>
          <w:rFonts w:ascii="Times New Roman" w:eastAsia="Calibri" w:hAnsi="Times New Roman" w:cs="Times New Roman"/>
          <w:color w:val="222222"/>
          <w:sz w:val="28"/>
          <w:szCs w:val="28"/>
          <w:lang w:val="uk-UA"/>
        </w:rPr>
        <w:t xml:space="preserve">               </w:t>
      </w:r>
      <w:r w:rsidRPr="001309AE">
        <w:rPr>
          <w:rFonts w:ascii="Times New Roman" w:eastAsia="Calibri" w:hAnsi="Times New Roman" w:cs="Times New Roman"/>
          <w:color w:val="222222"/>
          <w:sz w:val="28"/>
          <w:szCs w:val="28"/>
          <w:lang w:val="uk-UA"/>
        </w:rPr>
        <w:t>нормативів</w:t>
      </w:r>
      <w:r w:rsidR="006C6E99" w:rsidRPr="001309AE">
        <w:rPr>
          <w:rFonts w:ascii="Times New Roman" w:eastAsia="Calibri" w:hAnsi="Times New Roman" w:cs="Times New Roman"/>
          <w:color w:val="222222"/>
          <w:sz w:val="28"/>
          <w:szCs w:val="28"/>
          <w:lang w:val="uk-UA"/>
        </w:rPr>
        <w:t xml:space="preserve"> </w:t>
      </w:r>
      <w:r w:rsidR="006C6E99" w:rsidRPr="001309AE">
        <w:rPr>
          <w:rFonts w:ascii="Times New Roman" w:eastAsia="Times New Roman" w:hAnsi="Times New Roman" w:cs="Times New Roman"/>
          <w:sz w:val="28"/>
          <w:szCs w:val="28"/>
        </w:rPr>
        <w:t>[</w:t>
      </w:r>
      <w:r w:rsidR="009A2393" w:rsidRPr="001309AE">
        <w:rPr>
          <w:rFonts w:ascii="Times New Roman" w:eastAsia="Times New Roman" w:hAnsi="Times New Roman" w:cs="Times New Roman"/>
          <w:sz w:val="28"/>
          <w:szCs w:val="28"/>
          <w:lang w:val="uk-UA"/>
        </w:rPr>
        <w:t>191</w:t>
      </w:r>
      <w:r w:rsidR="006C6E99" w:rsidRPr="001309AE">
        <w:rPr>
          <w:rFonts w:ascii="Times New Roman" w:eastAsia="Times New Roman" w:hAnsi="Times New Roman" w:cs="Times New Roman"/>
          <w:sz w:val="28"/>
          <w:szCs w:val="28"/>
        </w:rPr>
        <w:t>]</w:t>
      </w:r>
      <w:r w:rsidRPr="001309AE">
        <w:rPr>
          <w:rFonts w:ascii="Times New Roman" w:eastAsia="Calibri" w:hAnsi="Times New Roman" w:cs="Times New Roman"/>
          <w:color w:val="222222"/>
          <w:sz w:val="28"/>
          <w:szCs w:val="28"/>
          <w:lang w:val="uk-UA"/>
        </w:rPr>
        <w:t>.</w:t>
      </w:r>
    </w:p>
    <w:p w:rsidR="00167DB8" w:rsidRPr="001309AE" w:rsidRDefault="00167DB8" w:rsidP="001309AE">
      <w:pPr>
        <w:tabs>
          <w:tab w:val="left" w:pos="709"/>
        </w:tabs>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В цілому середньо-сезонні концентрації пріоритетних ХОС (ТГМ та ГОК) у водопровідній питній воді м. Києва не перевищують ГДК та за найбільшою за рівнями з обох класів ХОС речовиною – хлороформом найчастіше </w:t>
      </w:r>
      <w:r w:rsidR="00B87E66">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сягають 0,5 ГДК (рисунок 3.3)</w:t>
      </w:r>
      <w:r w:rsidR="006C6E99" w:rsidRPr="001309AE">
        <w:rPr>
          <w:rFonts w:ascii="Times New Roman" w:eastAsia="Times New Roman" w:hAnsi="Times New Roman" w:cs="Times New Roman"/>
          <w:sz w:val="28"/>
          <w:szCs w:val="28"/>
          <w:lang w:val="uk-UA"/>
        </w:rPr>
        <w:t xml:space="preserve"> [</w:t>
      </w:r>
      <w:r w:rsidR="00EB16AF">
        <w:rPr>
          <w:rFonts w:ascii="Times New Roman" w:eastAsia="Times New Roman" w:hAnsi="Times New Roman" w:cs="Times New Roman"/>
          <w:sz w:val="28"/>
          <w:szCs w:val="28"/>
          <w:lang w:val="uk-UA"/>
        </w:rPr>
        <w:t>192</w:t>
      </w:r>
      <w:r w:rsidR="006C6E99" w:rsidRPr="001309AE">
        <w:rPr>
          <w:rFonts w:ascii="Times New Roman" w:eastAsia="Times New Roman" w:hAnsi="Times New Roman" w:cs="Times New Roman"/>
          <w:sz w:val="28"/>
          <w:szCs w:val="28"/>
          <w:lang w:val="uk-UA"/>
        </w:rPr>
        <w:t>]</w:t>
      </w:r>
      <w:r w:rsidR="006C6E99"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w:t>
      </w:r>
    </w:p>
    <w:p w:rsidR="00167DB8" w:rsidRPr="001309AE" w:rsidRDefault="00167DB8" w:rsidP="001309AE">
      <w:pPr>
        <w:tabs>
          <w:tab w:val="left" w:pos="709"/>
        </w:tabs>
        <w:spacing w:after="0" w:line="360" w:lineRule="auto"/>
        <w:jc w:val="both"/>
        <w:rPr>
          <w:rFonts w:ascii="Times New Roman" w:eastAsia="Calibri" w:hAnsi="Times New Roman" w:cs="Times New Roman"/>
          <w:color w:val="222222"/>
          <w:sz w:val="28"/>
          <w:szCs w:val="28"/>
          <w:lang w:val="uk-UA"/>
        </w:rPr>
      </w:pPr>
      <w:r w:rsidRPr="001309AE">
        <w:rPr>
          <w:rFonts w:ascii="Times New Roman" w:eastAsia="Calibri" w:hAnsi="Times New Roman" w:cs="Times New Roman"/>
          <w:noProof/>
          <w:sz w:val="28"/>
          <w:szCs w:val="28"/>
          <w:lang w:val="uk-UA" w:eastAsia="ru-RU"/>
        </w:rPr>
        <w:t xml:space="preserve">  </w:t>
      </w:r>
      <w:r w:rsidRPr="001309AE">
        <w:rPr>
          <w:rFonts w:ascii="Times New Roman" w:eastAsia="Calibri" w:hAnsi="Times New Roman" w:cs="Times New Roman"/>
          <w:noProof/>
          <w:sz w:val="28"/>
          <w:szCs w:val="28"/>
          <w:lang w:eastAsia="ru-RU"/>
        </w:rPr>
        <w:drawing>
          <wp:inline distT="0" distB="0" distL="0" distR="0" wp14:anchorId="70A2C86E" wp14:editId="2FF01DF2">
            <wp:extent cx="2209800" cy="240982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1309AE">
        <w:rPr>
          <w:rFonts w:ascii="Times New Roman" w:eastAsia="Calibri" w:hAnsi="Times New Roman" w:cs="Times New Roman"/>
          <w:noProof/>
          <w:sz w:val="28"/>
          <w:szCs w:val="28"/>
          <w:lang w:eastAsia="ru-RU"/>
        </w:rPr>
        <w:drawing>
          <wp:inline distT="0" distB="0" distL="0" distR="0" wp14:anchorId="29B99BAA" wp14:editId="50959EED">
            <wp:extent cx="2076450" cy="2061210"/>
            <wp:effectExtent l="0" t="0" r="0" b="152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1309AE">
        <w:rPr>
          <w:rFonts w:ascii="Times New Roman" w:eastAsia="Calibri" w:hAnsi="Times New Roman" w:cs="Times New Roman"/>
          <w:noProof/>
          <w:sz w:val="28"/>
          <w:szCs w:val="28"/>
          <w:lang w:eastAsia="ru-RU"/>
        </w:rPr>
        <w:drawing>
          <wp:inline distT="0" distB="0" distL="0" distR="0" wp14:anchorId="16FEBF98" wp14:editId="4608E75C">
            <wp:extent cx="1924050" cy="1659255"/>
            <wp:effectExtent l="0" t="0" r="0" b="1714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F0B14" w:rsidRDefault="00167DB8"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Рис. 3.3 </w:t>
      </w:r>
      <w:r w:rsidR="00973167"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Сезонна динаміка рівнів вмісту хлороформу (А), бромдихлорметану (Б), трихлороцтової кислоти (С) у водопровідній питній воді м. Києва (середньо-сезонні дані)</w:t>
      </w:r>
    </w:p>
    <w:p w:rsidR="00B87E66" w:rsidRPr="001309AE" w:rsidRDefault="00B87E66" w:rsidP="001309AE">
      <w:pPr>
        <w:spacing w:after="0" w:line="360" w:lineRule="auto"/>
        <w:ind w:firstLine="708"/>
        <w:jc w:val="both"/>
        <w:rPr>
          <w:rFonts w:ascii="Times New Roman" w:eastAsia="Calibri" w:hAnsi="Times New Roman" w:cs="Times New Roman"/>
          <w:sz w:val="28"/>
          <w:szCs w:val="28"/>
          <w:lang w:val="uk-UA"/>
        </w:rPr>
      </w:pPr>
    </w:p>
    <w:p w:rsidR="00FF0B14" w:rsidRPr="001309AE" w:rsidRDefault="00B87E66" w:rsidP="00B87E66">
      <w:pPr>
        <w:tabs>
          <w:tab w:val="left" w:pos="709"/>
        </w:tabs>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Практично у водопровідних мережах віддзеркалюються ті рівні ХОС, з якими питна вода виходить з очисних споруд водопроводів. Можливі деякі зміни рівнів ХОС в мережах, зокрема, в бік їх підвищення, на що нами наголошувалось</w:t>
      </w:r>
    </w:p>
    <w:p w:rsidR="00167DB8" w:rsidRPr="001309AE" w:rsidRDefault="00167DB8" w:rsidP="001309AE">
      <w:pPr>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вище, суттєво не впливають на їх вихідні рівні у воді і можуть зростати не більше ніж на 5-10 %.</w:t>
      </w:r>
    </w:p>
    <w:p w:rsidR="00A25D26" w:rsidRDefault="00167DB8" w:rsidP="00A25D26">
      <w:pPr>
        <w:tabs>
          <w:tab w:val="left" w:pos="709"/>
        </w:tabs>
        <w:spacing w:after="0" w:line="360" w:lineRule="auto"/>
        <w:ind w:firstLine="708"/>
        <w:jc w:val="both"/>
        <w:rPr>
          <w:rFonts w:ascii="Times New Roman" w:eastAsia="Calibri" w:hAnsi="Times New Roman" w:cs="Times New Roman"/>
          <w:sz w:val="28"/>
          <w:szCs w:val="28"/>
          <w:lang w:val="uk"/>
        </w:rPr>
      </w:pPr>
      <w:r w:rsidRPr="001309AE">
        <w:rPr>
          <w:rFonts w:ascii="Times New Roman" w:eastAsia="Calibri" w:hAnsi="Times New Roman" w:cs="Times New Roman"/>
          <w:color w:val="222222"/>
          <w:sz w:val="28"/>
          <w:szCs w:val="28"/>
          <w:lang w:val="uk-UA"/>
        </w:rPr>
        <w:t>Така картина щодо низьких рівнів забруднення водопровідної води ХОС (ТГМ та ГОК) зобов</w:t>
      </w:r>
      <w:r w:rsidRPr="001309AE">
        <w:rPr>
          <w:rFonts w:ascii="Times New Roman" w:eastAsia="Calibri" w:hAnsi="Times New Roman" w:cs="Times New Roman"/>
          <w:sz w:val="28"/>
          <w:szCs w:val="28"/>
          <w:lang w:val="uk"/>
        </w:rPr>
        <w:t>'язана використанню на київських річкових водопроводах в технології водопідготовки методу хлорування з преамонізацією, який є менш реакційно-спроможним до утворення ХОС, ніж «чистий хлор», що підтверджується результатами наших досліджень, виконаних на інших водопровідних станціях.</w:t>
      </w:r>
    </w:p>
    <w:p w:rsidR="00167DB8" w:rsidRPr="001309AE" w:rsidRDefault="00167DB8" w:rsidP="009B21D5">
      <w:pPr>
        <w:tabs>
          <w:tab w:val="left" w:pos="709"/>
        </w:tabs>
        <w:spacing w:after="0" w:line="360" w:lineRule="auto"/>
        <w:ind w:firstLine="708"/>
        <w:jc w:val="center"/>
        <w:rPr>
          <w:rFonts w:ascii="Times New Roman" w:eastAsia="Calibri" w:hAnsi="Times New Roman" w:cs="Times New Roman"/>
          <w:b/>
          <w:sz w:val="28"/>
          <w:szCs w:val="28"/>
          <w:lang w:val="uk-UA"/>
        </w:rPr>
      </w:pPr>
      <w:r w:rsidRPr="001309AE">
        <w:rPr>
          <w:rFonts w:ascii="Times New Roman" w:eastAsia="Times New Roman" w:hAnsi="Times New Roman" w:cs="Times New Roman"/>
          <w:b/>
          <w:sz w:val="28"/>
          <w:szCs w:val="28"/>
          <w:lang w:val="uk-UA" w:eastAsia="ru-RU"/>
        </w:rPr>
        <w:lastRenderedPageBreak/>
        <w:t xml:space="preserve">3.3 </w:t>
      </w:r>
      <w:r w:rsidR="008830AB" w:rsidRPr="001309AE">
        <w:rPr>
          <w:rFonts w:ascii="Times New Roman" w:eastAsia="Calibri" w:hAnsi="Times New Roman" w:cs="Times New Roman"/>
          <w:b/>
          <w:sz w:val="28"/>
          <w:szCs w:val="28"/>
          <w:lang w:val="uk-UA"/>
        </w:rPr>
        <w:t xml:space="preserve">Утворення </w:t>
      </w:r>
      <w:r w:rsidR="00A50A9E">
        <w:rPr>
          <w:rFonts w:ascii="Times New Roman" w:eastAsia="Calibri" w:hAnsi="Times New Roman" w:cs="Times New Roman"/>
          <w:b/>
          <w:sz w:val="28"/>
          <w:szCs w:val="28"/>
          <w:lang w:val="uk-UA"/>
        </w:rPr>
        <w:t>тригалогенметанів та галогеноцтових кислот</w:t>
      </w:r>
      <w:r w:rsidRPr="001309AE">
        <w:rPr>
          <w:rFonts w:ascii="Times New Roman" w:eastAsia="Calibri" w:hAnsi="Times New Roman" w:cs="Times New Roman"/>
          <w:b/>
          <w:sz w:val="28"/>
          <w:szCs w:val="28"/>
          <w:lang w:val="uk-UA"/>
        </w:rPr>
        <w:t xml:space="preserve"> у питній воді з поверхневих джерел</w:t>
      </w:r>
      <w:r w:rsidR="00A25D26">
        <w:rPr>
          <w:rFonts w:ascii="Times New Roman" w:eastAsia="Calibri" w:hAnsi="Times New Roman" w:cs="Times New Roman"/>
          <w:b/>
          <w:sz w:val="28"/>
          <w:szCs w:val="28"/>
          <w:lang w:val="uk-UA"/>
        </w:rPr>
        <w:t xml:space="preserve"> при використанні в технології її п</w:t>
      </w:r>
      <w:r w:rsidR="008830AB" w:rsidRPr="001309AE">
        <w:rPr>
          <w:rFonts w:ascii="Times New Roman" w:eastAsia="Calibri" w:hAnsi="Times New Roman" w:cs="Times New Roman"/>
          <w:b/>
          <w:sz w:val="28"/>
          <w:szCs w:val="28"/>
          <w:lang w:val="uk-UA"/>
        </w:rPr>
        <w:t>ідготовки</w:t>
      </w:r>
      <w:r w:rsidRPr="001309AE">
        <w:rPr>
          <w:rFonts w:ascii="Times New Roman" w:eastAsia="Calibri" w:hAnsi="Times New Roman" w:cs="Times New Roman"/>
          <w:b/>
          <w:sz w:val="28"/>
          <w:szCs w:val="28"/>
          <w:lang w:val="uk-UA"/>
        </w:rPr>
        <w:t xml:space="preserve"> газоподібного хлору (на прикладі водопроводу Запорізького меткомбінату</w:t>
      </w:r>
      <w:r w:rsidRPr="001309AE">
        <w:rPr>
          <w:rFonts w:ascii="Times New Roman" w:eastAsia="Times New Roman" w:hAnsi="Times New Roman" w:cs="Times New Roman"/>
          <w:b/>
          <w:sz w:val="28"/>
          <w:szCs w:val="28"/>
          <w:lang w:val="uk-UA" w:eastAsia="ru-RU"/>
        </w:rPr>
        <w:t xml:space="preserve"> та водопровідного</w:t>
      </w:r>
      <w:r w:rsidR="009B21D5">
        <w:rPr>
          <w:rFonts w:ascii="Times New Roman" w:eastAsia="Times New Roman" w:hAnsi="Times New Roman" w:cs="Times New Roman"/>
          <w:b/>
          <w:sz w:val="28"/>
          <w:szCs w:val="28"/>
          <w:lang w:val="uk-UA" w:eastAsia="ru-RU"/>
        </w:rPr>
        <w:t xml:space="preserve"> </w:t>
      </w:r>
      <w:r w:rsidRPr="001309AE">
        <w:rPr>
          <w:rFonts w:ascii="Times New Roman" w:eastAsia="Times New Roman" w:hAnsi="Times New Roman" w:cs="Times New Roman"/>
          <w:b/>
          <w:sz w:val="28"/>
          <w:szCs w:val="28"/>
          <w:lang w:val="uk-UA" w:eastAsia="ru-RU"/>
        </w:rPr>
        <w:t>водоочисного комплексу «Дніпро-Кіровоград»)</w:t>
      </w:r>
    </w:p>
    <w:p w:rsidR="00167DB8" w:rsidRPr="001309AE" w:rsidRDefault="00167DB8" w:rsidP="001309AE">
      <w:pPr>
        <w:tabs>
          <w:tab w:val="left" w:pos="709"/>
        </w:tabs>
        <w:spacing w:after="0" w:line="360" w:lineRule="auto"/>
        <w:ind w:firstLine="708"/>
        <w:rPr>
          <w:rFonts w:ascii="Times New Roman" w:eastAsia="Times New Roman" w:hAnsi="Times New Roman" w:cs="Times New Roman"/>
          <w:color w:val="000000"/>
          <w:sz w:val="28"/>
          <w:szCs w:val="28"/>
          <w:lang w:val="uk-UA" w:eastAsia="ru-RU"/>
        </w:rPr>
      </w:pPr>
    </w:p>
    <w:p w:rsidR="00167DB8" w:rsidRPr="001309AE" w:rsidRDefault="00167DB8"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В 2014-2015 рр. нами виконувались дослідження на вміст пріоритетних летких та нелетких ХОС у хлорованій питній воді, що виробляється з р. Дніпро на відомчому водопроводі ТОВ «ЗМК «Запоріжсталь»». Водопровід забезпечує питною водою «ЗМК «Запоріжсталь»», ПАТ «Дніпроспецсталь» та інші підприємства лівобережного промвузла. Фактична продуктивність </w:t>
      </w:r>
      <w:r w:rsidR="008830AB"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ВОС – 32000 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/добу</w:t>
      </w:r>
      <w:r w:rsidR="008830AB"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 xml:space="preserve">з них для потреб «ЗМК «Запоріжсталь»» </w:t>
      </w:r>
      <w:r w:rsidR="00FF0B14" w:rsidRPr="001309AE">
        <w:rPr>
          <w:rFonts w:ascii="Times New Roman" w:eastAsia="Calibri" w:hAnsi="Times New Roman" w:cs="Times New Roman"/>
          <w:sz w:val="28"/>
          <w:szCs w:val="28"/>
          <w:lang w:val="uk-UA"/>
        </w:rPr>
        <w:t>–</w:t>
      </w:r>
      <w:r w:rsidRPr="001309AE">
        <w:rPr>
          <w:rFonts w:ascii="Times New Roman" w:eastAsia="Calibri" w:hAnsi="Times New Roman" w:cs="Times New Roman"/>
          <w:sz w:val="28"/>
          <w:szCs w:val="28"/>
          <w:lang w:val="uk-UA"/>
        </w:rPr>
        <w:t xml:space="preserve"> від 3000</w:t>
      </w:r>
      <w:r w:rsidR="008830AB"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 xml:space="preserve"> до 5000 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/добу</w:t>
      </w:r>
      <w:r w:rsidRPr="001309AE">
        <w:rPr>
          <w:rFonts w:ascii="Times New Roman" w:eastAsia="Calibri" w:hAnsi="Times New Roman" w:cs="Times New Roman"/>
          <w:sz w:val="28"/>
          <w:szCs w:val="28"/>
        </w:rPr>
        <w:t>.</w:t>
      </w:r>
    </w:p>
    <w:p w:rsidR="00167DB8" w:rsidRDefault="003F7BD4"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Водопровідна очисна станція</w:t>
      </w:r>
      <w:r w:rsidR="00167DB8" w:rsidRPr="001309AE">
        <w:rPr>
          <w:rFonts w:ascii="Times New Roman" w:eastAsia="Calibri" w:hAnsi="Times New Roman" w:cs="Times New Roman"/>
          <w:sz w:val="28"/>
          <w:szCs w:val="28"/>
          <w:lang w:val="uk-UA"/>
        </w:rPr>
        <w:t xml:space="preserve"> має типову традиційну технологію водопідготовки, що притаманна й іншим питним водопроводам Дніпровського каскаду, та передбачає знезараження річкової води за допомогою хлор-газу (рисунок 3.4).</w:t>
      </w:r>
    </w:p>
    <w:p w:rsidR="007B0A80" w:rsidRPr="001309AE" w:rsidRDefault="007B0A80"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noProof/>
          <w:sz w:val="28"/>
          <w:szCs w:val="28"/>
          <w:lang w:eastAsia="ru-RU"/>
        </w:rPr>
        <w:drawing>
          <wp:inline distT="0" distB="0" distL="0" distR="0" wp14:anchorId="004CA0E8">
            <wp:extent cx="5819140" cy="27711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9140" cy="2771140"/>
                    </a:xfrm>
                    <a:prstGeom prst="rect">
                      <a:avLst/>
                    </a:prstGeom>
                    <a:noFill/>
                  </pic:spPr>
                </pic:pic>
              </a:graphicData>
            </a:graphic>
          </wp:inline>
        </w:drawing>
      </w:r>
    </w:p>
    <w:p w:rsidR="00167DB8" w:rsidRPr="001309AE" w:rsidRDefault="00167DB8" w:rsidP="001309AE">
      <w:pPr>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Рис. 3.4 Принципова технологічна схема підготовки питної води на ВОС </w:t>
      </w:r>
    </w:p>
    <w:p w:rsidR="00167DB8" w:rsidRDefault="00167DB8" w:rsidP="001309AE">
      <w:pPr>
        <w:spacing w:after="0" w:line="360" w:lineRule="auto"/>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sz w:val="28"/>
          <w:szCs w:val="28"/>
          <w:lang w:val="uk-UA"/>
        </w:rPr>
        <w:t>ТОВ «ЗМК «Запоріжсталь»»: 1 – насосна станція 1-го підйому; 2 – змішувач; 3 </w:t>
      </w:r>
      <w:r w:rsidRPr="001309AE">
        <w:rPr>
          <w:rFonts w:ascii="Times New Roman" w:eastAsia="Calibri" w:hAnsi="Times New Roman" w:cs="Times New Roman"/>
          <w:sz w:val="28"/>
          <w:szCs w:val="28"/>
          <w:lang w:val="uk-UA"/>
        </w:rPr>
        <w:noBreakHyphen/>
        <w:t xml:space="preserve"> освітлювач; 4 – швидкий фільтр; 5 – РЧВ; </w:t>
      </w:r>
      <w:r w:rsidRPr="001309AE">
        <w:rPr>
          <w:rFonts w:ascii="Times New Roman" w:eastAsia="Calibri" w:hAnsi="Times New Roman" w:cs="Times New Roman"/>
          <w:color w:val="000000"/>
          <w:sz w:val="28"/>
          <w:szCs w:val="28"/>
          <w:lang w:val="uk-UA"/>
        </w:rPr>
        <w:t>6 – насосна станція 2-го підйому; К </w:t>
      </w:r>
      <w:r w:rsidRPr="001309AE">
        <w:rPr>
          <w:rFonts w:ascii="Times New Roman" w:eastAsia="Calibri" w:hAnsi="Times New Roman" w:cs="Times New Roman"/>
          <w:color w:val="000000"/>
          <w:sz w:val="28"/>
          <w:szCs w:val="28"/>
          <w:lang w:val="uk-UA"/>
        </w:rPr>
        <w:noBreakHyphen/>
        <w:t> коагулянт; Х – хлоратор</w:t>
      </w:r>
      <w:r w:rsidR="003C416C" w:rsidRPr="001309AE">
        <w:rPr>
          <w:rFonts w:ascii="Times New Roman" w:eastAsia="Calibri" w:hAnsi="Times New Roman" w:cs="Times New Roman"/>
          <w:color w:val="000000"/>
          <w:sz w:val="28"/>
          <w:szCs w:val="28"/>
          <w:lang w:val="uk-UA"/>
        </w:rPr>
        <w:t xml:space="preserve"> </w:t>
      </w:r>
    </w:p>
    <w:p w:rsidR="00A25D26" w:rsidRPr="001309AE" w:rsidRDefault="00A25D26" w:rsidP="001309AE">
      <w:pPr>
        <w:spacing w:after="0" w:line="360" w:lineRule="auto"/>
        <w:jc w:val="both"/>
        <w:rPr>
          <w:rFonts w:ascii="Times New Roman" w:eastAsia="Calibri" w:hAnsi="Times New Roman" w:cs="Times New Roman"/>
          <w:i/>
          <w:color w:val="FF0000"/>
          <w:sz w:val="28"/>
          <w:szCs w:val="28"/>
          <w:lang w:val="uk-UA"/>
        </w:rPr>
      </w:pPr>
    </w:p>
    <w:p w:rsidR="009B21D5" w:rsidRDefault="009B21D5" w:rsidP="009B21D5">
      <w:pPr>
        <w:tabs>
          <w:tab w:val="left" w:pos="709"/>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Технологія водопідготовки на водопроводі передбачає освіт</w:t>
      </w:r>
      <w:r w:rsidR="00241994">
        <w:rPr>
          <w:rFonts w:ascii="Times New Roman" w:eastAsia="Calibri" w:hAnsi="Times New Roman" w:cs="Times New Roman"/>
          <w:sz w:val="28"/>
          <w:szCs w:val="28"/>
          <w:lang w:val="uk-UA"/>
        </w:rPr>
        <w:t>лення природної води за допомогою коагулянту – гідроксид алюмінію «Полвак-68» та знезараження води рідким хлором. Дози реагентів, що використовуються на ВОС, приведені в розділі 2 (див. табл. 2.1).</w:t>
      </w:r>
    </w:p>
    <w:p w:rsidR="009B21D5" w:rsidRPr="001309AE" w:rsidRDefault="009B21D5" w:rsidP="009B21D5">
      <w:pPr>
        <w:tabs>
          <w:tab w:val="left" w:pos="709"/>
        </w:tabs>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Однією з важливих характеристик якості річкової води є вміст органічних речовин. За час спостережень її </w:t>
      </w:r>
      <w:r w:rsidRPr="001309AE">
        <w:rPr>
          <w:rFonts w:ascii="Times New Roman" w:eastAsia="Calibri" w:hAnsi="Times New Roman" w:cs="Times New Roman"/>
          <w:sz w:val="28"/>
          <w:szCs w:val="28"/>
          <w:lang w:val="uk-UA" w:eastAsia="uk-UA"/>
        </w:rPr>
        <w:t>якість в місці водозабору питного водопроводу в залежності від пори року мала наступні характеристики: БСК</w:t>
      </w:r>
      <w:r w:rsidRPr="001309AE">
        <w:rPr>
          <w:rFonts w:ascii="Times New Roman" w:eastAsia="Calibri" w:hAnsi="Times New Roman" w:cs="Times New Roman"/>
          <w:sz w:val="28"/>
          <w:szCs w:val="28"/>
          <w:vertAlign w:val="subscript"/>
          <w:lang w:val="uk-UA" w:eastAsia="uk-UA"/>
        </w:rPr>
        <w:t>20</w:t>
      </w:r>
      <w:r w:rsidRPr="001309AE">
        <w:rPr>
          <w:rFonts w:ascii="Times New Roman" w:eastAsia="Calibri" w:hAnsi="Times New Roman" w:cs="Times New Roman"/>
          <w:sz w:val="28"/>
          <w:szCs w:val="28"/>
          <w:lang w:val="uk-UA" w:eastAsia="uk-UA"/>
        </w:rPr>
        <w:t xml:space="preserve"> від 2,16 мгО</w:t>
      </w:r>
      <w:r w:rsidRPr="001309AE">
        <w:rPr>
          <w:rFonts w:ascii="Times New Roman" w:eastAsia="Calibri" w:hAnsi="Times New Roman" w:cs="Times New Roman"/>
          <w:sz w:val="28"/>
          <w:szCs w:val="28"/>
          <w:vertAlign w:val="subscript"/>
          <w:lang w:val="uk-UA" w:eastAsia="uk-UA"/>
        </w:rPr>
        <w:t>2</w:t>
      </w:r>
      <w:r w:rsidRPr="001309AE">
        <w:rPr>
          <w:rFonts w:ascii="Times New Roman" w:eastAsia="Calibri" w:hAnsi="Times New Roman" w:cs="Times New Roman"/>
          <w:sz w:val="28"/>
          <w:szCs w:val="28"/>
          <w:lang w:val="uk-UA" w:eastAsia="uk-UA"/>
        </w:rPr>
        <w:t>/дм</w:t>
      </w:r>
      <w:r w:rsidRPr="001309AE">
        <w:rPr>
          <w:rFonts w:ascii="Times New Roman" w:eastAsia="Calibri" w:hAnsi="Times New Roman" w:cs="Times New Roman"/>
          <w:sz w:val="28"/>
          <w:szCs w:val="28"/>
          <w:vertAlign w:val="superscript"/>
          <w:lang w:val="uk-UA" w:eastAsia="uk-UA"/>
        </w:rPr>
        <w:t xml:space="preserve">3 </w:t>
      </w:r>
      <w:r w:rsidRPr="001309AE">
        <w:rPr>
          <w:rFonts w:ascii="Times New Roman" w:eastAsia="Calibri" w:hAnsi="Times New Roman" w:cs="Times New Roman"/>
          <w:sz w:val="28"/>
          <w:szCs w:val="28"/>
          <w:lang w:val="uk-UA" w:eastAsia="uk-UA"/>
        </w:rPr>
        <w:t>до 34,3 мгО</w:t>
      </w:r>
      <w:r w:rsidRPr="001309AE">
        <w:rPr>
          <w:rFonts w:ascii="Times New Roman" w:eastAsia="Calibri" w:hAnsi="Times New Roman" w:cs="Times New Roman"/>
          <w:sz w:val="28"/>
          <w:szCs w:val="28"/>
          <w:vertAlign w:val="subscript"/>
          <w:lang w:val="uk-UA" w:eastAsia="uk-UA"/>
        </w:rPr>
        <w:t>2</w:t>
      </w:r>
      <w:r w:rsidRPr="001309AE">
        <w:rPr>
          <w:rFonts w:ascii="Times New Roman" w:eastAsia="Calibri" w:hAnsi="Times New Roman" w:cs="Times New Roman"/>
          <w:sz w:val="28"/>
          <w:szCs w:val="28"/>
          <w:lang w:val="uk-UA" w:eastAsia="uk-UA"/>
        </w:rPr>
        <w:t>/дм</w:t>
      </w:r>
      <w:r w:rsidRPr="001309AE">
        <w:rPr>
          <w:rFonts w:ascii="Times New Roman" w:eastAsia="Calibri" w:hAnsi="Times New Roman" w:cs="Times New Roman"/>
          <w:sz w:val="28"/>
          <w:szCs w:val="28"/>
          <w:vertAlign w:val="superscript"/>
          <w:lang w:val="uk-UA" w:eastAsia="uk-UA"/>
        </w:rPr>
        <w:t>3</w:t>
      </w:r>
      <w:r w:rsidRPr="001309AE">
        <w:rPr>
          <w:rFonts w:ascii="Times New Roman" w:eastAsia="Calibri" w:hAnsi="Times New Roman" w:cs="Times New Roman"/>
          <w:sz w:val="28"/>
          <w:szCs w:val="28"/>
          <w:lang w:val="uk-UA" w:eastAsia="uk-UA"/>
        </w:rPr>
        <w:t>, ХСК від 19,2 мгО</w:t>
      </w:r>
      <w:r w:rsidRPr="001309AE">
        <w:rPr>
          <w:rFonts w:ascii="Times New Roman" w:eastAsia="Calibri" w:hAnsi="Times New Roman" w:cs="Times New Roman"/>
          <w:sz w:val="28"/>
          <w:szCs w:val="28"/>
          <w:vertAlign w:val="subscript"/>
          <w:lang w:val="uk-UA" w:eastAsia="uk-UA"/>
        </w:rPr>
        <w:t>2</w:t>
      </w:r>
      <w:r w:rsidRPr="001309AE">
        <w:rPr>
          <w:rFonts w:ascii="Times New Roman" w:eastAsia="Calibri" w:hAnsi="Times New Roman" w:cs="Times New Roman"/>
          <w:sz w:val="28"/>
          <w:szCs w:val="28"/>
          <w:lang w:val="uk-UA" w:eastAsia="uk-UA"/>
        </w:rPr>
        <w:t>/дм</w:t>
      </w:r>
      <w:r w:rsidRPr="001309AE">
        <w:rPr>
          <w:rFonts w:ascii="Times New Roman" w:eastAsia="Calibri" w:hAnsi="Times New Roman" w:cs="Times New Roman"/>
          <w:sz w:val="28"/>
          <w:szCs w:val="28"/>
          <w:vertAlign w:val="superscript"/>
          <w:lang w:val="uk-UA" w:eastAsia="uk-UA"/>
        </w:rPr>
        <w:t>3</w:t>
      </w:r>
      <w:r w:rsidRPr="001309AE">
        <w:rPr>
          <w:rFonts w:ascii="Times New Roman" w:eastAsia="Calibri" w:hAnsi="Times New Roman" w:cs="Times New Roman"/>
          <w:sz w:val="28"/>
          <w:szCs w:val="28"/>
          <w:lang w:val="uk-UA" w:eastAsia="uk-UA"/>
        </w:rPr>
        <w:t xml:space="preserve"> до 79,2 мгО</w:t>
      </w:r>
      <w:r w:rsidRPr="001309AE">
        <w:rPr>
          <w:rFonts w:ascii="Times New Roman" w:eastAsia="Calibri" w:hAnsi="Times New Roman" w:cs="Times New Roman"/>
          <w:sz w:val="28"/>
          <w:szCs w:val="28"/>
          <w:vertAlign w:val="subscript"/>
          <w:lang w:val="uk-UA" w:eastAsia="uk-UA"/>
        </w:rPr>
        <w:t>2</w:t>
      </w:r>
      <w:r w:rsidRPr="001309AE">
        <w:rPr>
          <w:rFonts w:ascii="Times New Roman" w:eastAsia="Calibri" w:hAnsi="Times New Roman" w:cs="Times New Roman"/>
          <w:sz w:val="28"/>
          <w:szCs w:val="28"/>
          <w:lang w:val="uk-UA" w:eastAsia="uk-UA"/>
        </w:rPr>
        <w:t>/дм</w:t>
      </w:r>
      <w:r w:rsidRPr="001309AE">
        <w:rPr>
          <w:rFonts w:ascii="Times New Roman" w:eastAsia="Calibri" w:hAnsi="Times New Roman" w:cs="Times New Roman"/>
          <w:sz w:val="28"/>
          <w:szCs w:val="28"/>
          <w:vertAlign w:val="superscript"/>
          <w:lang w:val="uk-UA" w:eastAsia="uk-UA"/>
        </w:rPr>
        <w:t>3</w:t>
      </w:r>
      <w:r w:rsidRPr="001309AE">
        <w:rPr>
          <w:rFonts w:ascii="Times New Roman" w:eastAsia="Calibri" w:hAnsi="Times New Roman" w:cs="Times New Roman"/>
          <w:sz w:val="28"/>
          <w:szCs w:val="28"/>
          <w:lang w:val="uk-UA" w:eastAsia="uk-UA"/>
        </w:rPr>
        <w:t xml:space="preserve">, </w:t>
      </w:r>
      <w:r w:rsidRPr="001309AE">
        <w:rPr>
          <w:rFonts w:ascii="Times New Roman" w:eastAsia="Calibri" w:hAnsi="Times New Roman" w:cs="Times New Roman"/>
          <w:sz w:val="28"/>
          <w:szCs w:val="28"/>
          <w:lang w:val="uk-UA"/>
        </w:rPr>
        <w:t>перманганатна окиснюваність від 6,1 </w:t>
      </w:r>
      <w:r w:rsidRPr="001309AE">
        <w:rPr>
          <w:rFonts w:ascii="Times New Roman" w:eastAsia="Calibri" w:hAnsi="Times New Roman" w:cs="Times New Roman"/>
          <w:sz w:val="28"/>
          <w:szCs w:val="28"/>
          <w:lang w:val="uk-UA" w:eastAsia="uk-UA"/>
        </w:rPr>
        <w:t>мгО</w:t>
      </w:r>
      <w:r w:rsidRPr="001309AE">
        <w:rPr>
          <w:rFonts w:ascii="Times New Roman" w:eastAsia="Calibri" w:hAnsi="Times New Roman" w:cs="Times New Roman"/>
          <w:sz w:val="28"/>
          <w:szCs w:val="28"/>
          <w:vertAlign w:val="subscript"/>
          <w:lang w:val="uk-UA" w:eastAsia="uk-UA"/>
        </w:rPr>
        <w:t>2</w:t>
      </w:r>
      <w:r w:rsidRPr="001309AE">
        <w:rPr>
          <w:rFonts w:ascii="Times New Roman" w:eastAsia="Calibri" w:hAnsi="Times New Roman" w:cs="Times New Roman"/>
          <w:sz w:val="28"/>
          <w:szCs w:val="28"/>
          <w:lang w:val="uk-UA" w:eastAsia="uk-UA"/>
        </w:rPr>
        <w:t>/дм</w:t>
      </w:r>
      <w:r w:rsidRPr="001309AE">
        <w:rPr>
          <w:rFonts w:ascii="Times New Roman" w:eastAsia="Calibri" w:hAnsi="Times New Roman" w:cs="Times New Roman"/>
          <w:sz w:val="28"/>
          <w:szCs w:val="28"/>
          <w:vertAlign w:val="superscript"/>
          <w:lang w:val="uk-UA" w:eastAsia="uk-UA"/>
        </w:rPr>
        <w:t>3</w:t>
      </w:r>
      <w:r w:rsidRPr="001309AE">
        <w:rPr>
          <w:rFonts w:ascii="Times New Roman" w:eastAsia="Calibri" w:hAnsi="Times New Roman" w:cs="Times New Roman"/>
          <w:sz w:val="28"/>
          <w:szCs w:val="28"/>
          <w:lang w:val="uk-UA"/>
        </w:rPr>
        <w:t xml:space="preserve"> до 7,7 мгО</w:t>
      </w:r>
      <w:r w:rsidRPr="001309AE">
        <w:rPr>
          <w:rFonts w:ascii="Times New Roman" w:eastAsia="Calibri" w:hAnsi="Times New Roman" w:cs="Times New Roman"/>
          <w:sz w:val="28"/>
          <w:szCs w:val="28"/>
          <w:vertAlign w:val="subscript"/>
          <w:lang w:val="uk-UA"/>
        </w:rPr>
        <w:t>2</w:t>
      </w:r>
      <w:r w:rsidRPr="001309AE">
        <w:rPr>
          <w:rFonts w:ascii="Times New Roman" w:eastAsia="Calibri" w:hAnsi="Times New Roman" w:cs="Times New Roman"/>
          <w:sz w:val="28"/>
          <w:szCs w:val="28"/>
          <w:lang w:val="uk-UA"/>
        </w:rPr>
        <w:t>/дм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w:t>
      </w:r>
    </w:p>
    <w:p w:rsidR="009B21D5" w:rsidRDefault="009B21D5" w:rsidP="00241994">
      <w:pPr>
        <w:tabs>
          <w:tab w:val="left" w:pos="709"/>
        </w:tabs>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Дослідження хлорованої питної води на вміст летких та нелетких ХОС проводились в різні сезони як на виході з ВОС, так і з розподільчої мережі. В таблиці 3.6 наведені результати вмісту у питній воді лише тих летких ХОС, що постійно в ній визначались у всі сезони року.</w:t>
      </w:r>
    </w:p>
    <w:p w:rsidR="00EB3CF0" w:rsidRPr="001309AE" w:rsidRDefault="00EB3CF0" w:rsidP="001309AE">
      <w:pPr>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З таблиці витікає, що </w:t>
      </w:r>
      <w:r w:rsidR="008830AB" w:rsidRPr="001309AE">
        <w:rPr>
          <w:rFonts w:ascii="Times New Roman" w:eastAsia="Calibri" w:hAnsi="Times New Roman" w:cs="Times New Roman"/>
          <w:sz w:val="28"/>
          <w:szCs w:val="28"/>
          <w:lang w:val="uk-UA"/>
        </w:rPr>
        <w:t xml:space="preserve">рівні </w:t>
      </w:r>
      <w:r w:rsidRPr="001309AE">
        <w:rPr>
          <w:rFonts w:ascii="Times New Roman" w:eastAsia="Calibri" w:hAnsi="Times New Roman" w:cs="Times New Roman"/>
          <w:sz w:val="28"/>
          <w:szCs w:val="28"/>
          <w:lang w:val="uk-UA"/>
        </w:rPr>
        <w:t>вміст</w:t>
      </w:r>
      <w:r w:rsidR="008830AB" w:rsidRPr="001309AE">
        <w:rPr>
          <w:rFonts w:ascii="Times New Roman" w:eastAsia="Calibri" w:hAnsi="Times New Roman" w:cs="Times New Roman"/>
          <w:sz w:val="28"/>
          <w:szCs w:val="28"/>
          <w:lang w:val="uk-UA"/>
        </w:rPr>
        <w:t>у</w:t>
      </w:r>
      <w:r w:rsidRPr="001309AE">
        <w:rPr>
          <w:rFonts w:ascii="Times New Roman" w:eastAsia="Calibri" w:hAnsi="Times New Roman" w:cs="Times New Roman"/>
          <w:sz w:val="28"/>
          <w:szCs w:val="28"/>
          <w:lang w:val="uk-UA"/>
        </w:rPr>
        <w:t xml:space="preserve"> хлороформу у хлорованій питній воді після водопровідних очисних споруд в різні сезони року за середніми </w:t>
      </w:r>
      <w:r w:rsidR="008830AB" w:rsidRPr="001309AE">
        <w:rPr>
          <w:rFonts w:ascii="Times New Roman" w:eastAsia="Calibri" w:hAnsi="Times New Roman" w:cs="Times New Roman"/>
          <w:sz w:val="28"/>
          <w:szCs w:val="28"/>
          <w:lang w:val="uk-UA"/>
        </w:rPr>
        <w:t>даними становили</w:t>
      </w:r>
      <w:r w:rsidRPr="001309AE">
        <w:rPr>
          <w:rFonts w:ascii="Times New Roman" w:eastAsia="Calibri" w:hAnsi="Times New Roman" w:cs="Times New Roman"/>
          <w:sz w:val="28"/>
          <w:szCs w:val="28"/>
          <w:lang w:val="uk-UA"/>
        </w:rPr>
        <w:t xml:space="preserve"> від 115,6 мкг/дм</w:t>
      </w:r>
      <w:r w:rsidRPr="001309AE">
        <w:rPr>
          <w:rFonts w:ascii="Times New Roman" w:eastAsia="Calibri" w:hAnsi="Times New Roman" w:cs="Times New Roman"/>
          <w:sz w:val="28"/>
          <w:szCs w:val="28"/>
          <w:vertAlign w:val="superscript"/>
          <w:lang w:val="uk-UA"/>
        </w:rPr>
        <w:t xml:space="preserve">3 </w:t>
      </w:r>
      <w:r w:rsidRPr="001309AE">
        <w:rPr>
          <w:rFonts w:ascii="Times New Roman" w:eastAsia="Calibri" w:hAnsi="Times New Roman" w:cs="Times New Roman"/>
          <w:sz w:val="28"/>
          <w:szCs w:val="28"/>
          <w:lang w:val="uk-UA"/>
        </w:rPr>
        <w:t>до 117,7 мкг/дм</w:t>
      </w:r>
      <w:r w:rsidRPr="001309AE">
        <w:rPr>
          <w:rFonts w:ascii="Times New Roman" w:eastAsia="Calibri" w:hAnsi="Times New Roman" w:cs="Times New Roman"/>
          <w:sz w:val="28"/>
          <w:szCs w:val="28"/>
          <w:vertAlign w:val="superscript"/>
          <w:lang w:val="uk-UA"/>
        </w:rPr>
        <w:t>3</w:t>
      </w:r>
      <w:r w:rsidR="00C87F15"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 xml:space="preserve">з розподільчих мереж </w:t>
      </w:r>
      <w:r w:rsidR="008830AB"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від 110,4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до 122,8 мкг/дм</w:t>
      </w:r>
      <w:r w:rsidRPr="001309AE">
        <w:rPr>
          <w:rFonts w:ascii="Times New Roman" w:eastAsia="Calibri" w:hAnsi="Times New Roman" w:cs="Times New Roman"/>
          <w:sz w:val="28"/>
          <w:szCs w:val="28"/>
          <w:vertAlign w:val="superscript"/>
          <w:lang w:val="uk-UA"/>
        </w:rPr>
        <w:t>3</w:t>
      </w:r>
      <w:r w:rsidR="00C87F15" w:rsidRPr="001309AE">
        <w:rPr>
          <w:rFonts w:ascii="Times New Roman" w:eastAsia="Calibri" w:hAnsi="Times New Roman" w:cs="Times New Roman"/>
          <w:sz w:val="28"/>
          <w:szCs w:val="28"/>
          <w:lang w:val="uk-UA"/>
        </w:rPr>
        <w:t>, що перевищує</w:t>
      </w:r>
      <w:r w:rsidRPr="001309AE">
        <w:rPr>
          <w:rFonts w:ascii="Times New Roman" w:eastAsia="Calibri" w:hAnsi="Times New Roman" w:cs="Times New Roman"/>
          <w:sz w:val="28"/>
          <w:szCs w:val="28"/>
          <w:lang w:val="uk-UA"/>
        </w:rPr>
        <w:t xml:space="preserve"> ГДК у 1,5 - 2 рази. Разом з ним у питній воді після ВОС та з мереж визначався бромдихлорметан в кількості </w:t>
      </w:r>
      <w:r w:rsidR="008830AB"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від 27,7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до</w:t>
      </w:r>
      <w:r w:rsidRPr="001309AE">
        <w:rPr>
          <w:rFonts w:ascii="Times New Roman" w:eastAsia="Calibri" w:hAnsi="Times New Roman" w:cs="Times New Roman"/>
          <w:sz w:val="28"/>
          <w:szCs w:val="28"/>
        </w:rPr>
        <w:t> </w:t>
      </w:r>
      <w:r w:rsidRPr="001309AE">
        <w:rPr>
          <w:rFonts w:ascii="Times New Roman" w:eastAsia="Calibri" w:hAnsi="Times New Roman" w:cs="Times New Roman"/>
          <w:sz w:val="28"/>
          <w:szCs w:val="28"/>
          <w:lang w:val="uk-UA"/>
        </w:rPr>
        <w:t>30,6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та від 29,7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до 34,0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а також дибромхлорметан від 1,5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до 2,5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та від 1,8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до 1,9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відповідно, з яких перша речовина за середніми рівнями відповідала або дещо перевищувала гігієнічний норматив (30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а інша у всіх випадках була нижча за допустимий рівень (10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Відмічається деяке несуттєве збільшення рівнів показників ТГМ у водорозподільчих мережах, що, як вже наголошувалось, можливо, оскільки для цього в мережах є відповідні умови.</w:t>
      </w:r>
    </w:p>
    <w:p w:rsidR="00EB3CF0" w:rsidRPr="001309AE" w:rsidRDefault="00EB3CF0"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Разом з ТГМ в хлорованій питній воді після водопровідних очисних споруд Запорізького меткомбінату виявлялися дві галогеноцтові кислоти (табл. 3.7).</w:t>
      </w:r>
    </w:p>
    <w:p w:rsidR="004C799A" w:rsidRPr="001309AE" w:rsidRDefault="004C799A" w:rsidP="004C799A">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Вміст монохлороцтової та трихлороцтової кислоти в питній воді після ВОС за середніми рівнями (від 1,6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до 2,8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та від 17,1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w:t>
      </w:r>
      <w:r w:rsidR="00031FEF">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до 30,9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не перевищував прийняті для них гігієнічні нормативи.</w:t>
      </w:r>
    </w:p>
    <w:p w:rsidR="00167DB8" w:rsidRPr="001309AE" w:rsidRDefault="00D952F2" w:rsidP="001309AE">
      <w:pPr>
        <w:spacing w:after="0" w:line="360" w:lineRule="auto"/>
        <w:ind w:firstLine="709"/>
        <w:jc w:val="right"/>
        <w:rPr>
          <w:rFonts w:ascii="Times New Roman" w:eastAsia="Calibri" w:hAnsi="Times New Roman" w:cs="Times New Roman"/>
          <w:i/>
          <w:sz w:val="28"/>
          <w:szCs w:val="28"/>
          <w:lang w:val="uk-UA"/>
        </w:rPr>
      </w:pPr>
      <w:r w:rsidRPr="001309AE">
        <w:rPr>
          <w:rFonts w:ascii="Times New Roman" w:eastAsia="Calibri" w:hAnsi="Times New Roman" w:cs="Times New Roman"/>
          <w:i/>
          <w:sz w:val="28"/>
          <w:szCs w:val="28"/>
          <w:lang w:val="uk-UA"/>
        </w:rPr>
        <w:lastRenderedPageBreak/>
        <w:t>Таблиця 3.</w:t>
      </w:r>
      <w:r w:rsidR="00777B17" w:rsidRPr="001309AE">
        <w:rPr>
          <w:rFonts w:ascii="Times New Roman" w:eastAsia="Calibri" w:hAnsi="Times New Roman" w:cs="Times New Roman"/>
          <w:i/>
          <w:sz w:val="28"/>
          <w:szCs w:val="28"/>
          <w:lang w:val="uk-UA"/>
        </w:rPr>
        <w:t>6</w:t>
      </w:r>
      <w:r w:rsidR="00167DB8" w:rsidRPr="001309AE">
        <w:rPr>
          <w:rFonts w:ascii="Times New Roman" w:eastAsia="Calibri" w:hAnsi="Times New Roman" w:cs="Times New Roman"/>
          <w:sz w:val="28"/>
          <w:szCs w:val="28"/>
          <w:lang w:val="uk-UA"/>
        </w:rPr>
        <w:t xml:space="preserve"> </w:t>
      </w:r>
    </w:p>
    <w:p w:rsidR="00167DB8" w:rsidRPr="001309AE" w:rsidRDefault="008830AB" w:rsidP="001309AE">
      <w:pPr>
        <w:spacing w:after="0" w:line="360" w:lineRule="auto"/>
        <w:ind w:firstLine="708"/>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Рівні в</w:t>
      </w:r>
      <w:r w:rsidR="00167DB8" w:rsidRPr="001309AE">
        <w:rPr>
          <w:rFonts w:ascii="Times New Roman" w:eastAsia="Calibri" w:hAnsi="Times New Roman" w:cs="Times New Roman"/>
          <w:b/>
          <w:sz w:val="28"/>
          <w:szCs w:val="28"/>
          <w:lang w:val="uk-UA"/>
        </w:rPr>
        <w:t>міст</w:t>
      </w:r>
      <w:r w:rsidRPr="001309AE">
        <w:rPr>
          <w:rFonts w:ascii="Times New Roman" w:eastAsia="Calibri" w:hAnsi="Times New Roman" w:cs="Times New Roman"/>
          <w:b/>
          <w:sz w:val="28"/>
          <w:szCs w:val="28"/>
          <w:lang w:val="uk-UA"/>
        </w:rPr>
        <w:t>у</w:t>
      </w:r>
      <w:r w:rsidR="00167DB8" w:rsidRPr="001309AE">
        <w:rPr>
          <w:rFonts w:ascii="Times New Roman" w:eastAsia="Calibri" w:hAnsi="Times New Roman" w:cs="Times New Roman"/>
          <w:b/>
          <w:sz w:val="28"/>
          <w:szCs w:val="28"/>
          <w:lang w:val="uk-UA"/>
        </w:rPr>
        <w:t xml:space="preserve"> летких хлорорганічних сполук у питній воді після ВОС та з розподільчих мереж </w:t>
      </w:r>
      <w:r w:rsidR="00803FB7" w:rsidRPr="001309AE">
        <w:rPr>
          <w:rFonts w:ascii="Times New Roman" w:eastAsia="Calibri" w:hAnsi="Times New Roman" w:cs="Times New Roman"/>
          <w:b/>
          <w:sz w:val="28"/>
          <w:szCs w:val="28"/>
          <w:lang w:val="uk-UA"/>
        </w:rPr>
        <w:t>(середньосезонні дані)</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134"/>
        <w:gridCol w:w="992"/>
        <w:gridCol w:w="1712"/>
        <w:gridCol w:w="1265"/>
        <w:gridCol w:w="1276"/>
        <w:gridCol w:w="1559"/>
      </w:tblGrid>
      <w:tr w:rsidR="00167DB8" w:rsidRPr="001309AE" w:rsidTr="00E53164">
        <w:trPr>
          <w:trHeight w:val="288"/>
          <w:jc w:val="center"/>
        </w:trPr>
        <w:tc>
          <w:tcPr>
            <w:tcW w:w="1838" w:type="dxa"/>
            <w:vMerge w:val="restart"/>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Показник, мкг/дм</w:t>
            </w:r>
            <w:r w:rsidRPr="001309AE">
              <w:rPr>
                <w:rFonts w:ascii="Times New Roman" w:eastAsia="Times New Roman" w:hAnsi="Times New Roman" w:cs="Times New Roman"/>
                <w:color w:val="000000"/>
                <w:sz w:val="28"/>
                <w:szCs w:val="28"/>
                <w:vertAlign w:val="superscript"/>
                <w:lang w:val="uk-UA" w:eastAsia="ru-RU"/>
              </w:rPr>
              <w:t>3</w:t>
            </w:r>
            <w:r w:rsidRPr="001309AE">
              <w:rPr>
                <w:rFonts w:ascii="Times New Roman" w:eastAsia="Times New Roman" w:hAnsi="Times New Roman" w:cs="Times New Roman"/>
                <w:color w:val="000000"/>
                <w:sz w:val="28"/>
                <w:szCs w:val="28"/>
                <w:lang w:val="uk-UA" w:eastAsia="ru-RU"/>
              </w:rPr>
              <w:t xml:space="preserve"> </w:t>
            </w:r>
          </w:p>
        </w:tc>
        <w:tc>
          <w:tcPr>
            <w:tcW w:w="3838" w:type="dxa"/>
            <w:gridSpan w:val="3"/>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iCs/>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Питна вода на виході з ВОС</w:t>
            </w:r>
          </w:p>
        </w:tc>
        <w:tc>
          <w:tcPr>
            <w:tcW w:w="4100" w:type="dxa"/>
            <w:gridSpan w:val="3"/>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iCs/>
                <w:color w:val="000000"/>
                <w:sz w:val="28"/>
                <w:szCs w:val="28"/>
                <w:lang w:val="uk-UA" w:eastAsia="ru-RU"/>
              </w:rPr>
            </w:pPr>
            <w:r w:rsidRPr="001309AE">
              <w:rPr>
                <w:rFonts w:ascii="Times New Roman" w:eastAsia="Times New Roman" w:hAnsi="Times New Roman" w:cs="Times New Roman"/>
                <w:color w:val="000000"/>
                <w:sz w:val="28"/>
                <w:szCs w:val="28"/>
                <w:lang w:eastAsia="ru-RU"/>
              </w:rPr>
              <w:t>Питна</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вода</w:t>
            </w:r>
            <w:r w:rsidRPr="001309AE">
              <w:rPr>
                <w:rFonts w:ascii="Times New Roman" w:eastAsia="Times New Roman" w:hAnsi="Times New Roman" w:cs="Times New Roman"/>
                <w:color w:val="000000"/>
                <w:sz w:val="28"/>
                <w:szCs w:val="28"/>
                <w:lang w:val="uk-UA" w:eastAsia="ru-RU"/>
              </w:rPr>
              <w:t xml:space="preserve"> з розподільчої мережі</w:t>
            </w:r>
          </w:p>
        </w:tc>
      </w:tr>
      <w:tr w:rsidR="00167DB8" w:rsidRPr="001309AE" w:rsidTr="00E53164">
        <w:trPr>
          <w:trHeight w:val="288"/>
          <w:jc w:val="center"/>
        </w:trPr>
        <w:tc>
          <w:tcPr>
            <w:tcW w:w="1838" w:type="dxa"/>
            <w:vMerge/>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eastAsia="ru-RU"/>
              </w:rPr>
            </w:pPr>
          </w:p>
        </w:tc>
        <w:tc>
          <w:tcPr>
            <w:tcW w:w="1134" w:type="dxa"/>
            <w:shd w:val="clear" w:color="auto" w:fill="auto"/>
            <w:hideMark/>
          </w:tcPr>
          <w:p w:rsidR="00167DB8" w:rsidRPr="001309AE" w:rsidRDefault="006C6E99"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M</w:t>
            </w:r>
            <w:r w:rsidR="00167DB8" w:rsidRPr="001309AE">
              <w:rPr>
                <w:rFonts w:ascii="Times New Roman" w:eastAsia="Times New Roman" w:hAnsi="Times New Roman" w:cs="Times New Roman"/>
                <w:color w:val="000000"/>
                <w:sz w:val="28"/>
                <w:szCs w:val="28"/>
                <w:lang w:eastAsia="ru-RU"/>
              </w:rPr>
              <w:t>in</w:t>
            </w:r>
          </w:p>
        </w:tc>
        <w:tc>
          <w:tcPr>
            <w:tcW w:w="992" w:type="dxa"/>
            <w:shd w:val="clear" w:color="auto" w:fill="auto"/>
            <w:hideMark/>
          </w:tcPr>
          <w:p w:rsidR="00167DB8" w:rsidRPr="001309AE" w:rsidRDefault="00C24E4F"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M</w:t>
            </w:r>
            <w:r w:rsidR="00167DB8" w:rsidRPr="001309AE">
              <w:rPr>
                <w:rFonts w:ascii="Times New Roman" w:eastAsia="Times New Roman" w:hAnsi="Times New Roman" w:cs="Times New Roman"/>
                <w:color w:val="000000"/>
                <w:sz w:val="28"/>
                <w:szCs w:val="28"/>
                <w:lang w:eastAsia="ru-RU"/>
              </w:rPr>
              <w:t>ax</w:t>
            </w:r>
          </w:p>
        </w:tc>
        <w:tc>
          <w:tcPr>
            <w:tcW w:w="1712"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rPr>
              <w:t>M</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m</w:t>
            </w:r>
          </w:p>
        </w:tc>
        <w:tc>
          <w:tcPr>
            <w:tcW w:w="1265"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min</w:t>
            </w:r>
          </w:p>
        </w:tc>
        <w:tc>
          <w:tcPr>
            <w:tcW w:w="1276" w:type="dxa"/>
            <w:shd w:val="clear" w:color="auto" w:fill="auto"/>
            <w:noWrap/>
            <w:hideMark/>
          </w:tcPr>
          <w:p w:rsidR="00167DB8" w:rsidRPr="001309AE" w:rsidRDefault="00803FB7"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M</w:t>
            </w:r>
            <w:r w:rsidR="00167DB8" w:rsidRPr="001309AE">
              <w:rPr>
                <w:rFonts w:ascii="Times New Roman" w:eastAsia="Times New Roman" w:hAnsi="Times New Roman" w:cs="Times New Roman"/>
                <w:color w:val="000000"/>
                <w:sz w:val="28"/>
                <w:szCs w:val="28"/>
                <w:lang w:eastAsia="ru-RU"/>
              </w:rPr>
              <w:t>ax</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rPr>
              <w:t>M</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m</w:t>
            </w:r>
          </w:p>
        </w:tc>
      </w:tr>
      <w:tr w:rsidR="00167DB8" w:rsidRPr="001309AE" w:rsidTr="00E53164">
        <w:trPr>
          <w:trHeight w:val="525"/>
          <w:jc w:val="center"/>
        </w:trPr>
        <w:tc>
          <w:tcPr>
            <w:tcW w:w="9776" w:type="dxa"/>
            <w:gridSpan w:val="7"/>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 xml:space="preserve">Літо </w:t>
            </w:r>
          </w:p>
        </w:tc>
      </w:tr>
      <w:tr w:rsidR="00167DB8" w:rsidRPr="001309AE" w:rsidTr="00E53164">
        <w:trPr>
          <w:trHeight w:val="288"/>
          <w:jc w:val="center"/>
        </w:trPr>
        <w:tc>
          <w:tcPr>
            <w:tcW w:w="1838"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Хлороформ</w:t>
            </w:r>
          </w:p>
        </w:tc>
        <w:tc>
          <w:tcPr>
            <w:tcW w:w="1134"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95</w:t>
            </w:r>
            <w:r w:rsidRPr="001309AE">
              <w:rPr>
                <w:rFonts w:ascii="Times New Roman" w:eastAsia="Times New Roman" w:hAnsi="Times New Roman" w:cs="Times New Roman"/>
                <w:color w:val="000000"/>
                <w:sz w:val="28"/>
                <w:szCs w:val="28"/>
                <w:lang w:val="uk-UA" w:eastAsia="ru-RU"/>
              </w:rPr>
              <w:t>,0</w:t>
            </w:r>
          </w:p>
        </w:tc>
        <w:tc>
          <w:tcPr>
            <w:tcW w:w="992"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129,1</w:t>
            </w:r>
          </w:p>
        </w:tc>
        <w:tc>
          <w:tcPr>
            <w:tcW w:w="1712" w:type="dxa"/>
            <w:shd w:val="clear" w:color="auto" w:fill="auto"/>
            <w:hideMark/>
          </w:tcPr>
          <w:p w:rsidR="00167DB8" w:rsidRPr="001309AE" w:rsidRDefault="00167DB8" w:rsidP="001309AE">
            <w:pPr>
              <w:spacing w:after="0" w:line="360" w:lineRule="auto"/>
              <w:jc w:val="both"/>
              <w:rPr>
                <w:rFonts w:ascii="Times New Roman" w:eastAsia="Times New Roman" w:hAnsi="Times New Roman" w:cs="Times New Roman"/>
                <w:iCs/>
                <w:color w:val="000000"/>
                <w:sz w:val="28"/>
                <w:szCs w:val="28"/>
                <w:lang w:val="uk-UA" w:eastAsia="ru-RU"/>
              </w:rPr>
            </w:pPr>
            <w:r w:rsidRPr="001309AE">
              <w:rPr>
                <w:rFonts w:ascii="Times New Roman" w:eastAsia="Times New Roman" w:hAnsi="Times New Roman" w:cs="Times New Roman"/>
                <w:color w:val="000000"/>
                <w:sz w:val="28"/>
                <w:szCs w:val="28"/>
                <w:lang w:eastAsia="ru-RU"/>
              </w:rPr>
              <w:t>11</w:t>
            </w:r>
            <w:r w:rsidRPr="001309AE">
              <w:rPr>
                <w:rFonts w:ascii="Times New Roman" w:eastAsia="Times New Roman" w:hAnsi="Times New Roman" w:cs="Times New Roman"/>
                <w:color w:val="000000"/>
                <w:sz w:val="28"/>
                <w:szCs w:val="28"/>
                <w:lang w:val="uk-UA" w:eastAsia="ru-RU"/>
              </w:rPr>
              <w:t>7</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7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11,4</w:t>
            </w:r>
          </w:p>
        </w:tc>
        <w:tc>
          <w:tcPr>
            <w:tcW w:w="1265"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117</w:t>
            </w:r>
            <w:r w:rsidRPr="001309AE">
              <w:rPr>
                <w:rFonts w:ascii="Times New Roman" w:eastAsia="Times New Roman" w:hAnsi="Times New Roman" w:cs="Times New Roman"/>
                <w:color w:val="000000"/>
                <w:sz w:val="28"/>
                <w:szCs w:val="28"/>
                <w:lang w:val="uk-UA" w:eastAsia="ru-RU"/>
              </w:rPr>
              <w:t>,0</w:t>
            </w:r>
          </w:p>
        </w:tc>
        <w:tc>
          <w:tcPr>
            <w:tcW w:w="1276"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12</w:t>
            </w:r>
            <w:r w:rsidRPr="001309AE">
              <w:rPr>
                <w:rFonts w:ascii="Times New Roman" w:eastAsia="Times New Roman" w:hAnsi="Times New Roman" w:cs="Times New Roman"/>
                <w:color w:val="000000"/>
                <w:sz w:val="28"/>
                <w:szCs w:val="28"/>
                <w:lang w:val="uk-UA" w:eastAsia="ru-RU"/>
              </w:rPr>
              <w:t>7</w:t>
            </w:r>
            <w:r w:rsidRPr="001309AE">
              <w:rPr>
                <w:rFonts w:ascii="Times New Roman" w:eastAsia="Times New Roman" w:hAnsi="Times New Roman" w:cs="Times New Roman"/>
                <w:color w:val="000000"/>
                <w:sz w:val="28"/>
                <w:szCs w:val="28"/>
                <w:lang w:eastAsia="ru-RU"/>
              </w:rPr>
              <w:t>,7</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iCs/>
                <w:color w:val="000000"/>
                <w:sz w:val="28"/>
                <w:szCs w:val="28"/>
                <w:lang w:val="uk-UA" w:eastAsia="ru-RU"/>
              </w:rPr>
            </w:pPr>
            <w:r w:rsidRPr="001309AE">
              <w:rPr>
                <w:rFonts w:ascii="Times New Roman" w:eastAsia="Times New Roman" w:hAnsi="Times New Roman" w:cs="Times New Roman"/>
                <w:color w:val="000000"/>
                <w:sz w:val="28"/>
                <w:szCs w:val="28"/>
                <w:lang w:eastAsia="ru-RU"/>
              </w:rPr>
              <w:t>12</w:t>
            </w:r>
            <w:r w:rsidRPr="001309AE">
              <w:rPr>
                <w:rFonts w:ascii="Times New Roman" w:eastAsia="Times New Roman" w:hAnsi="Times New Roman" w:cs="Times New Roman"/>
                <w:color w:val="000000"/>
                <w:sz w:val="28"/>
                <w:szCs w:val="28"/>
                <w:lang w:val="uk-UA" w:eastAsia="ru-RU"/>
              </w:rPr>
              <w:t xml:space="preserve">2,8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3</w:t>
            </w:r>
            <w:r w:rsidRPr="001309AE">
              <w:rPr>
                <w:rFonts w:ascii="Times New Roman" w:eastAsia="Times New Roman" w:hAnsi="Times New Roman" w:cs="Times New Roman"/>
                <w:iCs/>
                <w:color w:val="000000"/>
                <w:sz w:val="28"/>
                <w:szCs w:val="28"/>
                <w:lang w:eastAsia="ru-RU"/>
              </w:rPr>
              <w:t>,</w:t>
            </w:r>
            <w:r w:rsidRPr="001309AE">
              <w:rPr>
                <w:rFonts w:ascii="Times New Roman" w:eastAsia="Times New Roman" w:hAnsi="Times New Roman" w:cs="Times New Roman"/>
                <w:iCs/>
                <w:color w:val="000000"/>
                <w:sz w:val="28"/>
                <w:szCs w:val="28"/>
                <w:lang w:val="uk-UA" w:eastAsia="ru-RU"/>
              </w:rPr>
              <w:t>1</w:t>
            </w:r>
          </w:p>
        </w:tc>
      </w:tr>
      <w:tr w:rsidR="00167DB8" w:rsidRPr="001309AE" w:rsidTr="00E53164">
        <w:trPr>
          <w:trHeight w:val="288"/>
          <w:jc w:val="center"/>
        </w:trPr>
        <w:tc>
          <w:tcPr>
            <w:tcW w:w="1838"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БДХМ</w:t>
            </w:r>
          </w:p>
        </w:tc>
        <w:tc>
          <w:tcPr>
            <w:tcW w:w="1134"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22</w:t>
            </w:r>
            <w:r w:rsidRPr="001309AE">
              <w:rPr>
                <w:rFonts w:ascii="Times New Roman" w:eastAsia="Times New Roman" w:hAnsi="Times New Roman" w:cs="Times New Roman"/>
                <w:color w:val="000000"/>
                <w:sz w:val="28"/>
                <w:szCs w:val="28"/>
                <w:lang w:val="uk-UA" w:eastAsia="ru-RU"/>
              </w:rPr>
              <w:t>,0</w:t>
            </w:r>
          </w:p>
        </w:tc>
        <w:tc>
          <w:tcPr>
            <w:tcW w:w="992"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35,2</w:t>
            </w:r>
          </w:p>
        </w:tc>
        <w:tc>
          <w:tcPr>
            <w:tcW w:w="1712"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iCs/>
                <w:color w:val="000000"/>
                <w:sz w:val="28"/>
                <w:szCs w:val="28"/>
                <w:lang w:val="uk-UA" w:eastAsia="ru-RU"/>
              </w:rPr>
            </w:pPr>
            <w:r w:rsidRPr="001309AE">
              <w:rPr>
                <w:rFonts w:ascii="Times New Roman" w:eastAsia="Times New Roman" w:hAnsi="Times New Roman" w:cs="Times New Roman"/>
                <w:color w:val="000000"/>
                <w:sz w:val="28"/>
                <w:szCs w:val="28"/>
                <w:lang w:eastAsia="ru-RU"/>
              </w:rPr>
              <w:t>2</w:t>
            </w:r>
            <w:r w:rsidRPr="001309AE">
              <w:rPr>
                <w:rFonts w:ascii="Times New Roman" w:eastAsia="Times New Roman" w:hAnsi="Times New Roman" w:cs="Times New Roman"/>
                <w:color w:val="000000"/>
                <w:sz w:val="28"/>
                <w:szCs w:val="28"/>
                <w:lang w:val="uk-UA" w:eastAsia="ru-RU"/>
              </w:rPr>
              <w:t>9</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3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3,9</w:t>
            </w:r>
          </w:p>
        </w:tc>
        <w:tc>
          <w:tcPr>
            <w:tcW w:w="1265"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25</w:t>
            </w:r>
            <w:r w:rsidRPr="001309AE">
              <w:rPr>
                <w:rFonts w:ascii="Times New Roman" w:eastAsia="Times New Roman" w:hAnsi="Times New Roman" w:cs="Times New Roman"/>
                <w:color w:val="000000"/>
                <w:sz w:val="28"/>
                <w:szCs w:val="28"/>
                <w:lang w:val="uk-UA" w:eastAsia="ru-RU"/>
              </w:rPr>
              <w:t>,0</w:t>
            </w:r>
          </w:p>
        </w:tc>
        <w:tc>
          <w:tcPr>
            <w:tcW w:w="1276"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32,2</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iCs/>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 xml:space="preserve">29,7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2,3</w:t>
            </w:r>
          </w:p>
        </w:tc>
      </w:tr>
      <w:tr w:rsidR="00167DB8" w:rsidRPr="001309AE" w:rsidTr="00E53164">
        <w:trPr>
          <w:trHeight w:val="288"/>
          <w:jc w:val="center"/>
        </w:trPr>
        <w:tc>
          <w:tcPr>
            <w:tcW w:w="1838"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ДБХМ</w:t>
            </w:r>
          </w:p>
        </w:tc>
        <w:tc>
          <w:tcPr>
            <w:tcW w:w="1134"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1,2</w:t>
            </w:r>
          </w:p>
        </w:tc>
        <w:tc>
          <w:tcPr>
            <w:tcW w:w="992"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4,5</w:t>
            </w:r>
          </w:p>
        </w:tc>
        <w:tc>
          <w:tcPr>
            <w:tcW w:w="1712"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iCs/>
                <w:color w:val="000000"/>
                <w:sz w:val="28"/>
                <w:szCs w:val="28"/>
                <w:lang w:val="uk-UA" w:eastAsia="ru-RU"/>
              </w:rPr>
            </w:pPr>
            <w:r w:rsidRPr="001309AE">
              <w:rPr>
                <w:rFonts w:ascii="Times New Roman" w:eastAsia="Times New Roman" w:hAnsi="Times New Roman" w:cs="Times New Roman"/>
                <w:color w:val="000000"/>
                <w:sz w:val="28"/>
                <w:szCs w:val="28"/>
                <w:lang w:eastAsia="ru-RU"/>
              </w:rPr>
              <w:t>2,5</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iCs/>
                <w:color w:val="000000"/>
                <w:sz w:val="28"/>
                <w:szCs w:val="28"/>
                <w:lang w:val="uk-UA" w:eastAsia="ru-RU"/>
              </w:rPr>
              <w:t>1,0</w:t>
            </w:r>
          </w:p>
        </w:tc>
        <w:tc>
          <w:tcPr>
            <w:tcW w:w="1265"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1,7</w:t>
            </w:r>
          </w:p>
        </w:tc>
        <w:tc>
          <w:tcPr>
            <w:tcW w:w="1276"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2,2</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Times New Roman" w:hAnsi="Times New Roman" w:cs="Times New Roman"/>
                <w:iCs/>
                <w:color w:val="000000"/>
                <w:sz w:val="28"/>
                <w:szCs w:val="28"/>
                <w:lang w:val="uk-UA" w:eastAsia="ru-RU"/>
              </w:rPr>
            </w:pPr>
            <w:r w:rsidRPr="001309AE">
              <w:rPr>
                <w:rFonts w:ascii="Times New Roman" w:eastAsia="Times New Roman" w:hAnsi="Times New Roman" w:cs="Times New Roman"/>
                <w:color w:val="000000"/>
                <w:sz w:val="28"/>
                <w:szCs w:val="28"/>
                <w:lang w:eastAsia="ru-RU"/>
              </w:rPr>
              <w:t>1,9</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iCs/>
                <w:color w:val="000000"/>
                <w:sz w:val="28"/>
                <w:szCs w:val="28"/>
                <w:lang w:eastAsia="ru-RU"/>
              </w:rPr>
              <w:t>0,</w:t>
            </w:r>
            <w:r w:rsidRPr="001309AE">
              <w:rPr>
                <w:rFonts w:ascii="Times New Roman" w:eastAsia="Times New Roman" w:hAnsi="Times New Roman" w:cs="Times New Roman"/>
                <w:iCs/>
                <w:color w:val="000000"/>
                <w:sz w:val="28"/>
                <w:szCs w:val="28"/>
                <w:lang w:val="uk-UA" w:eastAsia="ru-RU"/>
              </w:rPr>
              <w:t>2</w:t>
            </w:r>
          </w:p>
        </w:tc>
      </w:tr>
      <w:tr w:rsidR="00167DB8" w:rsidRPr="001309AE" w:rsidTr="00E53164">
        <w:trPr>
          <w:trHeight w:val="288"/>
          <w:jc w:val="center"/>
        </w:trPr>
        <w:tc>
          <w:tcPr>
            <w:tcW w:w="9776" w:type="dxa"/>
            <w:gridSpan w:val="7"/>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 xml:space="preserve">Осінь </w:t>
            </w:r>
          </w:p>
        </w:tc>
      </w:tr>
      <w:tr w:rsidR="00167DB8" w:rsidRPr="001309AE" w:rsidTr="00E53164">
        <w:trPr>
          <w:trHeight w:val="288"/>
          <w:jc w:val="center"/>
        </w:trPr>
        <w:tc>
          <w:tcPr>
            <w:tcW w:w="1838"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Хлороформ</w:t>
            </w:r>
          </w:p>
        </w:tc>
        <w:tc>
          <w:tcPr>
            <w:tcW w:w="1134"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rPr>
              <w:t>108</w:t>
            </w:r>
            <w:r w:rsidRPr="001309AE">
              <w:rPr>
                <w:rFonts w:ascii="Times New Roman" w:eastAsia="Calibri" w:hAnsi="Times New Roman" w:cs="Times New Roman"/>
                <w:sz w:val="28"/>
                <w:szCs w:val="28"/>
                <w:lang w:val="uk-UA"/>
              </w:rPr>
              <w:t>,8</w:t>
            </w:r>
          </w:p>
        </w:tc>
        <w:tc>
          <w:tcPr>
            <w:tcW w:w="992"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rPr>
              <w:t>120,4</w:t>
            </w:r>
          </w:p>
        </w:tc>
        <w:tc>
          <w:tcPr>
            <w:tcW w:w="1712"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rPr>
              <w:t>115,</w:t>
            </w:r>
            <w:r w:rsidRPr="001309AE">
              <w:rPr>
                <w:rFonts w:ascii="Times New Roman" w:eastAsia="Calibri" w:hAnsi="Times New Roman" w:cs="Times New Roman"/>
                <w:sz w:val="28"/>
                <w:szCs w:val="28"/>
                <w:lang w:val="uk-UA"/>
              </w:rPr>
              <w:t xml:space="preserve">6 </w:t>
            </w:r>
            <w:r w:rsidRPr="001309AE">
              <w:rPr>
                <w:rFonts w:ascii="Times New Roman" w:eastAsia="Calibri" w:hAnsi="Times New Roman" w:cs="Times New Roman"/>
                <w:sz w:val="28"/>
                <w:szCs w:val="28"/>
              </w:rPr>
              <w:t>±</w:t>
            </w:r>
            <w:r w:rsidRPr="001309AE">
              <w:rPr>
                <w:rFonts w:ascii="Times New Roman" w:eastAsia="Calibri" w:hAnsi="Times New Roman" w:cs="Times New Roman"/>
                <w:sz w:val="28"/>
                <w:szCs w:val="28"/>
                <w:lang w:val="uk-UA"/>
              </w:rPr>
              <w:t xml:space="preserve"> 3,5</w:t>
            </w:r>
          </w:p>
        </w:tc>
        <w:tc>
          <w:tcPr>
            <w:tcW w:w="1265"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rPr>
              <w:t>93,2</w:t>
            </w:r>
          </w:p>
        </w:tc>
        <w:tc>
          <w:tcPr>
            <w:tcW w:w="1276" w:type="dxa"/>
            <w:shd w:val="clear" w:color="auto" w:fill="auto"/>
            <w:noWrap/>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rPr>
              <w:t>120,7</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rPr>
              <w:t>110,</w:t>
            </w:r>
            <w:r w:rsidRPr="001309AE">
              <w:rPr>
                <w:rFonts w:ascii="Times New Roman" w:eastAsia="Calibri" w:hAnsi="Times New Roman" w:cs="Times New Roman"/>
                <w:sz w:val="28"/>
                <w:szCs w:val="28"/>
                <w:lang w:val="uk-UA"/>
              </w:rPr>
              <w:t>4 ± 8,6</w:t>
            </w:r>
          </w:p>
        </w:tc>
      </w:tr>
      <w:tr w:rsidR="00167DB8" w:rsidRPr="001309AE" w:rsidTr="00E53164">
        <w:trPr>
          <w:trHeight w:val="288"/>
          <w:jc w:val="center"/>
        </w:trPr>
        <w:tc>
          <w:tcPr>
            <w:tcW w:w="1838"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БДХМ</w:t>
            </w:r>
          </w:p>
        </w:tc>
        <w:tc>
          <w:tcPr>
            <w:tcW w:w="1134"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rPr>
              <w:t>23,7</w:t>
            </w:r>
          </w:p>
        </w:tc>
        <w:tc>
          <w:tcPr>
            <w:tcW w:w="992"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rPr>
              <w:t>31,7</w:t>
            </w:r>
          </w:p>
        </w:tc>
        <w:tc>
          <w:tcPr>
            <w:tcW w:w="1712"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rPr>
              <w:t>27,</w:t>
            </w:r>
            <w:r w:rsidRPr="001309AE">
              <w:rPr>
                <w:rFonts w:ascii="Times New Roman" w:eastAsia="Calibri" w:hAnsi="Times New Roman" w:cs="Times New Roman"/>
                <w:sz w:val="28"/>
                <w:szCs w:val="28"/>
                <w:lang w:val="uk-UA"/>
              </w:rPr>
              <w:t>7 ± 2,3</w:t>
            </w:r>
          </w:p>
        </w:tc>
        <w:tc>
          <w:tcPr>
            <w:tcW w:w="1265"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rPr>
              <w:t>22,7</w:t>
            </w:r>
          </w:p>
        </w:tc>
        <w:tc>
          <w:tcPr>
            <w:tcW w:w="1276" w:type="dxa"/>
            <w:shd w:val="clear" w:color="auto" w:fill="auto"/>
            <w:noWrap/>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rPr>
              <w:t>34,8</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rPr>
              <w:t>29,</w:t>
            </w:r>
            <w:r w:rsidRPr="001309AE">
              <w:rPr>
                <w:rFonts w:ascii="Times New Roman" w:eastAsia="Calibri" w:hAnsi="Times New Roman" w:cs="Times New Roman"/>
                <w:sz w:val="28"/>
                <w:szCs w:val="28"/>
                <w:lang w:val="uk-UA"/>
              </w:rPr>
              <w:t>8 ± 3,6</w:t>
            </w:r>
          </w:p>
        </w:tc>
      </w:tr>
      <w:tr w:rsidR="00167DB8" w:rsidRPr="001309AE" w:rsidTr="00E53164">
        <w:trPr>
          <w:trHeight w:val="288"/>
          <w:jc w:val="center"/>
        </w:trPr>
        <w:tc>
          <w:tcPr>
            <w:tcW w:w="1838"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ДБХМ</w:t>
            </w:r>
          </w:p>
        </w:tc>
        <w:tc>
          <w:tcPr>
            <w:tcW w:w="1134"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rPr>
              <w:t>1,3</w:t>
            </w:r>
          </w:p>
        </w:tc>
        <w:tc>
          <w:tcPr>
            <w:tcW w:w="992"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rPr>
              <w:t>1,6</w:t>
            </w:r>
          </w:p>
        </w:tc>
        <w:tc>
          <w:tcPr>
            <w:tcW w:w="1712"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rPr>
              <w:t>1,</w:t>
            </w:r>
            <w:r w:rsidRPr="001309AE">
              <w:rPr>
                <w:rFonts w:ascii="Times New Roman" w:eastAsia="Calibri" w:hAnsi="Times New Roman" w:cs="Times New Roman"/>
                <w:sz w:val="28"/>
                <w:szCs w:val="28"/>
                <w:lang w:val="uk-UA"/>
              </w:rPr>
              <w:t>5 ± 0,1</w:t>
            </w:r>
          </w:p>
        </w:tc>
        <w:tc>
          <w:tcPr>
            <w:tcW w:w="1265"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rPr>
              <w:t>1,1</w:t>
            </w:r>
          </w:p>
        </w:tc>
        <w:tc>
          <w:tcPr>
            <w:tcW w:w="1276" w:type="dxa"/>
            <w:shd w:val="clear" w:color="auto" w:fill="auto"/>
            <w:noWrap/>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rPr>
              <w:t>2,9</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rPr>
              <w:t>1,8</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w:t>
            </w:r>
            <w:r w:rsidRPr="001309AE">
              <w:rPr>
                <w:rFonts w:ascii="Times New Roman" w:eastAsia="Calibri" w:hAnsi="Times New Roman" w:cs="Times New Roman"/>
                <w:sz w:val="28"/>
                <w:szCs w:val="28"/>
                <w:lang w:val="uk-UA"/>
              </w:rPr>
              <w:t xml:space="preserve"> 0,5</w:t>
            </w:r>
          </w:p>
        </w:tc>
      </w:tr>
      <w:tr w:rsidR="00167DB8" w:rsidRPr="001309AE" w:rsidTr="00E53164">
        <w:trPr>
          <w:trHeight w:val="288"/>
          <w:jc w:val="center"/>
        </w:trPr>
        <w:tc>
          <w:tcPr>
            <w:tcW w:w="9776" w:type="dxa"/>
            <w:gridSpan w:val="7"/>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 xml:space="preserve">Зима </w:t>
            </w:r>
          </w:p>
        </w:tc>
      </w:tr>
      <w:tr w:rsidR="00167DB8" w:rsidRPr="001309AE" w:rsidTr="00E53164">
        <w:trPr>
          <w:trHeight w:val="288"/>
          <w:jc w:val="center"/>
        </w:trPr>
        <w:tc>
          <w:tcPr>
            <w:tcW w:w="1838"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Хлороформ</w:t>
            </w:r>
          </w:p>
        </w:tc>
        <w:tc>
          <w:tcPr>
            <w:tcW w:w="1134"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rPr>
              <w:t>105</w:t>
            </w:r>
            <w:r w:rsidRPr="001309AE">
              <w:rPr>
                <w:rFonts w:ascii="Times New Roman" w:eastAsia="Calibri" w:hAnsi="Times New Roman" w:cs="Times New Roman"/>
                <w:sz w:val="28"/>
                <w:szCs w:val="28"/>
                <w:lang w:val="uk-UA"/>
              </w:rPr>
              <w:t>,0</w:t>
            </w:r>
          </w:p>
        </w:tc>
        <w:tc>
          <w:tcPr>
            <w:tcW w:w="992"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rPr>
              <w:t>127,5</w:t>
            </w:r>
          </w:p>
        </w:tc>
        <w:tc>
          <w:tcPr>
            <w:tcW w:w="1712"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rPr>
              <w:t>116,</w:t>
            </w:r>
            <w:r w:rsidRPr="001309AE">
              <w:rPr>
                <w:rFonts w:ascii="Times New Roman" w:eastAsia="Calibri" w:hAnsi="Times New Roman" w:cs="Times New Roman"/>
                <w:sz w:val="28"/>
                <w:szCs w:val="28"/>
                <w:lang w:val="uk-UA"/>
              </w:rPr>
              <w:t>9 ± 6,5</w:t>
            </w:r>
          </w:p>
        </w:tc>
        <w:tc>
          <w:tcPr>
            <w:tcW w:w="1265"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rPr>
              <w:t>105</w:t>
            </w:r>
            <w:r w:rsidRPr="001309AE">
              <w:rPr>
                <w:rFonts w:ascii="Times New Roman" w:eastAsia="Calibri" w:hAnsi="Times New Roman" w:cs="Times New Roman"/>
                <w:sz w:val="28"/>
                <w:szCs w:val="28"/>
                <w:lang w:val="uk-UA"/>
              </w:rPr>
              <w:t>,0</w:t>
            </w:r>
          </w:p>
        </w:tc>
        <w:tc>
          <w:tcPr>
            <w:tcW w:w="1276" w:type="dxa"/>
            <w:shd w:val="clear" w:color="auto" w:fill="auto"/>
            <w:noWrap/>
            <w:hideMark/>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rPr>
              <w:t>138</w:t>
            </w:r>
            <w:r w:rsidRPr="001309AE">
              <w:rPr>
                <w:rFonts w:ascii="Times New Roman" w:eastAsia="Calibri" w:hAnsi="Times New Roman" w:cs="Times New Roman"/>
                <w:sz w:val="28"/>
                <w:szCs w:val="28"/>
                <w:lang w:val="uk-UA"/>
              </w:rPr>
              <w:t>,1</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rPr>
              <w:t>120,3</w:t>
            </w:r>
            <w:r w:rsidRPr="001309AE">
              <w:rPr>
                <w:rFonts w:ascii="Times New Roman" w:eastAsia="Calibri" w:hAnsi="Times New Roman" w:cs="Times New Roman"/>
                <w:sz w:val="28"/>
                <w:szCs w:val="28"/>
                <w:lang w:val="uk-UA"/>
              </w:rPr>
              <w:t xml:space="preserve"> ± 9,6</w:t>
            </w:r>
          </w:p>
        </w:tc>
      </w:tr>
      <w:tr w:rsidR="00167DB8" w:rsidRPr="001309AE" w:rsidTr="00E53164">
        <w:trPr>
          <w:trHeight w:val="288"/>
          <w:jc w:val="center"/>
        </w:trPr>
        <w:tc>
          <w:tcPr>
            <w:tcW w:w="1838"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БДХМ</w:t>
            </w:r>
          </w:p>
        </w:tc>
        <w:tc>
          <w:tcPr>
            <w:tcW w:w="1134"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rPr>
              <w:t>24,3</w:t>
            </w:r>
          </w:p>
        </w:tc>
        <w:tc>
          <w:tcPr>
            <w:tcW w:w="992"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rPr>
              <w:t>34,3</w:t>
            </w:r>
          </w:p>
        </w:tc>
        <w:tc>
          <w:tcPr>
            <w:tcW w:w="1712"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rPr>
              <w:t>30,6</w:t>
            </w:r>
            <w:r w:rsidRPr="001309AE">
              <w:rPr>
                <w:rFonts w:ascii="Times New Roman" w:eastAsia="Calibri" w:hAnsi="Times New Roman" w:cs="Times New Roman"/>
                <w:sz w:val="28"/>
                <w:szCs w:val="28"/>
                <w:lang w:val="uk-UA"/>
              </w:rPr>
              <w:t xml:space="preserve"> ± 3,2</w:t>
            </w:r>
          </w:p>
        </w:tc>
        <w:tc>
          <w:tcPr>
            <w:tcW w:w="1265"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rPr>
              <w:t>26,5</w:t>
            </w:r>
          </w:p>
        </w:tc>
        <w:tc>
          <w:tcPr>
            <w:tcW w:w="1276" w:type="dxa"/>
            <w:shd w:val="clear" w:color="auto" w:fill="auto"/>
            <w:noWrap/>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rPr>
              <w:t>40,9</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rPr>
              <w:t>34</w:t>
            </w:r>
            <w:r w:rsidRPr="001309AE">
              <w:rPr>
                <w:rFonts w:ascii="Times New Roman" w:eastAsia="Calibri" w:hAnsi="Times New Roman" w:cs="Times New Roman"/>
                <w:sz w:val="28"/>
                <w:szCs w:val="28"/>
                <w:lang w:val="uk-UA"/>
              </w:rPr>
              <w:t>,0 ± 4,2</w:t>
            </w:r>
          </w:p>
        </w:tc>
      </w:tr>
      <w:tr w:rsidR="00167DB8" w:rsidRPr="001309AE" w:rsidTr="00E53164">
        <w:trPr>
          <w:trHeight w:val="288"/>
          <w:jc w:val="center"/>
        </w:trPr>
        <w:tc>
          <w:tcPr>
            <w:tcW w:w="1838" w:type="dxa"/>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ДБХМ</w:t>
            </w:r>
          </w:p>
        </w:tc>
        <w:tc>
          <w:tcPr>
            <w:tcW w:w="1134"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rPr>
              <w:t>1,</w:t>
            </w:r>
            <w:r w:rsidRPr="001309AE">
              <w:rPr>
                <w:rFonts w:ascii="Times New Roman" w:eastAsia="Calibri" w:hAnsi="Times New Roman" w:cs="Times New Roman"/>
                <w:sz w:val="28"/>
                <w:szCs w:val="28"/>
                <w:lang w:val="uk-UA"/>
              </w:rPr>
              <w:t>3</w:t>
            </w:r>
          </w:p>
        </w:tc>
        <w:tc>
          <w:tcPr>
            <w:tcW w:w="992"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1,6</w:t>
            </w:r>
          </w:p>
        </w:tc>
        <w:tc>
          <w:tcPr>
            <w:tcW w:w="1712"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rPr>
              <w:t>1,</w:t>
            </w:r>
            <w:r w:rsidRPr="001309AE">
              <w:rPr>
                <w:rFonts w:ascii="Times New Roman" w:eastAsia="Calibri" w:hAnsi="Times New Roman" w:cs="Times New Roman"/>
                <w:sz w:val="28"/>
                <w:szCs w:val="28"/>
                <w:lang w:val="uk-UA"/>
              </w:rPr>
              <w:t>5 ± 0,1</w:t>
            </w:r>
          </w:p>
        </w:tc>
        <w:tc>
          <w:tcPr>
            <w:tcW w:w="1265"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rPr>
              <w:t>1</w:t>
            </w:r>
            <w:r w:rsidRPr="001309AE">
              <w:rPr>
                <w:rFonts w:ascii="Times New Roman" w:eastAsia="Calibri" w:hAnsi="Times New Roman" w:cs="Times New Roman"/>
                <w:sz w:val="28"/>
                <w:szCs w:val="28"/>
                <w:lang w:val="uk-UA"/>
              </w:rPr>
              <w:t>,1</w:t>
            </w:r>
          </w:p>
        </w:tc>
        <w:tc>
          <w:tcPr>
            <w:tcW w:w="1276" w:type="dxa"/>
            <w:shd w:val="clear" w:color="auto" w:fill="auto"/>
            <w:noWrap/>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lang w:val="uk-UA"/>
              </w:rPr>
              <w:t>2,9</w:t>
            </w:r>
          </w:p>
        </w:tc>
        <w:tc>
          <w:tcPr>
            <w:tcW w:w="1559" w:type="dxa"/>
            <w:shd w:val="clear" w:color="auto" w:fill="auto"/>
            <w:noWrap/>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lang w:val="uk-UA"/>
              </w:rPr>
              <w:t>1,8 ± 0,5</w:t>
            </w:r>
          </w:p>
        </w:tc>
      </w:tr>
    </w:tbl>
    <w:p w:rsidR="00167DB8" w:rsidRPr="001309AE" w:rsidRDefault="00167DB8" w:rsidP="001309AE">
      <w:pPr>
        <w:spacing w:after="0" w:line="360" w:lineRule="auto"/>
        <w:jc w:val="both"/>
        <w:rPr>
          <w:rFonts w:ascii="Times New Roman" w:eastAsia="Calibri" w:hAnsi="Times New Roman" w:cs="Times New Roman"/>
          <w:sz w:val="28"/>
          <w:szCs w:val="28"/>
          <w:lang w:val="uk-UA"/>
        </w:rPr>
      </w:pPr>
    </w:p>
    <w:p w:rsidR="00167DB8" w:rsidRPr="001309AE" w:rsidRDefault="00167DB8" w:rsidP="001309AE">
      <w:pPr>
        <w:spacing w:after="0" w:line="360" w:lineRule="auto"/>
        <w:ind w:firstLine="708"/>
        <w:jc w:val="right"/>
        <w:rPr>
          <w:rFonts w:ascii="Times New Roman" w:eastAsia="Calibri" w:hAnsi="Times New Roman" w:cs="Times New Roman"/>
          <w:i/>
          <w:sz w:val="28"/>
          <w:szCs w:val="28"/>
          <w:lang w:val="uk-UA"/>
        </w:rPr>
      </w:pPr>
      <w:r w:rsidRPr="001309AE">
        <w:rPr>
          <w:rFonts w:ascii="Times New Roman" w:eastAsia="Calibri" w:hAnsi="Times New Roman" w:cs="Times New Roman"/>
          <w:i/>
          <w:sz w:val="28"/>
          <w:szCs w:val="28"/>
          <w:lang w:val="uk-UA"/>
        </w:rPr>
        <w:t xml:space="preserve">Таблиця 3.7 </w:t>
      </w:r>
    </w:p>
    <w:p w:rsidR="00167DB8" w:rsidRPr="001309AE" w:rsidRDefault="00803FB7" w:rsidP="00031FEF">
      <w:pPr>
        <w:spacing w:after="0" w:line="360" w:lineRule="auto"/>
        <w:ind w:firstLine="708"/>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Рівні вмісту нелетких хлорорганічних сполук у питній воді після ВОС (середньосезонні дані)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686"/>
        <w:gridCol w:w="730"/>
        <w:gridCol w:w="1427"/>
        <w:gridCol w:w="706"/>
        <w:gridCol w:w="706"/>
        <w:gridCol w:w="1414"/>
        <w:gridCol w:w="709"/>
        <w:gridCol w:w="708"/>
        <w:gridCol w:w="1411"/>
      </w:tblGrid>
      <w:tr w:rsidR="00167DB8" w:rsidRPr="001309AE" w:rsidTr="00E53164">
        <w:trPr>
          <w:trHeight w:val="288"/>
          <w:jc w:val="center"/>
        </w:trPr>
        <w:tc>
          <w:tcPr>
            <w:tcW w:w="1436" w:type="dxa"/>
            <w:vMerge w:val="restart"/>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Показник, мкг/дм</w:t>
            </w:r>
            <w:r w:rsidRPr="001309AE">
              <w:rPr>
                <w:rFonts w:ascii="Times New Roman" w:eastAsia="Times New Roman" w:hAnsi="Times New Roman" w:cs="Times New Roman"/>
                <w:color w:val="000000"/>
                <w:sz w:val="28"/>
                <w:szCs w:val="28"/>
                <w:vertAlign w:val="superscript"/>
                <w:lang w:val="uk-UA" w:eastAsia="ru-RU"/>
              </w:rPr>
              <w:t>3</w:t>
            </w:r>
            <w:r w:rsidRPr="001309AE">
              <w:rPr>
                <w:rFonts w:ascii="Times New Roman" w:eastAsia="Times New Roman" w:hAnsi="Times New Roman" w:cs="Times New Roman"/>
                <w:color w:val="000000"/>
                <w:sz w:val="28"/>
                <w:szCs w:val="28"/>
                <w:lang w:val="uk-UA" w:eastAsia="ru-RU"/>
              </w:rPr>
              <w:t xml:space="preserve"> </w:t>
            </w:r>
          </w:p>
        </w:tc>
        <w:tc>
          <w:tcPr>
            <w:tcW w:w="8475" w:type="dxa"/>
            <w:gridSpan w:val="9"/>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Питна вода на виході з ВОС</w:t>
            </w:r>
          </w:p>
        </w:tc>
      </w:tr>
      <w:tr w:rsidR="00167DB8" w:rsidRPr="001309AE" w:rsidTr="00E53164">
        <w:trPr>
          <w:trHeight w:val="288"/>
          <w:jc w:val="center"/>
        </w:trPr>
        <w:tc>
          <w:tcPr>
            <w:tcW w:w="1436" w:type="dxa"/>
            <w:vMerge/>
            <w:shd w:val="clear" w:color="auto" w:fill="auto"/>
          </w:tcPr>
          <w:p w:rsidR="00167DB8" w:rsidRPr="001309AE" w:rsidRDefault="00167DB8" w:rsidP="001309AE">
            <w:pPr>
              <w:spacing w:after="0" w:line="360" w:lineRule="auto"/>
              <w:rPr>
                <w:rFonts w:ascii="Times New Roman" w:eastAsia="Times New Roman" w:hAnsi="Times New Roman" w:cs="Times New Roman"/>
                <w:color w:val="000000"/>
                <w:sz w:val="28"/>
                <w:szCs w:val="28"/>
                <w:lang w:val="uk-UA" w:eastAsia="ru-RU"/>
              </w:rPr>
            </w:pPr>
          </w:p>
        </w:tc>
        <w:tc>
          <w:tcPr>
            <w:tcW w:w="2821"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Літо</w:t>
            </w:r>
          </w:p>
        </w:tc>
        <w:tc>
          <w:tcPr>
            <w:tcW w:w="2826"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Осінь</w:t>
            </w:r>
          </w:p>
        </w:tc>
        <w:tc>
          <w:tcPr>
            <w:tcW w:w="2828" w:type="dxa"/>
            <w:gridSpan w:val="3"/>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Зима</w:t>
            </w:r>
          </w:p>
        </w:tc>
      </w:tr>
      <w:tr w:rsidR="00167DB8" w:rsidRPr="001309AE" w:rsidTr="00E53164">
        <w:trPr>
          <w:trHeight w:val="288"/>
          <w:jc w:val="center"/>
        </w:trPr>
        <w:tc>
          <w:tcPr>
            <w:tcW w:w="1436" w:type="dxa"/>
            <w:vMerge/>
            <w:shd w:val="clear" w:color="auto" w:fill="auto"/>
            <w:hideMark/>
          </w:tcPr>
          <w:p w:rsidR="00167DB8" w:rsidRPr="001309AE" w:rsidRDefault="00167DB8" w:rsidP="001309AE">
            <w:pPr>
              <w:spacing w:after="0" w:line="360" w:lineRule="auto"/>
              <w:rPr>
                <w:rFonts w:ascii="Times New Roman" w:eastAsia="Times New Roman" w:hAnsi="Times New Roman" w:cs="Times New Roman"/>
                <w:color w:val="000000"/>
                <w:sz w:val="28"/>
                <w:szCs w:val="28"/>
                <w:lang w:val="uk-UA" w:eastAsia="ru-RU"/>
              </w:rPr>
            </w:pPr>
          </w:p>
        </w:tc>
        <w:tc>
          <w:tcPr>
            <w:tcW w:w="686"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min</w:t>
            </w:r>
          </w:p>
        </w:tc>
        <w:tc>
          <w:tcPr>
            <w:tcW w:w="708" w:type="dxa"/>
            <w:shd w:val="clear" w:color="auto" w:fill="auto"/>
            <w:hideMark/>
          </w:tcPr>
          <w:p w:rsidR="00167DB8" w:rsidRPr="001309AE" w:rsidRDefault="00803FB7"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M</w:t>
            </w:r>
            <w:r w:rsidR="00167DB8" w:rsidRPr="001309AE">
              <w:rPr>
                <w:rFonts w:ascii="Times New Roman" w:eastAsia="Times New Roman" w:hAnsi="Times New Roman" w:cs="Times New Roman"/>
                <w:color w:val="000000"/>
                <w:sz w:val="28"/>
                <w:szCs w:val="28"/>
                <w:lang w:eastAsia="ru-RU"/>
              </w:rPr>
              <w:t>ax</w:t>
            </w:r>
          </w:p>
        </w:tc>
        <w:tc>
          <w:tcPr>
            <w:tcW w:w="1427"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rPr>
              <w:t>M</w:t>
            </w:r>
            <w:r w:rsidRPr="001309AE">
              <w:rPr>
                <w:rFonts w:ascii="Times New Roman" w:eastAsia="Calibri" w:hAnsi="Times New Roman" w:cs="Times New Roman"/>
                <w:sz w:val="28"/>
                <w:szCs w:val="28"/>
                <w:lang w:val="uk-UA"/>
              </w:rPr>
              <w:t xml:space="preserve"> ± </w:t>
            </w:r>
            <w:r w:rsidRPr="001309AE">
              <w:rPr>
                <w:rFonts w:ascii="Times New Roman" w:eastAsia="Calibri" w:hAnsi="Times New Roman" w:cs="Times New Roman"/>
                <w:sz w:val="28"/>
                <w:szCs w:val="28"/>
              </w:rPr>
              <w:t>m</w:t>
            </w:r>
          </w:p>
        </w:tc>
        <w:tc>
          <w:tcPr>
            <w:tcW w:w="706"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min</w:t>
            </w:r>
          </w:p>
        </w:tc>
        <w:tc>
          <w:tcPr>
            <w:tcW w:w="706" w:type="dxa"/>
            <w:shd w:val="clear" w:color="auto" w:fill="auto"/>
            <w:noWrap/>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max</w:t>
            </w:r>
          </w:p>
        </w:tc>
        <w:tc>
          <w:tcPr>
            <w:tcW w:w="1414" w:type="dxa"/>
            <w:shd w:val="clear" w:color="auto" w:fill="auto"/>
            <w:noWrap/>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rPr>
              <w:t>M</w:t>
            </w:r>
            <w:r w:rsidRPr="001309AE">
              <w:rPr>
                <w:rFonts w:ascii="Times New Roman" w:eastAsia="Calibri" w:hAnsi="Times New Roman" w:cs="Times New Roman"/>
                <w:sz w:val="28"/>
                <w:szCs w:val="28"/>
                <w:lang w:val="uk-UA"/>
              </w:rPr>
              <w:t xml:space="preserve"> ± </w:t>
            </w:r>
            <w:r w:rsidRPr="001309AE">
              <w:rPr>
                <w:rFonts w:ascii="Times New Roman" w:eastAsia="Calibri" w:hAnsi="Times New Roman" w:cs="Times New Roman"/>
                <w:sz w:val="28"/>
                <w:szCs w:val="28"/>
              </w:rPr>
              <w:t>m</w:t>
            </w:r>
          </w:p>
        </w:tc>
        <w:tc>
          <w:tcPr>
            <w:tcW w:w="709" w:type="dxa"/>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min</w:t>
            </w:r>
          </w:p>
        </w:tc>
        <w:tc>
          <w:tcPr>
            <w:tcW w:w="708" w:type="dxa"/>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max</w:t>
            </w:r>
          </w:p>
        </w:tc>
        <w:tc>
          <w:tcPr>
            <w:tcW w:w="1411" w:type="dxa"/>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rPr>
              <w:t>M</w:t>
            </w:r>
            <w:r w:rsidRPr="001309AE">
              <w:rPr>
                <w:rFonts w:ascii="Times New Roman" w:eastAsia="Calibri" w:hAnsi="Times New Roman" w:cs="Times New Roman"/>
                <w:sz w:val="28"/>
                <w:szCs w:val="28"/>
                <w:lang w:val="uk-UA"/>
              </w:rPr>
              <w:t xml:space="preserve"> ± </w:t>
            </w:r>
            <w:r w:rsidRPr="001309AE">
              <w:rPr>
                <w:rFonts w:ascii="Times New Roman" w:eastAsia="Calibri" w:hAnsi="Times New Roman" w:cs="Times New Roman"/>
                <w:sz w:val="28"/>
                <w:szCs w:val="28"/>
              </w:rPr>
              <w:t>m</w:t>
            </w:r>
          </w:p>
        </w:tc>
      </w:tr>
      <w:tr w:rsidR="00167DB8" w:rsidRPr="001309AE" w:rsidTr="00E53164">
        <w:trPr>
          <w:trHeight w:val="288"/>
          <w:jc w:val="center"/>
        </w:trPr>
        <w:tc>
          <w:tcPr>
            <w:tcW w:w="1436"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МХОК</w:t>
            </w:r>
          </w:p>
        </w:tc>
        <w:tc>
          <w:tcPr>
            <w:tcW w:w="686"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1,9</w:t>
            </w:r>
          </w:p>
        </w:tc>
        <w:tc>
          <w:tcPr>
            <w:tcW w:w="708"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1,9</w:t>
            </w:r>
          </w:p>
        </w:tc>
        <w:tc>
          <w:tcPr>
            <w:tcW w:w="1427"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1,9</w:t>
            </w:r>
          </w:p>
        </w:tc>
        <w:tc>
          <w:tcPr>
            <w:tcW w:w="706"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2,5</w:t>
            </w:r>
          </w:p>
        </w:tc>
        <w:tc>
          <w:tcPr>
            <w:tcW w:w="706" w:type="dxa"/>
            <w:shd w:val="clear" w:color="auto" w:fill="auto"/>
            <w:noWrap/>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3,1</w:t>
            </w:r>
          </w:p>
        </w:tc>
        <w:tc>
          <w:tcPr>
            <w:tcW w:w="1414" w:type="dxa"/>
            <w:shd w:val="clear" w:color="auto" w:fill="auto"/>
            <w:noWrap/>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lang w:val="uk-UA"/>
              </w:rPr>
              <w:t>2,8</w:t>
            </w:r>
            <w:r w:rsidR="003F7BD4"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w:t>
            </w:r>
            <w:r w:rsidR="003F7BD4"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0,2</w:t>
            </w:r>
          </w:p>
        </w:tc>
        <w:tc>
          <w:tcPr>
            <w:tcW w:w="709" w:type="dxa"/>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0,7</w:t>
            </w:r>
          </w:p>
        </w:tc>
        <w:tc>
          <w:tcPr>
            <w:tcW w:w="708" w:type="dxa"/>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2,4</w:t>
            </w:r>
          </w:p>
        </w:tc>
        <w:tc>
          <w:tcPr>
            <w:tcW w:w="1411" w:type="dxa"/>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lang w:val="uk-UA"/>
              </w:rPr>
              <w:t>1,6</w:t>
            </w:r>
            <w:r w:rsidR="003F7BD4"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w:t>
            </w:r>
            <w:r w:rsidR="003F7BD4"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0,5</w:t>
            </w:r>
          </w:p>
        </w:tc>
      </w:tr>
      <w:tr w:rsidR="00167DB8" w:rsidRPr="001309AE" w:rsidTr="00E53164">
        <w:trPr>
          <w:trHeight w:val="288"/>
          <w:jc w:val="center"/>
        </w:trPr>
        <w:tc>
          <w:tcPr>
            <w:tcW w:w="1436"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ТХОК</w:t>
            </w:r>
          </w:p>
        </w:tc>
        <w:tc>
          <w:tcPr>
            <w:tcW w:w="686"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6,7</w:t>
            </w:r>
          </w:p>
        </w:tc>
        <w:tc>
          <w:tcPr>
            <w:tcW w:w="708" w:type="dxa"/>
            <w:shd w:val="clear" w:color="auto" w:fill="auto"/>
            <w:hideMark/>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27,4</w:t>
            </w:r>
          </w:p>
        </w:tc>
        <w:tc>
          <w:tcPr>
            <w:tcW w:w="1427" w:type="dxa"/>
            <w:shd w:val="clear" w:color="auto" w:fill="auto"/>
            <w:hideMark/>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lang w:val="uk-UA"/>
              </w:rPr>
              <w:t>17,1 ± 0,4</w:t>
            </w:r>
          </w:p>
        </w:tc>
        <w:tc>
          <w:tcPr>
            <w:tcW w:w="706"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27,6</w:t>
            </w:r>
          </w:p>
        </w:tc>
        <w:tc>
          <w:tcPr>
            <w:tcW w:w="706" w:type="dxa"/>
            <w:shd w:val="clear" w:color="auto" w:fill="auto"/>
            <w:noWrap/>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31,3</w:t>
            </w:r>
          </w:p>
        </w:tc>
        <w:tc>
          <w:tcPr>
            <w:tcW w:w="1414" w:type="dxa"/>
            <w:shd w:val="clear" w:color="auto" w:fill="auto"/>
            <w:noWrap/>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lang w:val="uk-UA"/>
              </w:rPr>
              <w:t>29,6 ± 1,1</w:t>
            </w:r>
          </w:p>
        </w:tc>
        <w:tc>
          <w:tcPr>
            <w:tcW w:w="709" w:type="dxa"/>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29,4</w:t>
            </w:r>
          </w:p>
        </w:tc>
        <w:tc>
          <w:tcPr>
            <w:tcW w:w="708" w:type="dxa"/>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31,9</w:t>
            </w:r>
          </w:p>
        </w:tc>
        <w:tc>
          <w:tcPr>
            <w:tcW w:w="1411" w:type="dxa"/>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lang w:val="uk-UA"/>
              </w:rPr>
              <w:t>30,9 ± 0,8</w:t>
            </w:r>
          </w:p>
        </w:tc>
      </w:tr>
    </w:tbl>
    <w:p w:rsidR="004C799A" w:rsidRDefault="004C799A" w:rsidP="001309AE">
      <w:pPr>
        <w:spacing w:after="0" w:line="360" w:lineRule="auto"/>
        <w:ind w:firstLine="709"/>
        <w:jc w:val="both"/>
        <w:rPr>
          <w:rFonts w:ascii="Times New Roman" w:eastAsia="Calibri" w:hAnsi="Times New Roman" w:cs="Times New Roman"/>
          <w:sz w:val="28"/>
          <w:szCs w:val="28"/>
          <w:lang w:val="uk-UA"/>
        </w:rPr>
      </w:pPr>
    </w:p>
    <w:p w:rsidR="00167DB8" w:rsidRPr="001309AE" w:rsidRDefault="00167DB8" w:rsidP="001309AE">
      <w:pPr>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lastRenderedPageBreak/>
        <w:t>Таким чином, наведені результати свідчать, що при використанні в технології водопідготовки на річкових питних водопроводах хлор-газу утворюються значно більші концентрації у питній воді летких ХОС, передусім хлороформу, а також БДХМ, ДБХМ, ніж при використанні з цією ж метою хлораміну. Разом з ними утворюються й деякі нелеткі ХОС (МХОК, ТХОК) в кількостях менших за ТГМ, але більших, ніж при обробці води хлораміном.</w:t>
      </w:r>
      <w:r w:rsidRPr="001309AE">
        <w:rPr>
          <w:rFonts w:ascii="Times New Roman" w:eastAsia="Calibri" w:hAnsi="Times New Roman" w:cs="Times New Roman"/>
          <w:sz w:val="28"/>
          <w:szCs w:val="28"/>
          <w:lang w:val="x-none"/>
        </w:rPr>
        <w:t xml:space="preserve"> </w:t>
      </w:r>
      <w:r w:rsidRPr="001309AE">
        <w:rPr>
          <w:rFonts w:ascii="Times New Roman" w:eastAsia="Calibri" w:hAnsi="Times New Roman" w:cs="Times New Roman"/>
          <w:sz w:val="28"/>
          <w:szCs w:val="28"/>
          <w:lang w:val="uk-UA"/>
        </w:rPr>
        <w:t xml:space="preserve">Наявність у хлорованій питній воді водночас небезпечних ТГМ та ГОК може посилювати загальну токсикологічну дію хлорованої питної води на організм при її споживанні населенням. </w:t>
      </w:r>
      <w:r w:rsidRPr="001309AE">
        <w:rPr>
          <w:rFonts w:ascii="Times New Roman" w:eastAsia="Calibri" w:hAnsi="Times New Roman" w:cs="Times New Roman"/>
          <w:sz w:val="28"/>
          <w:szCs w:val="28"/>
          <w:shd w:val="clear" w:color="auto" w:fill="FFFFFF"/>
          <w:lang w:val="uk-UA"/>
        </w:rPr>
        <w:t>Зазначені</w:t>
      </w:r>
      <w:r w:rsidRPr="001309AE">
        <w:rPr>
          <w:rFonts w:ascii="Times New Roman" w:eastAsia="Calibri" w:hAnsi="Times New Roman" w:cs="Times New Roman"/>
          <w:sz w:val="28"/>
          <w:szCs w:val="28"/>
          <w:shd w:val="clear" w:color="auto" w:fill="FFFFFF"/>
          <w:lang w:val="x-none"/>
        </w:rPr>
        <w:t xml:space="preserve"> </w:t>
      </w:r>
      <w:r w:rsidRPr="001309AE">
        <w:rPr>
          <w:rFonts w:ascii="Times New Roman" w:eastAsia="Calibri" w:hAnsi="Times New Roman" w:cs="Times New Roman"/>
          <w:sz w:val="28"/>
          <w:szCs w:val="28"/>
          <w:lang w:val="uk-UA"/>
        </w:rPr>
        <w:t>сполуки</w:t>
      </w:r>
      <w:r w:rsidRPr="001309AE">
        <w:rPr>
          <w:rFonts w:ascii="Times New Roman" w:eastAsia="Calibri" w:hAnsi="Times New Roman" w:cs="Times New Roman"/>
          <w:sz w:val="28"/>
          <w:szCs w:val="28"/>
          <w:lang w:val="x-none"/>
        </w:rPr>
        <w:t xml:space="preserve"> на водоочисних спорудах не видаляються та транзитом надходять з питною водою до споживачів, що </w:t>
      </w:r>
      <w:r w:rsidRPr="001309AE">
        <w:rPr>
          <w:rFonts w:ascii="Times New Roman" w:eastAsia="Calibri" w:hAnsi="Times New Roman" w:cs="Times New Roman"/>
          <w:sz w:val="28"/>
          <w:szCs w:val="28"/>
          <w:lang w:val="uk-UA"/>
        </w:rPr>
        <w:t>створює ризик здоров’ю населення.</w:t>
      </w:r>
    </w:p>
    <w:p w:rsidR="00167DB8" w:rsidRPr="001309AE" w:rsidRDefault="00167DB8"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color w:val="222222"/>
          <w:sz w:val="28"/>
          <w:szCs w:val="28"/>
          <w:lang w:val="uk-UA"/>
        </w:rPr>
        <w:t>Іншим об</w:t>
      </w:r>
      <w:r w:rsidRPr="001309AE">
        <w:rPr>
          <w:rFonts w:ascii="Times New Roman" w:eastAsia="Calibri" w:hAnsi="Times New Roman" w:cs="Times New Roman"/>
          <w:sz w:val="28"/>
          <w:szCs w:val="28"/>
          <w:lang w:val="uk-UA"/>
        </w:rPr>
        <w:t>'</w:t>
      </w:r>
      <w:r w:rsidRPr="001309AE">
        <w:rPr>
          <w:rFonts w:ascii="Times New Roman" w:eastAsia="Calibri" w:hAnsi="Times New Roman" w:cs="Times New Roman"/>
          <w:color w:val="222222"/>
          <w:sz w:val="28"/>
          <w:szCs w:val="28"/>
          <w:lang w:val="uk-UA"/>
        </w:rPr>
        <w:t xml:space="preserve">єктом, на якому нами проводилися дослідження хлорованої питної води на вміст </w:t>
      </w:r>
      <w:r w:rsidRPr="001309AE">
        <w:rPr>
          <w:rFonts w:ascii="Times New Roman" w:eastAsia="Calibri" w:hAnsi="Times New Roman" w:cs="Times New Roman"/>
          <w:sz w:val="28"/>
          <w:szCs w:val="28"/>
          <w:lang w:val="uk-UA"/>
        </w:rPr>
        <w:t>летких і нелетких ХОС, був водоочисний комплекс «Дніпро-Кіровоград», технологічна схема якого приведена у розділі 2 (</w:t>
      </w:r>
      <w:r w:rsidR="00803FB7" w:rsidRPr="001309AE">
        <w:rPr>
          <w:rFonts w:ascii="Times New Roman" w:eastAsia="Calibri" w:hAnsi="Times New Roman" w:cs="Times New Roman"/>
          <w:sz w:val="28"/>
          <w:szCs w:val="28"/>
          <w:lang w:val="uk-UA"/>
        </w:rPr>
        <w:t xml:space="preserve">див. </w:t>
      </w:r>
      <w:r w:rsidRPr="001309AE">
        <w:rPr>
          <w:rFonts w:ascii="Times New Roman" w:eastAsia="Calibri" w:hAnsi="Times New Roman" w:cs="Times New Roman"/>
          <w:sz w:val="28"/>
          <w:szCs w:val="28"/>
          <w:lang w:val="uk-UA"/>
        </w:rPr>
        <w:t>рис. 2.2).</w:t>
      </w:r>
    </w:p>
    <w:p w:rsidR="00167DB8" w:rsidRPr="001309AE" w:rsidRDefault="00167DB8" w:rsidP="001309AE">
      <w:pPr>
        <w:spacing w:after="0" w:line="360" w:lineRule="auto"/>
        <w:ind w:firstLine="708"/>
        <w:jc w:val="both"/>
        <w:rPr>
          <w:rFonts w:ascii="Times New Roman" w:eastAsia="Calibri" w:hAnsi="Times New Roman" w:cs="Times New Roman"/>
          <w:i/>
          <w:color w:val="FF0000"/>
          <w:sz w:val="28"/>
          <w:szCs w:val="28"/>
          <w:lang w:val="uk-UA"/>
        </w:rPr>
      </w:pPr>
      <w:r w:rsidRPr="001309AE">
        <w:rPr>
          <w:rFonts w:ascii="Times New Roman" w:eastAsia="Calibri" w:hAnsi="Times New Roman" w:cs="Times New Roman"/>
          <w:sz w:val="28"/>
          <w:szCs w:val="28"/>
          <w:lang w:val="uk-UA"/>
        </w:rPr>
        <w:t>Джерелом для виробництва питної води на водоочисному комплексі є Кременчуцьке водосховище на р.</w:t>
      </w:r>
      <w:r w:rsidRPr="001309AE">
        <w:rPr>
          <w:rFonts w:ascii="Times New Roman" w:eastAsia="Calibri" w:hAnsi="Times New Roman" w:cs="Times New Roman"/>
          <w:sz w:val="28"/>
          <w:szCs w:val="28"/>
          <w:lang w:val="en-US"/>
        </w:rPr>
        <w:t> </w:t>
      </w:r>
      <w:r w:rsidRPr="001309AE">
        <w:rPr>
          <w:rFonts w:ascii="Times New Roman" w:eastAsia="Calibri" w:hAnsi="Times New Roman" w:cs="Times New Roman"/>
          <w:sz w:val="28"/>
          <w:szCs w:val="28"/>
          <w:lang w:val="uk-UA"/>
        </w:rPr>
        <w:t xml:space="preserve">Дніпро. Після очищення та знезараження природної води на Дніпровській водопровідній станції (ДВС, м. Світловодськ), де запроваджено традиційну технологію водопідготовки з використанням </w:t>
      </w:r>
      <w:r w:rsidRPr="001309AE">
        <w:rPr>
          <w:rFonts w:ascii="Times New Roman" w:eastAsia="Calibri" w:hAnsi="Times New Roman" w:cs="Times New Roman"/>
          <w:color w:val="222222"/>
          <w:sz w:val="28"/>
          <w:szCs w:val="28"/>
          <w:lang w:val="uk-UA"/>
        </w:rPr>
        <w:t>хлор-газу</w:t>
      </w:r>
      <w:r w:rsidRPr="001309AE">
        <w:rPr>
          <w:rFonts w:ascii="Times New Roman" w:eastAsia="Calibri" w:hAnsi="Times New Roman" w:cs="Times New Roman"/>
          <w:sz w:val="28"/>
          <w:szCs w:val="28"/>
          <w:lang w:val="uk-UA"/>
        </w:rPr>
        <w:t>, хлорована питна вода по 120-км водоводу «Дніпро-Кіровоград» надходить у прилеглі населені пункти області</w:t>
      </w:r>
      <w:r w:rsidR="00841E6E" w:rsidRPr="001309AE">
        <w:rPr>
          <w:rFonts w:ascii="Times New Roman" w:eastAsia="Calibri" w:hAnsi="Times New Roman" w:cs="Times New Roman"/>
          <w:sz w:val="28"/>
          <w:szCs w:val="28"/>
          <w:lang w:val="uk-UA"/>
        </w:rPr>
        <w:t>.</w:t>
      </w:r>
    </w:p>
    <w:p w:rsidR="00167DB8" w:rsidRPr="001309AE" w:rsidRDefault="00167DB8" w:rsidP="001309AE">
      <w:pPr>
        <w:tabs>
          <w:tab w:val="left" w:pos="709"/>
        </w:tabs>
        <w:spacing w:after="0" w:line="360" w:lineRule="auto"/>
        <w:ind w:firstLine="708"/>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Протягом 2013-2016 рр. нами проводились дослідження рівнів вмісту летких та нелетких ХОС у питній воді на окремих ділянках водоводу «Дніпро-Кіровоград». Для досліджень було відібрано проби води у наступних точках:</w:t>
      </w:r>
    </w:p>
    <w:p w:rsidR="00167DB8" w:rsidRPr="001309AE" w:rsidRDefault="003F7BD4" w:rsidP="001309AE">
      <w:pPr>
        <w:spacing w:after="0" w:line="360" w:lineRule="auto"/>
        <w:ind w:left="720"/>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1- питна вода з насосної станції (НС)</w:t>
      </w:r>
      <w:r w:rsidR="00167DB8" w:rsidRPr="001309AE">
        <w:rPr>
          <w:rFonts w:ascii="Times New Roman" w:eastAsia="Calibri" w:hAnsi="Times New Roman" w:cs="Times New Roman"/>
          <w:sz w:val="28"/>
          <w:szCs w:val="28"/>
          <w:lang w:val="uk-UA"/>
        </w:rPr>
        <w:t xml:space="preserve"> на виході у м. Світловодськ;</w:t>
      </w:r>
    </w:p>
    <w:p w:rsidR="00167DB8" w:rsidRPr="001309AE" w:rsidRDefault="00167DB8" w:rsidP="001309AE">
      <w:pPr>
        <w:spacing w:after="0" w:line="360" w:lineRule="auto"/>
        <w:ind w:left="720"/>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 2 - питна вода з НС на виході у м. Олександрія; </w:t>
      </w:r>
    </w:p>
    <w:p w:rsidR="00167DB8" w:rsidRPr="001309AE" w:rsidRDefault="00167DB8" w:rsidP="001309AE">
      <w:pPr>
        <w:spacing w:after="0" w:line="360" w:lineRule="auto"/>
        <w:ind w:left="720"/>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3 - питна вода на вході в НС м. Знам’янка;</w:t>
      </w:r>
    </w:p>
    <w:p w:rsidR="00167DB8" w:rsidRPr="001309AE" w:rsidRDefault="00167DB8" w:rsidP="001309AE">
      <w:pPr>
        <w:spacing w:after="0" w:line="360" w:lineRule="auto"/>
        <w:ind w:left="720"/>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4 - питна вода з НС на виході у м. Знам’янка;</w:t>
      </w:r>
    </w:p>
    <w:p w:rsidR="00167DB8" w:rsidRPr="001309AE" w:rsidRDefault="00167DB8" w:rsidP="001309AE">
      <w:pPr>
        <w:spacing w:after="0" w:line="360" w:lineRule="auto"/>
        <w:ind w:left="720"/>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5 - питна вода на вході в НС м. Кропивницький;</w:t>
      </w:r>
    </w:p>
    <w:p w:rsidR="00841E6E" w:rsidRPr="001309AE" w:rsidRDefault="00167DB8" w:rsidP="001309AE">
      <w:pPr>
        <w:tabs>
          <w:tab w:val="left" w:pos="709"/>
        </w:tabs>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6 - питна вода з НС на виході у м. Кропивницький.</w:t>
      </w:r>
      <w:r w:rsidR="008F03F7" w:rsidRPr="001309AE">
        <w:rPr>
          <w:rFonts w:ascii="Times New Roman" w:eastAsia="Calibri" w:hAnsi="Times New Roman" w:cs="Times New Roman"/>
          <w:sz w:val="28"/>
          <w:szCs w:val="28"/>
          <w:lang w:val="uk-UA"/>
        </w:rPr>
        <w:t xml:space="preserve"> </w:t>
      </w:r>
    </w:p>
    <w:p w:rsidR="00167DB8" w:rsidRPr="001309AE" w:rsidRDefault="00167DB8" w:rsidP="001309AE">
      <w:pPr>
        <w:tabs>
          <w:tab w:val="left" w:pos="709"/>
        </w:tabs>
        <w:spacing w:after="0" w:line="360" w:lineRule="auto"/>
        <w:ind w:firstLine="708"/>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lastRenderedPageBreak/>
        <w:t>Як свідчать наведені у таблиці 3.8 дані, в результаті застосування рідкого хлору на Дніпровській водопровідній станції (м. Світловодськ) у питній воді утворюються понаднормативні рівні летких ХОС, насамперед хлороформу.</w:t>
      </w:r>
    </w:p>
    <w:p w:rsidR="00784590" w:rsidRPr="001309AE" w:rsidRDefault="00784590" w:rsidP="001309AE">
      <w:pPr>
        <w:spacing w:after="0" w:line="360" w:lineRule="auto"/>
        <w:ind w:firstLine="708"/>
        <w:jc w:val="right"/>
        <w:rPr>
          <w:rFonts w:ascii="Times New Roman" w:eastAsia="Calibri" w:hAnsi="Times New Roman" w:cs="Times New Roman"/>
          <w:i/>
          <w:color w:val="222222"/>
          <w:sz w:val="28"/>
          <w:szCs w:val="28"/>
          <w:lang w:val="uk-UA"/>
        </w:rPr>
      </w:pPr>
      <w:r w:rsidRPr="001309AE">
        <w:rPr>
          <w:rFonts w:ascii="Times New Roman" w:eastAsia="Times New Roman" w:hAnsi="Times New Roman" w:cs="Times New Roman"/>
          <w:i/>
          <w:sz w:val="28"/>
          <w:szCs w:val="28"/>
          <w:lang w:val="uk-UA"/>
        </w:rPr>
        <w:t xml:space="preserve">Таблиця 3.8 </w:t>
      </w:r>
      <w:r w:rsidRPr="001309AE">
        <w:rPr>
          <w:rFonts w:ascii="Times New Roman" w:eastAsia="Calibri" w:hAnsi="Times New Roman" w:cs="Times New Roman"/>
          <w:i/>
          <w:color w:val="222222"/>
          <w:sz w:val="28"/>
          <w:szCs w:val="28"/>
          <w:lang w:val="uk-UA"/>
        </w:rPr>
        <w:t xml:space="preserve"> </w:t>
      </w:r>
    </w:p>
    <w:p w:rsidR="00784590" w:rsidRPr="001309AE" w:rsidRDefault="00803FB7" w:rsidP="001309AE">
      <w:pPr>
        <w:spacing w:after="0" w:line="360" w:lineRule="auto"/>
        <w:ind w:firstLine="851"/>
        <w:jc w:val="center"/>
        <w:rPr>
          <w:rFonts w:ascii="Times New Roman" w:eastAsia="Times New Roman" w:hAnsi="Times New Roman" w:cs="Times New Roman"/>
          <w:b/>
          <w:sz w:val="28"/>
          <w:szCs w:val="28"/>
          <w:lang w:val="uk-UA"/>
        </w:rPr>
      </w:pPr>
      <w:r w:rsidRPr="001309AE">
        <w:rPr>
          <w:rFonts w:ascii="Times New Roman" w:eastAsia="Times New Roman" w:hAnsi="Times New Roman" w:cs="Times New Roman"/>
          <w:b/>
          <w:sz w:val="28"/>
          <w:szCs w:val="28"/>
          <w:lang w:val="uk-UA"/>
        </w:rPr>
        <w:t>Рівні в</w:t>
      </w:r>
      <w:r w:rsidR="00784590" w:rsidRPr="001309AE">
        <w:rPr>
          <w:rFonts w:ascii="Times New Roman" w:eastAsia="Times New Roman" w:hAnsi="Times New Roman" w:cs="Times New Roman"/>
          <w:b/>
          <w:sz w:val="28"/>
          <w:szCs w:val="28"/>
          <w:lang w:val="uk-UA"/>
        </w:rPr>
        <w:t>міст</w:t>
      </w:r>
      <w:r w:rsidRPr="001309AE">
        <w:rPr>
          <w:rFonts w:ascii="Times New Roman" w:eastAsia="Times New Roman" w:hAnsi="Times New Roman" w:cs="Times New Roman"/>
          <w:b/>
          <w:sz w:val="28"/>
          <w:szCs w:val="28"/>
          <w:lang w:val="uk-UA"/>
        </w:rPr>
        <w:t>у</w:t>
      </w:r>
      <w:r w:rsidR="00784590" w:rsidRPr="001309AE">
        <w:rPr>
          <w:rFonts w:ascii="Times New Roman" w:eastAsia="Times New Roman" w:hAnsi="Times New Roman" w:cs="Times New Roman"/>
          <w:b/>
          <w:sz w:val="28"/>
          <w:szCs w:val="28"/>
          <w:lang w:val="uk-UA"/>
        </w:rPr>
        <w:t xml:space="preserve"> летких ХОС у водопровідній питній воді з водоводу «Дніпро-Кіровоград» (усереднені дані)</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50"/>
        <w:gridCol w:w="851"/>
        <w:gridCol w:w="1446"/>
        <w:gridCol w:w="709"/>
        <w:gridCol w:w="850"/>
        <w:gridCol w:w="1389"/>
        <w:gridCol w:w="737"/>
        <w:gridCol w:w="709"/>
        <w:gridCol w:w="1247"/>
      </w:tblGrid>
      <w:tr w:rsidR="00784590" w:rsidRPr="001309AE" w:rsidTr="00600B1A">
        <w:tc>
          <w:tcPr>
            <w:tcW w:w="1101" w:type="dxa"/>
            <w:vMerge w:val="restart"/>
          </w:tcPr>
          <w:p w:rsidR="00784590" w:rsidRPr="00E8466D" w:rsidRDefault="00E8466D" w:rsidP="004C799A">
            <w:pPr>
              <w:spacing w:after="0" w:line="360" w:lineRule="auto"/>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 xml:space="preserve">Місце </w:t>
            </w:r>
            <w:r w:rsidR="00784590" w:rsidRPr="00E8466D">
              <w:rPr>
                <w:rFonts w:ascii="Times New Roman" w:eastAsia="Calibri" w:hAnsi="Times New Roman" w:cs="Times New Roman"/>
                <w:sz w:val="24"/>
                <w:szCs w:val="25"/>
                <w:lang w:val="uk-UA"/>
              </w:rPr>
              <w:t>відбору проб води</w:t>
            </w:r>
          </w:p>
        </w:tc>
        <w:tc>
          <w:tcPr>
            <w:tcW w:w="3147" w:type="dxa"/>
            <w:gridSpan w:val="3"/>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Хлороформ,</w:t>
            </w:r>
          </w:p>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 xml:space="preserve"> мкг/дм</w:t>
            </w:r>
            <w:r w:rsidRPr="00E8466D">
              <w:rPr>
                <w:rFonts w:ascii="Times New Roman" w:eastAsia="Calibri" w:hAnsi="Times New Roman" w:cs="Times New Roman"/>
                <w:sz w:val="24"/>
                <w:szCs w:val="25"/>
                <w:vertAlign w:val="superscript"/>
                <w:lang w:val="uk-UA"/>
              </w:rPr>
              <w:t>3</w:t>
            </w:r>
          </w:p>
        </w:tc>
        <w:tc>
          <w:tcPr>
            <w:tcW w:w="2948" w:type="dxa"/>
            <w:gridSpan w:val="3"/>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Бромдихлорметан, мкг/дм</w:t>
            </w:r>
            <w:r w:rsidRPr="00E8466D">
              <w:rPr>
                <w:rFonts w:ascii="Times New Roman" w:eastAsia="Calibri" w:hAnsi="Times New Roman" w:cs="Times New Roman"/>
                <w:sz w:val="24"/>
                <w:szCs w:val="25"/>
                <w:vertAlign w:val="superscript"/>
                <w:lang w:val="uk-UA"/>
              </w:rPr>
              <w:t>3</w:t>
            </w:r>
          </w:p>
        </w:tc>
        <w:tc>
          <w:tcPr>
            <w:tcW w:w="2693" w:type="dxa"/>
            <w:gridSpan w:val="3"/>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Дибромхлорметан, мкг/дм</w:t>
            </w:r>
            <w:r w:rsidRPr="00E8466D">
              <w:rPr>
                <w:rFonts w:ascii="Times New Roman" w:eastAsia="Calibri" w:hAnsi="Times New Roman" w:cs="Times New Roman"/>
                <w:sz w:val="24"/>
                <w:szCs w:val="25"/>
                <w:vertAlign w:val="superscript"/>
                <w:lang w:val="uk-UA"/>
              </w:rPr>
              <w:t>3</w:t>
            </w:r>
          </w:p>
        </w:tc>
      </w:tr>
      <w:tr w:rsidR="00784590" w:rsidRPr="001309AE" w:rsidTr="00600B1A">
        <w:tc>
          <w:tcPr>
            <w:tcW w:w="1101" w:type="dxa"/>
            <w:vMerge/>
          </w:tcPr>
          <w:p w:rsidR="00784590" w:rsidRPr="00E8466D" w:rsidRDefault="00784590" w:rsidP="004C799A">
            <w:pPr>
              <w:spacing w:after="0" w:line="360" w:lineRule="auto"/>
              <w:rPr>
                <w:rFonts w:ascii="Times New Roman" w:eastAsia="Calibri" w:hAnsi="Times New Roman" w:cs="Times New Roman"/>
                <w:sz w:val="24"/>
                <w:szCs w:val="25"/>
                <w:lang w:val="uk-UA"/>
              </w:rPr>
            </w:pPr>
          </w:p>
        </w:tc>
        <w:tc>
          <w:tcPr>
            <w:tcW w:w="850" w:type="dxa"/>
            <w:vAlign w:val="center"/>
          </w:tcPr>
          <w:p w:rsidR="00784590" w:rsidRPr="00E8466D" w:rsidRDefault="00784590" w:rsidP="004C799A">
            <w:pPr>
              <w:spacing w:after="0" w:line="360" w:lineRule="auto"/>
              <w:jc w:val="center"/>
              <w:rPr>
                <w:rFonts w:ascii="Times New Roman" w:eastAsia="Calibri" w:hAnsi="Times New Roman" w:cs="Times New Roman"/>
                <w:sz w:val="24"/>
                <w:szCs w:val="25"/>
                <w:lang w:val="en-US"/>
              </w:rPr>
            </w:pPr>
            <w:r w:rsidRPr="00E8466D">
              <w:rPr>
                <w:rFonts w:ascii="Times New Roman" w:eastAsia="Calibri" w:hAnsi="Times New Roman" w:cs="Times New Roman"/>
                <w:sz w:val="24"/>
                <w:szCs w:val="25"/>
                <w:lang w:val="en-US"/>
              </w:rPr>
              <w:t>min</w:t>
            </w:r>
          </w:p>
        </w:tc>
        <w:tc>
          <w:tcPr>
            <w:tcW w:w="851" w:type="dxa"/>
            <w:vAlign w:val="center"/>
          </w:tcPr>
          <w:p w:rsidR="00784590" w:rsidRPr="00E8466D" w:rsidRDefault="00784590" w:rsidP="004C799A">
            <w:pPr>
              <w:spacing w:after="0" w:line="360" w:lineRule="auto"/>
              <w:jc w:val="center"/>
              <w:rPr>
                <w:rFonts w:ascii="Times New Roman" w:eastAsia="Calibri" w:hAnsi="Times New Roman" w:cs="Times New Roman"/>
                <w:sz w:val="24"/>
                <w:szCs w:val="25"/>
                <w:lang w:val="en-US"/>
              </w:rPr>
            </w:pPr>
            <w:r w:rsidRPr="00E8466D">
              <w:rPr>
                <w:rFonts w:ascii="Times New Roman" w:eastAsia="Calibri" w:hAnsi="Times New Roman" w:cs="Times New Roman"/>
                <w:sz w:val="24"/>
                <w:szCs w:val="25"/>
                <w:lang w:val="en-US"/>
              </w:rPr>
              <w:t>max</w:t>
            </w:r>
          </w:p>
        </w:tc>
        <w:tc>
          <w:tcPr>
            <w:tcW w:w="1446" w:type="dxa"/>
            <w:vAlign w:val="center"/>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en-US"/>
              </w:rPr>
              <w:t>M</w:t>
            </w:r>
            <w:r w:rsidRPr="00E8466D">
              <w:rPr>
                <w:rFonts w:ascii="Times New Roman" w:eastAsia="Calibri" w:hAnsi="Times New Roman" w:cs="Times New Roman"/>
                <w:sz w:val="24"/>
                <w:szCs w:val="25"/>
                <w:lang w:val="uk-UA"/>
              </w:rPr>
              <w:t xml:space="preserve"> </w:t>
            </w:r>
            <w:r w:rsidRPr="00E8466D">
              <w:rPr>
                <w:rFonts w:ascii="Times New Roman" w:eastAsia="Calibri" w:hAnsi="Times New Roman" w:cs="Times New Roman"/>
                <w:sz w:val="24"/>
                <w:szCs w:val="25"/>
                <w:lang w:val="en-US"/>
              </w:rPr>
              <w:t>±</w:t>
            </w:r>
            <w:r w:rsidRPr="00E8466D">
              <w:rPr>
                <w:rFonts w:ascii="Times New Roman" w:eastAsia="Calibri" w:hAnsi="Times New Roman" w:cs="Times New Roman"/>
                <w:sz w:val="24"/>
                <w:szCs w:val="25"/>
                <w:lang w:val="uk-UA"/>
              </w:rPr>
              <w:t xml:space="preserve"> </w:t>
            </w:r>
            <w:r w:rsidRPr="00E8466D">
              <w:rPr>
                <w:rFonts w:ascii="Times New Roman" w:eastAsia="Calibri" w:hAnsi="Times New Roman" w:cs="Times New Roman"/>
                <w:sz w:val="24"/>
                <w:szCs w:val="25"/>
                <w:lang w:val="en-US"/>
              </w:rPr>
              <w:t>m</w:t>
            </w:r>
            <w:r w:rsidRPr="00E8466D">
              <w:rPr>
                <w:rFonts w:ascii="Times New Roman" w:eastAsia="Calibri" w:hAnsi="Times New Roman" w:cs="Times New Roman"/>
                <w:sz w:val="24"/>
                <w:szCs w:val="25"/>
                <w:lang w:val="uk-UA"/>
              </w:rPr>
              <w:t xml:space="preserve">, </w:t>
            </w:r>
          </w:p>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en-US"/>
              </w:rPr>
              <w:t>n</w:t>
            </w:r>
            <w:r w:rsidRPr="00E8466D">
              <w:rPr>
                <w:rFonts w:ascii="Times New Roman" w:eastAsia="Calibri" w:hAnsi="Times New Roman" w:cs="Times New Roman"/>
                <w:sz w:val="24"/>
                <w:szCs w:val="25"/>
                <w:lang w:val="uk-UA"/>
              </w:rPr>
              <w:t xml:space="preserve"> = 5</w:t>
            </w:r>
          </w:p>
        </w:tc>
        <w:tc>
          <w:tcPr>
            <w:tcW w:w="709" w:type="dxa"/>
            <w:vAlign w:val="center"/>
          </w:tcPr>
          <w:p w:rsidR="00784590" w:rsidRPr="00E8466D" w:rsidRDefault="00784590" w:rsidP="004C799A">
            <w:pPr>
              <w:spacing w:after="0" w:line="360" w:lineRule="auto"/>
              <w:jc w:val="center"/>
              <w:rPr>
                <w:rFonts w:ascii="Times New Roman" w:eastAsia="Calibri" w:hAnsi="Times New Roman" w:cs="Times New Roman"/>
                <w:sz w:val="24"/>
                <w:szCs w:val="25"/>
                <w:lang w:val="en-US"/>
              </w:rPr>
            </w:pPr>
            <w:r w:rsidRPr="00E8466D">
              <w:rPr>
                <w:rFonts w:ascii="Times New Roman" w:eastAsia="Calibri" w:hAnsi="Times New Roman" w:cs="Times New Roman"/>
                <w:sz w:val="24"/>
                <w:szCs w:val="25"/>
                <w:lang w:val="en-US"/>
              </w:rPr>
              <w:t>min</w:t>
            </w:r>
          </w:p>
        </w:tc>
        <w:tc>
          <w:tcPr>
            <w:tcW w:w="850" w:type="dxa"/>
            <w:vAlign w:val="center"/>
          </w:tcPr>
          <w:p w:rsidR="00784590" w:rsidRPr="00E8466D" w:rsidRDefault="00784590" w:rsidP="004C799A">
            <w:pPr>
              <w:spacing w:after="0" w:line="360" w:lineRule="auto"/>
              <w:jc w:val="center"/>
              <w:rPr>
                <w:rFonts w:ascii="Times New Roman" w:eastAsia="Calibri" w:hAnsi="Times New Roman" w:cs="Times New Roman"/>
                <w:sz w:val="24"/>
                <w:szCs w:val="25"/>
                <w:lang w:val="en-US"/>
              </w:rPr>
            </w:pPr>
            <w:r w:rsidRPr="00E8466D">
              <w:rPr>
                <w:rFonts w:ascii="Times New Roman" w:eastAsia="Calibri" w:hAnsi="Times New Roman" w:cs="Times New Roman"/>
                <w:sz w:val="24"/>
                <w:szCs w:val="25"/>
                <w:lang w:val="en-US"/>
              </w:rPr>
              <w:t>max</w:t>
            </w:r>
          </w:p>
        </w:tc>
        <w:tc>
          <w:tcPr>
            <w:tcW w:w="1389" w:type="dxa"/>
            <w:vAlign w:val="center"/>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en-US"/>
              </w:rPr>
              <w:t>M</w:t>
            </w:r>
            <w:r w:rsidRPr="00E8466D">
              <w:rPr>
                <w:rFonts w:ascii="Times New Roman" w:eastAsia="Calibri" w:hAnsi="Times New Roman" w:cs="Times New Roman"/>
                <w:sz w:val="24"/>
                <w:szCs w:val="25"/>
                <w:lang w:val="uk-UA"/>
              </w:rPr>
              <w:t xml:space="preserve"> </w:t>
            </w:r>
            <w:r w:rsidRPr="00E8466D">
              <w:rPr>
                <w:rFonts w:ascii="Times New Roman" w:eastAsia="Calibri" w:hAnsi="Times New Roman" w:cs="Times New Roman"/>
                <w:sz w:val="24"/>
                <w:szCs w:val="25"/>
                <w:lang w:val="en-US"/>
              </w:rPr>
              <w:t>±</w:t>
            </w:r>
            <w:r w:rsidRPr="00E8466D">
              <w:rPr>
                <w:rFonts w:ascii="Times New Roman" w:eastAsia="Calibri" w:hAnsi="Times New Roman" w:cs="Times New Roman"/>
                <w:sz w:val="24"/>
                <w:szCs w:val="25"/>
                <w:lang w:val="uk-UA"/>
              </w:rPr>
              <w:t xml:space="preserve"> </w:t>
            </w:r>
            <w:r w:rsidRPr="00E8466D">
              <w:rPr>
                <w:rFonts w:ascii="Times New Roman" w:eastAsia="Calibri" w:hAnsi="Times New Roman" w:cs="Times New Roman"/>
                <w:sz w:val="24"/>
                <w:szCs w:val="25"/>
                <w:lang w:val="en-US"/>
              </w:rPr>
              <w:t>m</w:t>
            </w:r>
            <w:r w:rsidRPr="00E8466D">
              <w:rPr>
                <w:rFonts w:ascii="Times New Roman" w:eastAsia="Calibri" w:hAnsi="Times New Roman" w:cs="Times New Roman"/>
                <w:sz w:val="24"/>
                <w:szCs w:val="25"/>
                <w:lang w:val="uk-UA"/>
              </w:rPr>
              <w:t>,</w:t>
            </w:r>
          </w:p>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 xml:space="preserve"> </w:t>
            </w:r>
            <w:r w:rsidRPr="00E8466D">
              <w:rPr>
                <w:rFonts w:ascii="Times New Roman" w:eastAsia="Calibri" w:hAnsi="Times New Roman" w:cs="Times New Roman"/>
                <w:sz w:val="24"/>
                <w:szCs w:val="25"/>
                <w:lang w:val="en-US"/>
              </w:rPr>
              <w:t>n</w:t>
            </w:r>
            <w:r w:rsidRPr="00E8466D">
              <w:rPr>
                <w:rFonts w:ascii="Times New Roman" w:eastAsia="Calibri" w:hAnsi="Times New Roman" w:cs="Times New Roman"/>
                <w:sz w:val="24"/>
                <w:szCs w:val="25"/>
                <w:lang w:val="uk-UA"/>
              </w:rPr>
              <w:t xml:space="preserve"> = 5</w:t>
            </w:r>
          </w:p>
        </w:tc>
        <w:tc>
          <w:tcPr>
            <w:tcW w:w="737" w:type="dxa"/>
            <w:vAlign w:val="center"/>
          </w:tcPr>
          <w:p w:rsidR="00784590" w:rsidRPr="00E8466D" w:rsidRDefault="00784590" w:rsidP="004C799A">
            <w:pPr>
              <w:spacing w:after="0" w:line="360" w:lineRule="auto"/>
              <w:jc w:val="center"/>
              <w:rPr>
                <w:rFonts w:ascii="Times New Roman" w:eastAsia="Calibri" w:hAnsi="Times New Roman" w:cs="Times New Roman"/>
                <w:sz w:val="24"/>
                <w:szCs w:val="25"/>
                <w:lang w:val="en-US"/>
              </w:rPr>
            </w:pPr>
            <w:r w:rsidRPr="00E8466D">
              <w:rPr>
                <w:rFonts w:ascii="Times New Roman" w:eastAsia="Calibri" w:hAnsi="Times New Roman" w:cs="Times New Roman"/>
                <w:sz w:val="24"/>
                <w:szCs w:val="25"/>
                <w:lang w:val="en-US"/>
              </w:rPr>
              <w:t>min</w:t>
            </w:r>
          </w:p>
        </w:tc>
        <w:tc>
          <w:tcPr>
            <w:tcW w:w="709" w:type="dxa"/>
            <w:vAlign w:val="center"/>
          </w:tcPr>
          <w:p w:rsidR="00784590" w:rsidRPr="00E8466D" w:rsidRDefault="00784590" w:rsidP="004C799A">
            <w:pPr>
              <w:spacing w:after="0" w:line="360" w:lineRule="auto"/>
              <w:jc w:val="center"/>
              <w:rPr>
                <w:rFonts w:ascii="Times New Roman" w:eastAsia="Calibri" w:hAnsi="Times New Roman" w:cs="Times New Roman"/>
                <w:sz w:val="24"/>
                <w:szCs w:val="25"/>
                <w:lang w:val="en-US"/>
              </w:rPr>
            </w:pPr>
            <w:r w:rsidRPr="00E8466D">
              <w:rPr>
                <w:rFonts w:ascii="Times New Roman" w:eastAsia="Calibri" w:hAnsi="Times New Roman" w:cs="Times New Roman"/>
                <w:sz w:val="24"/>
                <w:szCs w:val="25"/>
                <w:lang w:val="en-US"/>
              </w:rPr>
              <w:t>max</w:t>
            </w:r>
          </w:p>
        </w:tc>
        <w:tc>
          <w:tcPr>
            <w:tcW w:w="1247" w:type="dxa"/>
            <w:vAlign w:val="center"/>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en-US"/>
              </w:rPr>
              <w:t>M</w:t>
            </w:r>
            <w:r w:rsidRPr="00E8466D">
              <w:rPr>
                <w:rFonts w:ascii="Times New Roman" w:eastAsia="Calibri" w:hAnsi="Times New Roman" w:cs="Times New Roman"/>
                <w:sz w:val="24"/>
                <w:szCs w:val="25"/>
                <w:lang w:val="uk-UA"/>
              </w:rPr>
              <w:t xml:space="preserve"> </w:t>
            </w:r>
            <w:r w:rsidRPr="00E8466D">
              <w:rPr>
                <w:rFonts w:ascii="Times New Roman" w:eastAsia="Calibri" w:hAnsi="Times New Roman" w:cs="Times New Roman"/>
                <w:sz w:val="24"/>
                <w:szCs w:val="25"/>
                <w:lang w:val="en-US"/>
              </w:rPr>
              <w:t>±</w:t>
            </w:r>
            <w:r w:rsidRPr="00E8466D">
              <w:rPr>
                <w:rFonts w:ascii="Times New Roman" w:eastAsia="Calibri" w:hAnsi="Times New Roman" w:cs="Times New Roman"/>
                <w:sz w:val="24"/>
                <w:szCs w:val="25"/>
                <w:lang w:val="uk-UA"/>
              </w:rPr>
              <w:t xml:space="preserve"> </w:t>
            </w:r>
            <w:r w:rsidRPr="00E8466D">
              <w:rPr>
                <w:rFonts w:ascii="Times New Roman" w:eastAsia="Calibri" w:hAnsi="Times New Roman" w:cs="Times New Roman"/>
                <w:sz w:val="24"/>
                <w:szCs w:val="25"/>
                <w:lang w:val="en-US"/>
              </w:rPr>
              <w:t>m</w:t>
            </w:r>
            <w:r w:rsidRPr="00E8466D">
              <w:rPr>
                <w:rFonts w:ascii="Times New Roman" w:eastAsia="Calibri" w:hAnsi="Times New Roman" w:cs="Times New Roman"/>
                <w:sz w:val="24"/>
                <w:szCs w:val="25"/>
                <w:lang w:val="uk-UA"/>
              </w:rPr>
              <w:t xml:space="preserve">, </w:t>
            </w:r>
          </w:p>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en-US"/>
              </w:rPr>
              <w:t>n</w:t>
            </w:r>
            <w:r w:rsidRPr="00E8466D">
              <w:rPr>
                <w:rFonts w:ascii="Times New Roman" w:eastAsia="Calibri" w:hAnsi="Times New Roman" w:cs="Times New Roman"/>
                <w:sz w:val="24"/>
                <w:szCs w:val="25"/>
                <w:lang w:val="uk-UA"/>
              </w:rPr>
              <w:t xml:space="preserve"> = 5</w:t>
            </w:r>
          </w:p>
        </w:tc>
      </w:tr>
      <w:tr w:rsidR="00784590" w:rsidRPr="00E8466D" w:rsidTr="00E8466D">
        <w:trPr>
          <w:trHeight w:val="238"/>
        </w:trPr>
        <w:tc>
          <w:tcPr>
            <w:tcW w:w="1101" w:type="dxa"/>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1</w:t>
            </w:r>
          </w:p>
        </w:tc>
        <w:tc>
          <w:tcPr>
            <w:tcW w:w="850" w:type="dxa"/>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99,5</w:t>
            </w:r>
          </w:p>
        </w:tc>
        <w:tc>
          <w:tcPr>
            <w:tcW w:w="851" w:type="dxa"/>
          </w:tcPr>
          <w:p w:rsidR="00784590" w:rsidRPr="00E8466D" w:rsidRDefault="004C799A"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237,7</w:t>
            </w:r>
          </w:p>
        </w:tc>
        <w:tc>
          <w:tcPr>
            <w:tcW w:w="1446" w:type="dxa"/>
          </w:tcPr>
          <w:p w:rsidR="00784590" w:rsidRPr="00E8466D" w:rsidRDefault="00784590" w:rsidP="00E8466D">
            <w:pPr>
              <w:spacing w:after="0" w:line="360" w:lineRule="auto"/>
              <w:jc w:val="center"/>
              <w:rPr>
                <w:rFonts w:ascii="Times New Roman" w:eastAsia="Calibri" w:hAnsi="Times New Roman" w:cs="Times New Roman"/>
                <w:color w:val="000000"/>
                <w:sz w:val="24"/>
                <w:szCs w:val="25"/>
                <w:lang w:val="uk-UA"/>
              </w:rPr>
            </w:pPr>
            <w:r w:rsidRPr="00E8466D">
              <w:rPr>
                <w:rFonts w:ascii="Times New Roman" w:eastAsia="Calibri" w:hAnsi="Times New Roman" w:cs="Times New Roman"/>
                <w:color w:val="000000"/>
                <w:sz w:val="24"/>
                <w:szCs w:val="25"/>
              </w:rPr>
              <w:t>152,2</w:t>
            </w:r>
            <w:r w:rsidR="00E8466D" w:rsidRPr="00E8466D">
              <w:rPr>
                <w:rFonts w:ascii="Times New Roman" w:eastAsia="Calibri" w:hAnsi="Times New Roman" w:cs="Times New Roman"/>
                <w:color w:val="000000"/>
                <w:sz w:val="24"/>
                <w:szCs w:val="25"/>
                <w:lang w:val="uk-UA"/>
              </w:rPr>
              <w:t xml:space="preserve"> </w:t>
            </w:r>
            <w:r w:rsidRPr="00E8466D">
              <w:rPr>
                <w:rFonts w:ascii="Times New Roman" w:eastAsia="Calibri" w:hAnsi="Times New Roman" w:cs="Times New Roman"/>
                <w:color w:val="000000"/>
                <w:sz w:val="24"/>
                <w:szCs w:val="25"/>
              </w:rPr>
              <w:t>±</w:t>
            </w:r>
            <w:r w:rsidR="00E8466D" w:rsidRPr="00E8466D">
              <w:rPr>
                <w:rFonts w:ascii="Times New Roman" w:eastAsia="Calibri" w:hAnsi="Times New Roman" w:cs="Times New Roman"/>
                <w:color w:val="000000"/>
                <w:sz w:val="24"/>
                <w:szCs w:val="25"/>
                <w:lang w:val="uk-UA"/>
              </w:rPr>
              <w:t xml:space="preserve"> </w:t>
            </w:r>
            <w:r w:rsidRPr="00E8466D">
              <w:rPr>
                <w:rFonts w:ascii="Times New Roman" w:eastAsia="Calibri" w:hAnsi="Times New Roman" w:cs="Times New Roman"/>
                <w:color w:val="000000"/>
                <w:sz w:val="24"/>
                <w:szCs w:val="25"/>
                <w:lang w:val="uk-UA"/>
              </w:rPr>
              <w:t>35,3</w:t>
            </w:r>
          </w:p>
        </w:tc>
        <w:tc>
          <w:tcPr>
            <w:tcW w:w="709" w:type="dxa"/>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18,5</w:t>
            </w:r>
          </w:p>
        </w:tc>
        <w:tc>
          <w:tcPr>
            <w:tcW w:w="850" w:type="dxa"/>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39,8</w:t>
            </w:r>
          </w:p>
        </w:tc>
        <w:tc>
          <w:tcPr>
            <w:tcW w:w="1389" w:type="dxa"/>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24,8</w:t>
            </w:r>
            <w:r w:rsidR="00E8466D">
              <w:rPr>
                <w:rFonts w:ascii="Times New Roman" w:eastAsia="Calibri" w:hAnsi="Times New Roman" w:cs="Times New Roman"/>
                <w:sz w:val="24"/>
                <w:szCs w:val="25"/>
                <w:lang w:val="uk-UA"/>
              </w:rPr>
              <w:t xml:space="preserve"> </w:t>
            </w:r>
            <w:r w:rsidRPr="00E8466D">
              <w:rPr>
                <w:rFonts w:ascii="Times New Roman" w:eastAsia="Calibri" w:hAnsi="Times New Roman" w:cs="Times New Roman"/>
                <w:sz w:val="24"/>
                <w:szCs w:val="25"/>
              </w:rPr>
              <w:t>±</w:t>
            </w:r>
            <w:r w:rsidR="00E8466D">
              <w:rPr>
                <w:rFonts w:ascii="Times New Roman" w:eastAsia="Calibri" w:hAnsi="Times New Roman" w:cs="Times New Roman"/>
                <w:sz w:val="24"/>
                <w:szCs w:val="25"/>
                <w:lang w:val="uk-UA"/>
              </w:rPr>
              <w:t xml:space="preserve"> </w:t>
            </w:r>
            <w:r w:rsidRPr="00E8466D">
              <w:rPr>
                <w:rFonts w:ascii="Times New Roman" w:eastAsia="Calibri" w:hAnsi="Times New Roman" w:cs="Times New Roman"/>
                <w:sz w:val="24"/>
                <w:szCs w:val="25"/>
                <w:lang w:val="uk-UA"/>
              </w:rPr>
              <w:t>5,8</w:t>
            </w:r>
          </w:p>
        </w:tc>
        <w:tc>
          <w:tcPr>
            <w:tcW w:w="737"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0,4</w:t>
            </w:r>
          </w:p>
        </w:tc>
        <w:tc>
          <w:tcPr>
            <w:tcW w:w="709"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0,7</w:t>
            </w:r>
          </w:p>
        </w:tc>
        <w:tc>
          <w:tcPr>
            <w:tcW w:w="1247"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lang w:val="uk-UA"/>
              </w:rPr>
            </w:pPr>
            <w:r w:rsidRPr="00E8466D">
              <w:rPr>
                <w:rFonts w:ascii="Times New Roman" w:eastAsia="Calibri" w:hAnsi="Times New Roman" w:cs="Times New Roman"/>
                <w:color w:val="000000"/>
                <w:sz w:val="24"/>
                <w:szCs w:val="25"/>
              </w:rPr>
              <w:t>0,5</w:t>
            </w:r>
            <w:r w:rsidRPr="00E8466D">
              <w:rPr>
                <w:rFonts w:ascii="Times New Roman" w:eastAsia="Calibri" w:hAnsi="Times New Roman" w:cs="Times New Roman"/>
                <w:color w:val="000000"/>
                <w:sz w:val="24"/>
                <w:szCs w:val="25"/>
                <w:lang w:val="uk-UA"/>
              </w:rPr>
              <w:t xml:space="preserve"> </w:t>
            </w:r>
            <w:r w:rsidRPr="00E8466D">
              <w:rPr>
                <w:rFonts w:ascii="Times New Roman" w:eastAsia="Calibri" w:hAnsi="Times New Roman" w:cs="Times New Roman"/>
                <w:color w:val="000000"/>
                <w:sz w:val="24"/>
                <w:szCs w:val="25"/>
              </w:rPr>
              <w:t>±</w:t>
            </w:r>
            <w:r w:rsidRPr="00E8466D">
              <w:rPr>
                <w:rFonts w:ascii="Times New Roman" w:eastAsia="Calibri" w:hAnsi="Times New Roman" w:cs="Times New Roman"/>
                <w:color w:val="000000"/>
                <w:sz w:val="24"/>
                <w:szCs w:val="25"/>
                <w:lang w:val="uk-UA"/>
              </w:rPr>
              <w:t xml:space="preserve"> 0,1</w:t>
            </w:r>
          </w:p>
        </w:tc>
      </w:tr>
      <w:tr w:rsidR="00784590" w:rsidRPr="00E8466D" w:rsidTr="004C799A">
        <w:tc>
          <w:tcPr>
            <w:tcW w:w="1101" w:type="dxa"/>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2</w:t>
            </w:r>
          </w:p>
        </w:tc>
        <w:tc>
          <w:tcPr>
            <w:tcW w:w="850" w:type="dxa"/>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114,5</w:t>
            </w:r>
          </w:p>
        </w:tc>
        <w:tc>
          <w:tcPr>
            <w:tcW w:w="851"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214,5</w:t>
            </w:r>
          </w:p>
        </w:tc>
        <w:tc>
          <w:tcPr>
            <w:tcW w:w="1446"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lang w:val="uk-UA"/>
              </w:rPr>
            </w:pPr>
            <w:r w:rsidRPr="00E8466D">
              <w:rPr>
                <w:rFonts w:ascii="Times New Roman" w:eastAsia="Calibri" w:hAnsi="Times New Roman" w:cs="Times New Roman"/>
                <w:color w:val="000000"/>
                <w:sz w:val="24"/>
                <w:szCs w:val="25"/>
              </w:rPr>
              <w:t>157,4</w:t>
            </w:r>
            <w:r w:rsidRPr="00E8466D">
              <w:rPr>
                <w:rFonts w:ascii="Times New Roman" w:eastAsia="Calibri" w:hAnsi="Times New Roman" w:cs="Times New Roman"/>
                <w:color w:val="000000"/>
                <w:sz w:val="24"/>
                <w:szCs w:val="25"/>
                <w:lang w:val="uk-UA"/>
              </w:rPr>
              <w:t xml:space="preserve"> </w:t>
            </w:r>
            <w:r w:rsidRPr="00E8466D">
              <w:rPr>
                <w:rFonts w:ascii="Times New Roman" w:eastAsia="Calibri" w:hAnsi="Times New Roman" w:cs="Times New Roman"/>
                <w:color w:val="000000"/>
                <w:sz w:val="24"/>
                <w:szCs w:val="25"/>
              </w:rPr>
              <w:t>±</w:t>
            </w:r>
            <w:r w:rsidRPr="00E8466D">
              <w:rPr>
                <w:rFonts w:ascii="Times New Roman" w:eastAsia="Calibri" w:hAnsi="Times New Roman" w:cs="Times New Roman"/>
                <w:color w:val="000000"/>
                <w:sz w:val="24"/>
                <w:szCs w:val="25"/>
                <w:lang w:val="uk-UA"/>
              </w:rPr>
              <w:t xml:space="preserve"> 13,8</w:t>
            </w:r>
          </w:p>
        </w:tc>
        <w:tc>
          <w:tcPr>
            <w:tcW w:w="709" w:type="dxa"/>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12,5</w:t>
            </w:r>
          </w:p>
        </w:tc>
        <w:tc>
          <w:tcPr>
            <w:tcW w:w="850" w:type="dxa"/>
          </w:tcPr>
          <w:p w:rsidR="00784590" w:rsidRPr="00E8466D" w:rsidRDefault="00784590" w:rsidP="004C799A">
            <w:pPr>
              <w:spacing w:after="0" w:line="360" w:lineRule="auto"/>
              <w:jc w:val="center"/>
              <w:rPr>
                <w:rFonts w:ascii="Times New Roman" w:eastAsia="Calibri" w:hAnsi="Times New Roman" w:cs="Times New Roman"/>
                <w:sz w:val="24"/>
                <w:szCs w:val="25"/>
              </w:rPr>
            </w:pPr>
            <w:r w:rsidRPr="00E8466D">
              <w:rPr>
                <w:rFonts w:ascii="Times New Roman" w:eastAsia="Calibri" w:hAnsi="Times New Roman" w:cs="Times New Roman"/>
                <w:sz w:val="24"/>
                <w:szCs w:val="25"/>
              </w:rPr>
              <w:t>39,3</w:t>
            </w:r>
          </w:p>
        </w:tc>
        <w:tc>
          <w:tcPr>
            <w:tcW w:w="1389" w:type="dxa"/>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rPr>
              <w:t>2</w:t>
            </w:r>
            <w:r w:rsidRPr="00E8466D">
              <w:rPr>
                <w:rFonts w:ascii="Times New Roman" w:eastAsia="Calibri" w:hAnsi="Times New Roman" w:cs="Times New Roman"/>
                <w:sz w:val="24"/>
                <w:szCs w:val="25"/>
                <w:lang w:val="uk-UA"/>
              </w:rPr>
              <w:t>5,0</w:t>
            </w:r>
            <w:r w:rsidR="00E8466D">
              <w:rPr>
                <w:rFonts w:ascii="Times New Roman" w:eastAsia="Calibri" w:hAnsi="Times New Roman" w:cs="Times New Roman"/>
                <w:sz w:val="24"/>
                <w:szCs w:val="25"/>
                <w:lang w:val="uk-UA"/>
              </w:rPr>
              <w:t xml:space="preserve"> </w:t>
            </w:r>
            <w:r w:rsidRPr="00E8466D">
              <w:rPr>
                <w:rFonts w:ascii="Times New Roman" w:eastAsia="Calibri" w:hAnsi="Times New Roman" w:cs="Times New Roman"/>
                <w:sz w:val="24"/>
                <w:szCs w:val="25"/>
              </w:rPr>
              <w:t>±</w:t>
            </w:r>
            <w:r w:rsidR="00E8466D">
              <w:rPr>
                <w:rFonts w:ascii="Times New Roman" w:eastAsia="Calibri" w:hAnsi="Times New Roman" w:cs="Times New Roman"/>
                <w:sz w:val="24"/>
                <w:szCs w:val="25"/>
                <w:lang w:val="uk-UA"/>
              </w:rPr>
              <w:t xml:space="preserve"> </w:t>
            </w:r>
            <w:r w:rsidRPr="00E8466D">
              <w:rPr>
                <w:rFonts w:ascii="Times New Roman" w:eastAsia="Calibri" w:hAnsi="Times New Roman" w:cs="Times New Roman"/>
                <w:sz w:val="24"/>
                <w:szCs w:val="25"/>
                <w:lang w:val="uk-UA"/>
              </w:rPr>
              <w:t>4,0</w:t>
            </w:r>
          </w:p>
        </w:tc>
        <w:tc>
          <w:tcPr>
            <w:tcW w:w="737"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0,6</w:t>
            </w:r>
          </w:p>
        </w:tc>
        <w:tc>
          <w:tcPr>
            <w:tcW w:w="709"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2,2</w:t>
            </w:r>
          </w:p>
        </w:tc>
        <w:tc>
          <w:tcPr>
            <w:tcW w:w="1247"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lang w:val="uk-UA"/>
              </w:rPr>
            </w:pPr>
            <w:r w:rsidRPr="00E8466D">
              <w:rPr>
                <w:rFonts w:ascii="Times New Roman" w:eastAsia="Calibri" w:hAnsi="Times New Roman" w:cs="Times New Roman"/>
                <w:color w:val="000000"/>
                <w:sz w:val="24"/>
                <w:szCs w:val="25"/>
              </w:rPr>
              <w:t>1,2</w:t>
            </w:r>
            <w:r w:rsidRPr="00E8466D">
              <w:rPr>
                <w:rFonts w:ascii="Times New Roman" w:eastAsia="Calibri" w:hAnsi="Times New Roman" w:cs="Times New Roman"/>
                <w:color w:val="000000"/>
                <w:sz w:val="24"/>
                <w:szCs w:val="25"/>
                <w:lang w:val="uk-UA"/>
              </w:rPr>
              <w:t xml:space="preserve"> </w:t>
            </w:r>
            <w:r w:rsidRPr="00E8466D">
              <w:rPr>
                <w:rFonts w:ascii="Times New Roman" w:eastAsia="Calibri" w:hAnsi="Times New Roman" w:cs="Times New Roman"/>
                <w:color w:val="000000"/>
                <w:sz w:val="24"/>
                <w:szCs w:val="25"/>
              </w:rPr>
              <w:t>±</w:t>
            </w:r>
            <w:r w:rsidRPr="00E8466D">
              <w:rPr>
                <w:rFonts w:ascii="Times New Roman" w:eastAsia="Calibri" w:hAnsi="Times New Roman" w:cs="Times New Roman"/>
                <w:color w:val="000000"/>
                <w:sz w:val="24"/>
                <w:szCs w:val="25"/>
                <w:lang w:val="uk-UA"/>
              </w:rPr>
              <w:t xml:space="preserve"> 0,3</w:t>
            </w:r>
          </w:p>
        </w:tc>
      </w:tr>
      <w:tr w:rsidR="00784590" w:rsidRPr="00E8466D" w:rsidTr="004C799A">
        <w:tc>
          <w:tcPr>
            <w:tcW w:w="1101" w:type="dxa"/>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3</w:t>
            </w:r>
          </w:p>
        </w:tc>
        <w:tc>
          <w:tcPr>
            <w:tcW w:w="850" w:type="dxa"/>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136,7</w:t>
            </w:r>
          </w:p>
        </w:tc>
        <w:tc>
          <w:tcPr>
            <w:tcW w:w="851"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148,2</w:t>
            </w:r>
          </w:p>
        </w:tc>
        <w:tc>
          <w:tcPr>
            <w:tcW w:w="1446"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lang w:val="uk-UA"/>
              </w:rPr>
            </w:pPr>
            <w:r w:rsidRPr="00E8466D">
              <w:rPr>
                <w:rFonts w:ascii="Times New Roman" w:eastAsia="Calibri" w:hAnsi="Times New Roman" w:cs="Times New Roman"/>
                <w:color w:val="000000"/>
                <w:sz w:val="24"/>
                <w:szCs w:val="25"/>
              </w:rPr>
              <w:t>142,5</w:t>
            </w:r>
            <w:r w:rsidRPr="00E8466D">
              <w:rPr>
                <w:rFonts w:ascii="Times New Roman" w:eastAsia="Calibri" w:hAnsi="Times New Roman" w:cs="Times New Roman"/>
                <w:color w:val="000000"/>
                <w:sz w:val="24"/>
                <w:szCs w:val="25"/>
                <w:lang w:val="uk-UA"/>
              </w:rPr>
              <w:t xml:space="preserve"> </w:t>
            </w:r>
            <w:r w:rsidRPr="00E8466D">
              <w:rPr>
                <w:rFonts w:ascii="Times New Roman" w:eastAsia="Calibri" w:hAnsi="Times New Roman" w:cs="Times New Roman"/>
                <w:color w:val="000000"/>
                <w:sz w:val="24"/>
                <w:szCs w:val="25"/>
              </w:rPr>
              <w:t>±</w:t>
            </w:r>
            <w:r w:rsidRPr="00E8466D">
              <w:rPr>
                <w:rFonts w:ascii="Times New Roman" w:eastAsia="Calibri" w:hAnsi="Times New Roman" w:cs="Times New Roman"/>
                <w:color w:val="000000"/>
                <w:sz w:val="24"/>
                <w:szCs w:val="25"/>
                <w:lang w:val="uk-UA"/>
              </w:rPr>
              <w:t xml:space="preserve"> 8,1</w:t>
            </w:r>
          </w:p>
        </w:tc>
        <w:tc>
          <w:tcPr>
            <w:tcW w:w="709"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31,0</w:t>
            </w:r>
          </w:p>
        </w:tc>
        <w:tc>
          <w:tcPr>
            <w:tcW w:w="850"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34,2</w:t>
            </w:r>
          </w:p>
        </w:tc>
        <w:tc>
          <w:tcPr>
            <w:tcW w:w="1389"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lang w:val="uk-UA"/>
              </w:rPr>
            </w:pPr>
            <w:r w:rsidRPr="00E8466D">
              <w:rPr>
                <w:rFonts w:ascii="Times New Roman" w:eastAsia="Calibri" w:hAnsi="Times New Roman" w:cs="Times New Roman"/>
                <w:color w:val="000000"/>
                <w:sz w:val="24"/>
                <w:szCs w:val="25"/>
              </w:rPr>
              <w:t>32,6</w:t>
            </w:r>
            <w:r w:rsidRPr="00E8466D">
              <w:rPr>
                <w:rFonts w:ascii="Times New Roman" w:eastAsia="Calibri" w:hAnsi="Times New Roman" w:cs="Times New Roman"/>
                <w:color w:val="000000"/>
                <w:sz w:val="24"/>
                <w:szCs w:val="25"/>
                <w:lang w:val="uk-UA"/>
              </w:rPr>
              <w:t xml:space="preserve"> </w:t>
            </w:r>
            <w:r w:rsidRPr="00E8466D">
              <w:rPr>
                <w:rFonts w:ascii="Times New Roman" w:eastAsia="Calibri" w:hAnsi="Times New Roman" w:cs="Times New Roman"/>
                <w:color w:val="000000"/>
                <w:sz w:val="24"/>
                <w:szCs w:val="25"/>
              </w:rPr>
              <w:t>±</w:t>
            </w:r>
            <w:r w:rsidRPr="00E8466D">
              <w:rPr>
                <w:rFonts w:ascii="Times New Roman" w:eastAsia="Calibri" w:hAnsi="Times New Roman" w:cs="Times New Roman"/>
                <w:color w:val="000000"/>
                <w:sz w:val="24"/>
                <w:szCs w:val="25"/>
                <w:lang w:val="uk-UA"/>
              </w:rPr>
              <w:t xml:space="preserve"> 2,3</w:t>
            </w:r>
          </w:p>
        </w:tc>
        <w:tc>
          <w:tcPr>
            <w:tcW w:w="737"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1,8</w:t>
            </w:r>
          </w:p>
        </w:tc>
        <w:tc>
          <w:tcPr>
            <w:tcW w:w="709"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2,5</w:t>
            </w:r>
          </w:p>
        </w:tc>
        <w:tc>
          <w:tcPr>
            <w:tcW w:w="1247"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lang w:val="uk-UA"/>
              </w:rPr>
            </w:pPr>
            <w:r w:rsidRPr="00E8466D">
              <w:rPr>
                <w:rFonts w:ascii="Times New Roman" w:eastAsia="Calibri" w:hAnsi="Times New Roman" w:cs="Times New Roman"/>
                <w:color w:val="000000"/>
                <w:sz w:val="24"/>
                <w:szCs w:val="25"/>
              </w:rPr>
              <w:t>2,2</w:t>
            </w:r>
            <w:r w:rsidRPr="00E8466D">
              <w:rPr>
                <w:rFonts w:ascii="Times New Roman" w:eastAsia="Calibri" w:hAnsi="Times New Roman" w:cs="Times New Roman"/>
                <w:color w:val="000000"/>
                <w:sz w:val="24"/>
                <w:szCs w:val="25"/>
                <w:lang w:val="uk-UA"/>
              </w:rPr>
              <w:t xml:space="preserve"> </w:t>
            </w:r>
            <w:r w:rsidRPr="00E8466D">
              <w:rPr>
                <w:rFonts w:ascii="Times New Roman" w:eastAsia="Calibri" w:hAnsi="Times New Roman" w:cs="Times New Roman"/>
                <w:color w:val="000000"/>
                <w:sz w:val="24"/>
                <w:szCs w:val="25"/>
              </w:rPr>
              <w:t>±</w:t>
            </w:r>
            <w:r w:rsidRPr="00E8466D">
              <w:rPr>
                <w:rFonts w:ascii="Times New Roman" w:eastAsia="Calibri" w:hAnsi="Times New Roman" w:cs="Times New Roman"/>
                <w:color w:val="000000"/>
                <w:sz w:val="24"/>
                <w:szCs w:val="25"/>
                <w:lang w:val="uk-UA"/>
              </w:rPr>
              <w:t xml:space="preserve"> 0,5</w:t>
            </w:r>
          </w:p>
        </w:tc>
      </w:tr>
      <w:tr w:rsidR="00784590" w:rsidRPr="00E8466D" w:rsidTr="004C799A">
        <w:tc>
          <w:tcPr>
            <w:tcW w:w="1101" w:type="dxa"/>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4</w:t>
            </w:r>
          </w:p>
        </w:tc>
        <w:tc>
          <w:tcPr>
            <w:tcW w:w="850" w:type="dxa"/>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81,8</w:t>
            </w:r>
          </w:p>
        </w:tc>
        <w:tc>
          <w:tcPr>
            <w:tcW w:w="851"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231,7</w:t>
            </w:r>
          </w:p>
        </w:tc>
        <w:tc>
          <w:tcPr>
            <w:tcW w:w="1446"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lang w:val="uk-UA"/>
              </w:rPr>
            </w:pPr>
            <w:r w:rsidRPr="00E8466D">
              <w:rPr>
                <w:rFonts w:ascii="Times New Roman" w:eastAsia="Calibri" w:hAnsi="Times New Roman" w:cs="Times New Roman"/>
                <w:color w:val="000000"/>
                <w:sz w:val="24"/>
                <w:szCs w:val="25"/>
              </w:rPr>
              <w:t>153,9</w:t>
            </w:r>
            <w:r w:rsidRPr="00E8466D">
              <w:rPr>
                <w:rFonts w:ascii="Times New Roman" w:eastAsia="Calibri" w:hAnsi="Times New Roman" w:cs="Times New Roman"/>
                <w:color w:val="000000"/>
                <w:sz w:val="24"/>
                <w:szCs w:val="25"/>
                <w:lang w:val="uk-UA"/>
              </w:rPr>
              <w:t xml:space="preserve"> </w:t>
            </w:r>
            <w:r w:rsidRPr="00E8466D">
              <w:rPr>
                <w:rFonts w:ascii="Times New Roman" w:eastAsia="Calibri" w:hAnsi="Times New Roman" w:cs="Times New Roman"/>
                <w:color w:val="000000"/>
                <w:sz w:val="24"/>
                <w:szCs w:val="25"/>
              </w:rPr>
              <w:t>±</w:t>
            </w:r>
            <w:r w:rsidRPr="00E8466D">
              <w:rPr>
                <w:rFonts w:ascii="Times New Roman" w:eastAsia="Calibri" w:hAnsi="Times New Roman" w:cs="Times New Roman"/>
                <w:color w:val="000000"/>
                <w:sz w:val="24"/>
                <w:szCs w:val="25"/>
                <w:lang w:val="uk-UA"/>
              </w:rPr>
              <w:t xml:space="preserve"> 26,9</w:t>
            </w:r>
          </w:p>
        </w:tc>
        <w:tc>
          <w:tcPr>
            <w:tcW w:w="709"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lang w:val="uk-UA"/>
              </w:rPr>
              <w:t>9</w:t>
            </w:r>
            <w:r w:rsidRPr="00E8466D">
              <w:rPr>
                <w:rFonts w:ascii="Times New Roman" w:eastAsia="Calibri" w:hAnsi="Times New Roman" w:cs="Times New Roman"/>
                <w:color w:val="000000"/>
                <w:sz w:val="24"/>
                <w:szCs w:val="25"/>
              </w:rPr>
              <w:t>,1</w:t>
            </w:r>
          </w:p>
        </w:tc>
        <w:tc>
          <w:tcPr>
            <w:tcW w:w="850"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38,5</w:t>
            </w:r>
          </w:p>
        </w:tc>
        <w:tc>
          <w:tcPr>
            <w:tcW w:w="1389"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lang w:val="uk-UA"/>
              </w:rPr>
            </w:pPr>
            <w:r w:rsidRPr="00E8466D">
              <w:rPr>
                <w:rFonts w:ascii="Times New Roman" w:eastAsia="Calibri" w:hAnsi="Times New Roman" w:cs="Times New Roman"/>
                <w:color w:val="000000"/>
                <w:sz w:val="24"/>
                <w:szCs w:val="25"/>
              </w:rPr>
              <w:t>26,0</w:t>
            </w:r>
            <w:r w:rsidRPr="00E8466D">
              <w:rPr>
                <w:rFonts w:ascii="Times New Roman" w:eastAsia="Calibri" w:hAnsi="Times New Roman" w:cs="Times New Roman"/>
                <w:color w:val="000000"/>
                <w:sz w:val="24"/>
                <w:szCs w:val="25"/>
                <w:lang w:val="uk-UA"/>
              </w:rPr>
              <w:t xml:space="preserve"> </w:t>
            </w:r>
            <w:r w:rsidRPr="00E8466D">
              <w:rPr>
                <w:rFonts w:ascii="Times New Roman" w:eastAsia="Calibri" w:hAnsi="Times New Roman" w:cs="Times New Roman"/>
                <w:color w:val="000000"/>
                <w:sz w:val="24"/>
                <w:szCs w:val="25"/>
              </w:rPr>
              <w:t>±</w:t>
            </w:r>
            <w:r w:rsidRPr="00E8466D">
              <w:rPr>
                <w:rFonts w:ascii="Times New Roman" w:eastAsia="Calibri" w:hAnsi="Times New Roman" w:cs="Times New Roman"/>
                <w:color w:val="000000"/>
                <w:sz w:val="24"/>
                <w:szCs w:val="25"/>
                <w:lang w:val="uk-UA"/>
              </w:rPr>
              <w:t xml:space="preserve"> 7,0</w:t>
            </w:r>
          </w:p>
        </w:tc>
        <w:tc>
          <w:tcPr>
            <w:tcW w:w="737"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1,5</w:t>
            </w:r>
          </w:p>
        </w:tc>
        <w:tc>
          <w:tcPr>
            <w:tcW w:w="709"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3,0</w:t>
            </w:r>
          </w:p>
        </w:tc>
        <w:tc>
          <w:tcPr>
            <w:tcW w:w="1247"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lang w:val="uk-UA"/>
              </w:rPr>
            </w:pPr>
            <w:r w:rsidRPr="00E8466D">
              <w:rPr>
                <w:rFonts w:ascii="Times New Roman" w:eastAsia="Calibri" w:hAnsi="Times New Roman" w:cs="Times New Roman"/>
                <w:color w:val="000000"/>
                <w:sz w:val="24"/>
                <w:szCs w:val="25"/>
              </w:rPr>
              <w:t>2,1</w:t>
            </w:r>
            <w:r w:rsidRPr="00E8466D">
              <w:rPr>
                <w:rFonts w:ascii="Times New Roman" w:eastAsia="Calibri" w:hAnsi="Times New Roman" w:cs="Times New Roman"/>
                <w:color w:val="000000"/>
                <w:sz w:val="24"/>
                <w:szCs w:val="25"/>
                <w:lang w:val="uk-UA"/>
              </w:rPr>
              <w:t xml:space="preserve"> </w:t>
            </w:r>
            <w:r w:rsidRPr="00E8466D">
              <w:rPr>
                <w:rFonts w:ascii="Times New Roman" w:eastAsia="Calibri" w:hAnsi="Times New Roman" w:cs="Times New Roman"/>
                <w:color w:val="000000"/>
                <w:sz w:val="24"/>
                <w:szCs w:val="25"/>
              </w:rPr>
              <w:t>±</w:t>
            </w:r>
            <w:r w:rsidRPr="00E8466D">
              <w:rPr>
                <w:rFonts w:ascii="Times New Roman" w:eastAsia="Calibri" w:hAnsi="Times New Roman" w:cs="Times New Roman"/>
                <w:color w:val="000000"/>
                <w:sz w:val="24"/>
                <w:szCs w:val="25"/>
                <w:lang w:val="uk-UA"/>
              </w:rPr>
              <w:t xml:space="preserve"> 0,4</w:t>
            </w:r>
          </w:p>
        </w:tc>
      </w:tr>
      <w:tr w:rsidR="00784590" w:rsidRPr="00E8466D" w:rsidTr="004C799A">
        <w:tc>
          <w:tcPr>
            <w:tcW w:w="1101" w:type="dxa"/>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5</w:t>
            </w:r>
          </w:p>
        </w:tc>
        <w:tc>
          <w:tcPr>
            <w:tcW w:w="850" w:type="dxa"/>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81,8</w:t>
            </w:r>
          </w:p>
        </w:tc>
        <w:tc>
          <w:tcPr>
            <w:tcW w:w="851"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248,0</w:t>
            </w:r>
          </w:p>
        </w:tc>
        <w:tc>
          <w:tcPr>
            <w:tcW w:w="1446"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lang w:val="uk-UA"/>
              </w:rPr>
            </w:pPr>
            <w:r w:rsidRPr="00E8466D">
              <w:rPr>
                <w:rFonts w:ascii="Times New Roman" w:eastAsia="Calibri" w:hAnsi="Times New Roman" w:cs="Times New Roman"/>
                <w:color w:val="000000"/>
                <w:sz w:val="24"/>
                <w:szCs w:val="25"/>
              </w:rPr>
              <w:t>163,8</w:t>
            </w:r>
            <w:r w:rsidRPr="00E8466D">
              <w:rPr>
                <w:rFonts w:ascii="Times New Roman" w:eastAsia="Calibri" w:hAnsi="Times New Roman" w:cs="Times New Roman"/>
                <w:color w:val="000000"/>
                <w:sz w:val="24"/>
                <w:szCs w:val="25"/>
                <w:lang w:val="uk-UA"/>
              </w:rPr>
              <w:t xml:space="preserve"> </w:t>
            </w:r>
            <w:r w:rsidRPr="00E8466D">
              <w:rPr>
                <w:rFonts w:ascii="Times New Roman" w:eastAsia="Calibri" w:hAnsi="Times New Roman" w:cs="Times New Roman"/>
                <w:color w:val="000000"/>
                <w:sz w:val="24"/>
                <w:szCs w:val="25"/>
              </w:rPr>
              <w:t>±</w:t>
            </w:r>
            <w:r w:rsidRPr="00E8466D">
              <w:rPr>
                <w:rFonts w:ascii="Times New Roman" w:eastAsia="Calibri" w:hAnsi="Times New Roman" w:cs="Times New Roman"/>
                <w:color w:val="000000"/>
                <w:sz w:val="24"/>
                <w:szCs w:val="25"/>
                <w:lang w:val="uk-UA"/>
              </w:rPr>
              <w:t xml:space="preserve"> 58,8</w:t>
            </w:r>
          </w:p>
        </w:tc>
        <w:tc>
          <w:tcPr>
            <w:tcW w:w="709"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10,1</w:t>
            </w:r>
          </w:p>
        </w:tc>
        <w:tc>
          <w:tcPr>
            <w:tcW w:w="850"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39,0</w:t>
            </w:r>
          </w:p>
        </w:tc>
        <w:tc>
          <w:tcPr>
            <w:tcW w:w="1389"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lang w:val="uk-UA"/>
              </w:rPr>
            </w:pPr>
            <w:r w:rsidRPr="00E8466D">
              <w:rPr>
                <w:rFonts w:ascii="Times New Roman" w:eastAsia="Calibri" w:hAnsi="Times New Roman" w:cs="Times New Roman"/>
                <w:color w:val="000000"/>
                <w:sz w:val="24"/>
                <w:szCs w:val="25"/>
              </w:rPr>
              <w:t>22,5</w:t>
            </w:r>
            <w:r w:rsidRPr="00E8466D">
              <w:rPr>
                <w:rFonts w:ascii="Times New Roman" w:eastAsia="Calibri" w:hAnsi="Times New Roman" w:cs="Times New Roman"/>
                <w:color w:val="000000"/>
                <w:sz w:val="24"/>
                <w:szCs w:val="25"/>
                <w:lang w:val="uk-UA"/>
              </w:rPr>
              <w:t xml:space="preserve"> </w:t>
            </w:r>
            <w:r w:rsidRPr="00E8466D">
              <w:rPr>
                <w:rFonts w:ascii="Times New Roman" w:eastAsia="Calibri" w:hAnsi="Times New Roman" w:cs="Times New Roman"/>
                <w:color w:val="000000"/>
                <w:sz w:val="24"/>
                <w:szCs w:val="25"/>
              </w:rPr>
              <w:t>±</w:t>
            </w:r>
            <w:r w:rsidRPr="00E8466D">
              <w:rPr>
                <w:rFonts w:ascii="Times New Roman" w:eastAsia="Calibri" w:hAnsi="Times New Roman" w:cs="Times New Roman"/>
                <w:color w:val="000000"/>
                <w:sz w:val="24"/>
                <w:szCs w:val="25"/>
                <w:lang w:val="uk-UA"/>
              </w:rPr>
              <w:t xml:space="preserve"> 10,5</w:t>
            </w:r>
          </w:p>
        </w:tc>
        <w:tc>
          <w:tcPr>
            <w:tcW w:w="737"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2,9</w:t>
            </w:r>
          </w:p>
        </w:tc>
        <w:tc>
          <w:tcPr>
            <w:tcW w:w="709"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2,9</w:t>
            </w:r>
          </w:p>
        </w:tc>
        <w:tc>
          <w:tcPr>
            <w:tcW w:w="1247"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lang w:val="uk-UA"/>
              </w:rPr>
            </w:pPr>
            <w:r w:rsidRPr="00E8466D">
              <w:rPr>
                <w:rFonts w:ascii="Times New Roman" w:eastAsia="Calibri" w:hAnsi="Times New Roman" w:cs="Times New Roman"/>
                <w:color w:val="000000"/>
                <w:sz w:val="24"/>
                <w:szCs w:val="25"/>
              </w:rPr>
              <w:t>2,9</w:t>
            </w:r>
            <w:r w:rsidRPr="00E8466D">
              <w:rPr>
                <w:rFonts w:ascii="Times New Roman" w:eastAsia="Calibri" w:hAnsi="Times New Roman" w:cs="Times New Roman"/>
                <w:color w:val="000000"/>
                <w:sz w:val="24"/>
                <w:szCs w:val="25"/>
                <w:lang w:val="uk-UA"/>
              </w:rPr>
              <w:t xml:space="preserve"> </w:t>
            </w:r>
            <w:r w:rsidRPr="00E8466D">
              <w:rPr>
                <w:rFonts w:ascii="Times New Roman" w:eastAsia="Calibri" w:hAnsi="Times New Roman" w:cs="Times New Roman"/>
                <w:color w:val="000000"/>
                <w:sz w:val="24"/>
                <w:szCs w:val="25"/>
              </w:rPr>
              <w:t>±</w:t>
            </w:r>
            <w:r w:rsidRPr="00E8466D">
              <w:rPr>
                <w:rFonts w:ascii="Times New Roman" w:eastAsia="Calibri" w:hAnsi="Times New Roman" w:cs="Times New Roman"/>
                <w:color w:val="000000"/>
                <w:sz w:val="24"/>
                <w:szCs w:val="25"/>
                <w:lang w:val="uk-UA"/>
              </w:rPr>
              <w:t xml:space="preserve"> 0,0</w:t>
            </w:r>
          </w:p>
        </w:tc>
      </w:tr>
      <w:tr w:rsidR="00784590" w:rsidRPr="00E8466D" w:rsidTr="004C799A">
        <w:tc>
          <w:tcPr>
            <w:tcW w:w="1101" w:type="dxa"/>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6</w:t>
            </w:r>
          </w:p>
        </w:tc>
        <w:tc>
          <w:tcPr>
            <w:tcW w:w="850" w:type="dxa"/>
          </w:tcPr>
          <w:p w:rsidR="00784590" w:rsidRPr="00E8466D" w:rsidRDefault="00784590" w:rsidP="004C799A">
            <w:pPr>
              <w:spacing w:after="0" w:line="360" w:lineRule="auto"/>
              <w:jc w:val="center"/>
              <w:rPr>
                <w:rFonts w:ascii="Times New Roman" w:eastAsia="Calibri" w:hAnsi="Times New Roman" w:cs="Times New Roman"/>
                <w:sz w:val="24"/>
                <w:szCs w:val="25"/>
                <w:lang w:val="uk-UA"/>
              </w:rPr>
            </w:pPr>
            <w:r w:rsidRPr="00E8466D">
              <w:rPr>
                <w:rFonts w:ascii="Times New Roman" w:eastAsia="Calibri" w:hAnsi="Times New Roman" w:cs="Times New Roman"/>
                <w:sz w:val="24"/>
                <w:szCs w:val="25"/>
                <w:lang w:val="uk-UA"/>
              </w:rPr>
              <w:t>125,1</w:t>
            </w:r>
          </w:p>
        </w:tc>
        <w:tc>
          <w:tcPr>
            <w:tcW w:w="851"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242,3</w:t>
            </w:r>
          </w:p>
        </w:tc>
        <w:tc>
          <w:tcPr>
            <w:tcW w:w="1446"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lang w:val="uk-UA"/>
              </w:rPr>
            </w:pPr>
            <w:r w:rsidRPr="00E8466D">
              <w:rPr>
                <w:rFonts w:ascii="Times New Roman" w:eastAsia="Calibri" w:hAnsi="Times New Roman" w:cs="Times New Roman"/>
                <w:color w:val="000000"/>
                <w:sz w:val="24"/>
                <w:szCs w:val="25"/>
              </w:rPr>
              <w:t>158,8</w:t>
            </w:r>
            <w:r w:rsidRPr="00E8466D">
              <w:rPr>
                <w:rFonts w:ascii="Times New Roman" w:eastAsia="Calibri" w:hAnsi="Times New Roman" w:cs="Times New Roman"/>
                <w:color w:val="000000"/>
                <w:sz w:val="24"/>
                <w:szCs w:val="25"/>
                <w:lang w:val="uk-UA"/>
              </w:rPr>
              <w:t xml:space="preserve"> </w:t>
            </w:r>
            <w:r w:rsidRPr="00E8466D">
              <w:rPr>
                <w:rFonts w:ascii="Times New Roman" w:eastAsia="Calibri" w:hAnsi="Times New Roman" w:cs="Times New Roman"/>
                <w:color w:val="000000"/>
                <w:sz w:val="24"/>
                <w:szCs w:val="25"/>
              </w:rPr>
              <w:t>±</w:t>
            </w:r>
            <w:r w:rsidRPr="00E8466D">
              <w:rPr>
                <w:rFonts w:ascii="Times New Roman" w:eastAsia="Calibri" w:hAnsi="Times New Roman" w:cs="Times New Roman"/>
                <w:color w:val="000000"/>
                <w:sz w:val="24"/>
                <w:szCs w:val="25"/>
                <w:lang w:val="uk-UA"/>
              </w:rPr>
              <w:t xml:space="preserve"> 23,7</w:t>
            </w:r>
          </w:p>
        </w:tc>
        <w:tc>
          <w:tcPr>
            <w:tcW w:w="709"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16,8</w:t>
            </w:r>
          </w:p>
        </w:tc>
        <w:tc>
          <w:tcPr>
            <w:tcW w:w="850"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34,6</w:t>
            </w:r>
          </w:p>
        </w:tc>
        <w:tc>
          <w:tcPr>
            <w:tcW w:w="1389"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lang w:val="uk-UA"/>
              </w:rPr>
            </w:pPr>
            <w:r w:rsidRPr="00E8466D">
              <w:rPr>
                <w:rFonts w:ascii="Times New Roman" w:eastAsia="Calibri" w:hAnsi="Times New Roman" w:cs="Times New Roman"/>
                <w:color w:val="000000"/>
                <w:sz w:val="24"/>
                <w:szCs w:val="25"/>
              </w:rPr>
              <w:t>28,3</w:t>
            </w:r>
            <w:r w:rsidRPr="00E8466D">
              <w:rPr>
                <w:rFonts w:ascii="Times New Roman" w:eastAsia="Calibri" w:hAnsi="Times New Roman" w:cs="Times New Roman"/>
                <w:color w:val="000000"/>
                <w:sz w:val="24"/>
                <w:szCs w:val="25"/>
                <w:lang w:val="uk-UA"/>
              </w:rPr>
              <w:t xml:space="preserve"> </w:t>
            </w:r>
            <w:r w:rsidRPr="00E8466D">
              <w:rPr>
                <w:rFonts w:ascii="Times New Roman" w:eastAsia="Calibri" w:hAnsi="Times New Roman" w:cs="Times New Roman"/>
                <w:color w:val="000000"/>
                <w:sz w:val="24"/>
                <w:szCs w:val="25"/>
              </w:rPr>
              <w:t>±</w:t>
            </w:r>
            <w:r w:rsidRPr="00E8466D">
              <w:rPr>
                <w:rFonts w:ascii="Times New Roman" w:eastAsia="Calibri" w:hAnsi="Times New Roman" w:cs="Times New Roman"/>
                <w:color w:val="000000"/>
                <w:sz w:val="24"/>
                <w:szCs w:val="25"/>
                <w:lang w:val="uk-UA"/>
              </w:rPr>
              <w:t xml:space="preserve"> 3,6</w:t>
            </w:r>
          </w:p>
        </w:tc>
        <w:tc>
          <w:tcPr>
            <w:tcW w:w="737"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0,9</w:t>
            </w:r>
          </w:p>
        </w:tc>
        <w:tc>
          <w:tcPr>
            <w:tcW w:w="709"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rPr>
            </w:pPr>
            <w:r w:rsidRPr="00E8466D">
              <w:rPr>
                <w:rFonts w:ascii="Times New Roman" w:eastAsia="Calibri" w:hAnsi="Times New Roman" w:cs="Times New Roman"/>
                <w:color w:val="000000"/>
                <w:sz w:val="24"/>
                <w:szCs w:val="25"/>
              </w:rPr>
              <w:t>2,3</w:t>
            </w:r>
          </w:p>
        </w:tc>
        <w:tc>
          <w:tcPr>
            <w:tcW w:w="1247" w:type="dxa"/>
          </w:tcPr>
          <w:p w:rsidR="00784590" w:rsidRPr="00E8466D" w:rsidRDefault="00784590" w:rsidP="004C799A">
            <w:pPr>
              <w:spacing w:after="0" w:line="360" w:lineRule="auto"/>
              <w:jc w:val="center"/>
              <w:rPr>
                <w:rFonts w:ascii="Times New Roman" w:eastAsia="Calibri" w:hAnsi="Times New Roman" w:cs="Times New Roman"/>
                <w:color w:val="000000"/>
                <w:sz w:val="24"/>
                <w:szCs w:val="25"/>
                <w:lang w:val="uk-UA"/>
              </w:rPr>
            </w:pPr>
            <w:r w:rsidRPr="00E8466D">
              <w:rPr>
                <w:rFonts w:ascii="Times New Roman" w:eastAsia="Calibri" w:hAnsi="Times New Roman" w:cs="Times New Roman"/>
                <w:color w:val="000000"/>
                <w:sz w:val="24"/>
                <w:szCs w:val="25"/>
              </w:rPr>
              <w:t>1,5</w:t>
            </w:r>
            <w:r w:rsidRPr="00E8466D">
              <w:rPr>
                <w:rFonts w:ascii="Times New Roman" w:eastAsia="Calibri" w:hAnsi="Times New Roman" w:cs="Times New Roman"/>
                <w:color w:val="000000"/>
                <w:sz w:val="24"/>
                <w:szCs w:val="25"/>
                <w:lang w:val="uk-UA"/>
              </w:rPr>
              <w:t xml:space="preserve"> </w:t>
            </w:r>
            <w:r w:rsidRPr="00E8466D">
              <w:rPr>
                <w:rFonts w:ascii="Times New Roman" w:eastAsia="Calibri" w:hAnsi="Times New Roman" w:cs="Times New Roman"/>
                <w:color w:val="000000"/>
                <w:sz w:val="24"/>
                <w:szCs w:val="25"/>
              </w:rPr>
              <w:t>±</w:t>
            </w:r>
            <w:r w:rsidRPr="00E8466D">
              <w:rPr>
                <w:rFonts w:ascii="Times New Roman" w:eastAsia="Calibri" w:hAnsi="Times New Roman" w:cs="Times New Roman"/>
                <w:color w:val="000000"/>
                <w:sz w:val="24"/>
                <w:szCs w:val="25"/>
                <w:lang w:val="uk-UA"/>
              </w:rPr>
              <w:t xml:space="preserve"> 0,3</w:t>
            </w:r>
          </w:p>
        </w:tc>
      </w:tr>
    </w:tbl>
    <w:p w:rsidR="00784590" w:rsidRPr="00E8466D" w:rsidRDefault="00784590" w:rsidP="001309AE">
      <w:pPr>
        <w:tabs>
          <w:tab w:val="left" w:pos="709"/>
        </w:tabs>
        <w:spacing w:after="0" w:line="360" w:lineRule="auto"/>
        <w:ind w:firstLine="708"/>
        <w:jc w:val="both"/>
        <w:rPr>
          <w:rFonts w:ascii="Times New Roman" w:eastAsia="Times New Roman" w:hAnsi="Times New Roman" w:cs="Times New Roman"/>
          <w:sz w:val="24"/>
          <w:szCs w:val="24"/>
          <w:lang w:val="uk-UA"/>
        </w:rPr>
      </w:pPr>
    </w:p>
    <w:p w:rsidR="00167DB8" w:rsidRPr="001309AE" w:rsidRDefault="00167DB8" w:rsidP="001309AE">
      <w:pPr>
        <w:tabs>
          <w:tab w:val="left" w:pos="709"/>
        </w:tabs>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Упродовж всього шляху проходження питної води по магістральному водоводу «Дніпро-Кіровоград» (від м.</w:t>
      </w:r>
      <w:r w:rsidRPr="001309AE">
        <w:rPr>
          <w:rFonts w:ascii="Times New Roman" w:eastAsia="Times New Roman" w:hAnsi="Times New Roman" w:cs="Times New Roman"/>
          <w:sz w:val="28"/>
          <w:szCs w:val="28"/>
          <w:lang w:val="en-US"/>
        </w:rPr>
        <w:t> </w:t>
      </w:r>
      <w:r w:rsidRPr="001309AE">
        <w:rPr>
          <w:rFonts w:ascii="Times New Roman" w:eastAsia="Times New Roman" w:hAnsi="Times New Roman" w:cs="Times New Roman"/>
          <w:sz w:val="28"/>
          <w:szCs w:val="28"/>
          <w:lang w:val="uk-UA"/>
        </w:rPr>
        <w:t>Світловодська до м.</w:t>
      </w:r>
      <w:r w:rsidRPr="001309AE">
        <w:rPr>
          <w:rFonts w:ascii="Times New Roman" w:eastAsia="Times New Roman" w:hAnsi="Times New Roman" w:cs="Times New Roman"/>
          <w:sz w:val="28"/>
          <w:szCs w:val="28"/>
          <w:lang w:val="en-US"/>
        </w:rPr>
        <w:t> </w:t>
      </w:r>
      <w:r w:rsidRPr="001309AE">
        <w:rPr>
          <w:rFonts w:ascii="Times New Roman" w:eastAsia="Calibri" w:hAnsi="Times New Roman" w:cs="Times New Roman"/>
          <w:sz w:val="28"/>
          <w:szCs w:val="28"/>
          <w:lang w:val="uk-UA"/>
        </w:rPr>
        <w:t>Кропивницького</w:t>
      </w:r>
      <w:r w:rsidRPr="001309AE">
        <w:rPr>
          <w:rFonts w:ascii="Times New Roman" w:eastAsia="Times New Roman" w:hAnsi="Times New Roman" w:cs="Times New Roman"/>
          <w:sz w:val="28"/>
          <w:szCs w:val="28"/>
          <w:lang w:val="uk-UA"/>
        </w:rPr>
        <w:t xml:space="preserve">) </w:t>
      </w:r>
      <w:r w:rsidR="00803FB7" w:rsidRPr="001309AE">
        <w:rPr>
          <w:rFonts w:ascii="Times New Roman" w:eastAsia="Times New Roman" w:hAnsi="Times New Roman" w:cs="Times New Roman"/>
          <w:sz w:val="28"/>
          <w:szCs w:val="28"/>
          <w:lang w:val="uk-UA"/>
        </w:rPr>
        <w:t xml:space="preserve">рівні </w:t>
      </w:r>
      <w:r w:rsidRPr="001309AE">
        <w:rPr>
          <w:rFonts w:ascii="Times New Roman" w:eastAsia="Times New Roman" w:hAnsi="Times New Roman" w:cs="Times New Roman"/>
          <w:sz w:val="28"/>
          <w:szCs w:val="28"/>
          <w:lang w:val="uk-UA"/>
        </w:rPr>
        <w:t>вміст</w:t>
      </w:r>
      <w:r w:rsidR="00803FB7" w:rsidRPr="001309AE">
        <w:rPr>
          <w:rFonts w:ascii="Times New Roman" w:eastAsia="Times New Roman" w:hAnsi="Times New Roman" w:cs="Times New Roman"/>
          <w:sz w:val="28"/>
          <w:szCs w:val="28"/>
          <w:lang w:val="uk-UA"/>
        </w:rPr>
        <w:t xml:space="preserve">у </w:t>
      </w:r>
      <w:r w:rsidRPr="001309AE">
        <w:rPr>
          <w:rFonts w:ascii="Times New Roman" w:eastAsia="Times New Roman" w:hAnsi="Times New Roman" w:cs="Times New Roman"/>
          <w:sz w:val="28"/>
          <w:szCs w:val="28"/>
          <w:lang w:val="uk-UA"/>
        </w:rPr>
        <w:t>в ній хлороформу в прос</w:t>
      </w:r>
      <w:r w:rsidR="00803FB7" w:rsidRPr="001309AE">
        <w:rPr>
          <w:rFonts w:ascii="Times New Roman" w:eastAsia="Times New Roman" w:hAnsi="Times New Roman" w:cs="Times New Roman"/>
          <w:sz w:val="28"/>
          <w:szCs w:val="28"/>
          <w:lang w:val="uk-UA"/>
        </w:rPr>
        <w:t>торі та часі практично не змінюються і залишаю</w:t>
      </w:r>
      <w:r w:rsidR="00E8466D">
        <w:rPr>
          <w:rFonts w:ascii="Times New Roman" w:eastAsia="Times New Roman" w:hAnsi="Times New Roman" w:cs="Times New Roman"/>
          <w:sz w:val="28"/>
          <w:szCs w:val="28"/>
          <w:lang w:val="uk-UA"/>
        </w:rPr>
        <w:t>ться понаднормативним (рис. 3.5</w:t>
      </w:r>
      <w:r w:rsidRPr="001309AE">
        <w:rPr>
          <w:rFonts w:ascii="Times New Roman" w:eastAsia="Times New Roman" w:hAnsi="Times New Roman" w:cs="Times New Roman"/>
          <w:sz w:val="28"/>
          <w:szCs w:val="28"/>
          <w:lang w:val="uk-UA"/>
        </w:rPr>
        <w:t>).</w:t>
      </w:r>
    </w:p>
    <w:p w:rsidR="00841E6E" w:rsidRDefault="00841E6E" w:rsidP="001309AE">
      <w:pPr>
        <w:tabs>
          <w:tab w:val="left" w:pos="709"/>
        </w:tabs>
        <w:spacing w:after="0" w:line="360" w:lineRule="auto"/>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ab/>
        <w:t xml:space="preserve">Концентрація хлороформу, що визначається у питній воді з водоводу, </w:t>
      </w:r>
      <w:r w:rsidRPr="001309AE">
        <w:rPr>
          <w:rFonts w:ascii="Times New Roman" w:eastAsia="Calibri" w:hAnsi="Times New Roman" w:cs="Times New Roman"/>
          <w:color w:val="222222"/>
          <w:sz w:val="28"/>
          <w:szCs w:val="28"/>
          <w:lang w:val="uk-UA"/>
        </w:rPr>
        <w:t xml:space="preserve"> </w:t>
      </w:r>
      <w:r w:rsidRPr="001309AE">
        <w:rPr>
          <w:rFonts w:ascii="Times New Roman" w:eastAsia="Times New Roman" w:hAnsi="Times New Roman" w:cs="Times New Roman"/>
          <w:sz w:val="28"/>
          <w:szCs w:val="28"/>
          <w:lang w:val="uk-UA"/>
        </w:rPr>
        <w:t xml:space="preserve">формується, в основному, в результаті первинного хлорування </w:t>
      </w:r>
      <w:r w:rsidR="00803FB7" w:rsidRPr="001309AE">
        <w:rPr>
          <w:rFonts w:ascii="Times New Roman" w:eastAsia="Times New Roman" w:hAnsi="Times New Roman" w:cs="Times New Roman"/>
          <w:sz w:val="28"/>
          <w:szCs w:val="28"/>
          <w:lang w:val="uk-UA"/>
        </w:rPr>
        <w:t>води на водопровідній станції. В</w:t>
      </w:r>
      <w:r w:rsidRPr="001309AE">
        <w:rPr>
          <w:rFonts w:ascii="Times New Roman" w:eastAsia="Times New Roman" w:hAnsi="Times New Roman" w:cs="Times New Roman"/>
          <w:sz w:val="28"/>
          <w:szCs w:val="28"/>
          <w:lang w:val="uk-UA"/>
        </w:rPr>
        <w:t>несок додаткового хлорування води, що проводиться в</w:t>
      </w:r>
      <w:r w:rsidRPr="001309AE">
        <w:rPr>
          <w:rFonts w:ascii="Times New Roman" w:eastAsia="Calibri" w:hAnsi="Times New Roman" w:cs="Times New Roman"/>
          <w:color w:val="222222"/>
          <w:sz w:val="28"/>
          <w:szCs w:val="28"/>
          <w:lang w:val="uk-UA"/>
        </w:rPr>
        <w:t xml:space="preserve"> </w:t>
      </w:r>
      <w:r w:rsidRPr="001309AE">
        <w:rPr>
          <w:rFonts w:ascii="Times New Roman" w:eastAsia="Times New Roman" w:hAnsi="Times New Roman" w:cs="Times New Roman"/>
          <w:sz w:val="28"/>
          <w:szCs w:val="28"/>
          <w:lang w:val="uk-UA"/>
        </w:rPr>
        <w:t>окремих точках на виході питної води з водоводу у пр</w:t>
      </w:r>
      <w:r w:rsidR="00803FB7" w:rsidRPr="001309AE">
        <w:rPr>
          <w:rFonts w:ascii="Times New Roman" w:eastAsia="Times New Roman" w:hAnsi="Times New Roman" w:cs="Times New Roman"/>
          <w:sz w:val="28"/>
          <w:szCs w:val="28"/>
          <w:lang w:val="uk-UA"/>
        </w:rPr>
        <w:t>илеглі до нього населені пункти</w:t>
      </w:r>
      <w:r w:rsidRPr="001309AE">
        <w:rPr>
          <w:rFonts w:ascii="Times New Roman" w:eastAsia="Times New Roman" w:hAnsi="Times New Roman" w:cs="Times New Roman"/>
          <w:sz w:val="28"/>
          <w:szCs w:val="28"/>
          <w:lang w:val="uk-UA"/>
        </w:rPr>
        <w:t xml:space="preserve"> стосовно вихідного рівня складає до 10 %.</w:t>
      </w:r>
    </w:p>
    <w:p w:rsidR="00A25D26" w:rsidRPr="001309AE" w:rsidRDefault="00E8466D" w:rsidP="001309AE">
      <w:pPr>
        <w:tabs>
          <w:tab w:val="left" w:pos="709"/>
        </w:tabs>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ab/>
      </w:r>
      <w:r w:rsidRPr="001309AE">
        <w:rPr>
          <w:rFonts w:ascii="Times New Roman" w:eastAsia="Times New Roman" w:hAnsi="Times New Roman" w:cs="Times New Roman"/>
          <w:sz w:val="28"/>
          <w:szCs w:val="28"/>
          <w:lang w:val="uk-UA"/>
        </w:rPr>
        <w:t>Середня концентрація</w:t>
      </w:r>
      <w:r w:rsidRPr="001309AE">
        <w:rPr>
          <w:rFonts w:ascii="Times New Roman" w:eastAsia="Calibri" w:hAnsi="Times New Roman" w:cs="Times New Roman"/>
          <w:color w:val="222222"/>
          <w:sz w:val="28"/>
          <w:szCs w:val="28"/>
          <w:lang w:val="uk-UA"/>
        </w:rPr>
        <w:t xml:space="preserve"> </w:t>
      </w:r>
      <w:r w:rsidRPr="001309AE">
        <w:rPr>
          <w:rFonts w:ascii="Times New Roman" w:eastAsia="Times New Roman" w:hAnsi="Times New Roman" w:cs="Times New Roman"/>
          <w:sz w:val="28"/>
          <w:szCs w:val="28"/>
          <w:lang w:val="uk-UA"/>
        </w:rPr>
        <w:t xml:space="preserve">хлороформу у питній воді з водоводу «Дніпро-Кіровоград» складає від </w:t>
      </w:r>
      <w:r w:rsidRPr="001309AE">
        <w:rPr>
          <w:rFonts w:ascii="Times New Roman" w:eastAsia="Times New Roman" w:hAnsi="Times New Roman" w:cs="Times New Roman"/>
          <w:sz w:val="28"/>
          <w:szCs w:val="28"/>
          <w:lang w:val="uk-UA" w:eastAsia="ru-RU"/>
        </w:rPr>
        <w:t>142,5 </w:t>
      </w:r>
      <w:r w:rsidRPr="001309AE">
        <w:rPr>
          <w:rFonts w:ascii="Times New Roman" w:eastAsia="Times New Roman" w:hAnsi="Times New Roman" w:cs="Times New Roman"/>
          <w:sz w:val="28"/>
          <w:szCs w:val="28"/>
          <w:lang w:val="uk-UA"/>
        </w:rPr>
        <w:t>мкг/дм</w:t>
      </w:r>
      <w:r w:rsidRPr="001309AE">
        <w:rPr>
          <w:rFonts w:ascii="Times New Roman" w:eastAsia="Times New Roman" w:hAnsi="Times New Roman" w:cs="Times New Roman"/>
          <w:sz w:val="28"/>
          <w:szCs w:val="28"/>
          <w:vertAlign w:val="superscript"/>
          <w:lang w:val="uk-UA"/>
        </w:rPr>
        <w:t>3</w:t>
      </w:r>
      <w:r w:rsidRPr="001309AE">
        <w:rPr>
          <w:rFonts w:ascii="Times New Roman" w:eastAsia="Times New Roman" w:hAnsi="Times New Roman" w:cs="Times New Roman"/>
          <w:sz w:val="28"/>
          <w:szCs w:val="28"/>
          <w:lang w:val="uk-UA" w:eastAsia="ru-RU"/>
        </w:rPr>
        <w:t xml:space="preserve"> до 163,8</w:t>
      </w:r>
      <w:r w:rsidRPr="001309AE">
        <w:rPr>
          <w:rFonts w:ascii="Times New Roman" w:eastAsia="Times New Roman" w:hAnsi="Times New Roman" w:cs="Times New Roman"/>
          <w:sz w:val="28"/>
          <w:szCs w:val="28"/>
          <w:lang w:val="uk-UA"/>
        </w:rPr>
        <w:t> мкг/дм</w:t>
      </w:r>
      <w:r w:rsidRPr="001309AE">
        <w:rPr>
          <w:rFonts w:ascii="Times New Roman" w:eastAsia="Times New Roman" w:hAnsi="Times New Roman" w:cs="Times New Roman"/>
          <w:sz w:val="28"/>
          <w:szCs w:val="28"/>
          <w:vertAlign w:val="superscript"/>
          <w:lang w:val="uk-UA"/>
        </w:rPr>
        <w:t>3</w:t>
      </w:r>
      <w:r w:rsidRPr="001309AE">
        <w:rPr>
          <w:rFonts w:ascii="Times New Roman" w:eastAsia="Times New Roman" w:hAnsi="Times New Roman" w:cs="Times New Roman"/>
          <w:sz w:val="28"/>
          <w:szCs w:val="28"/>
          <w:lang w:val="uk-UA"/>
        </w:rPr>
        <w:t>, а максимальні рівні коливаються в межах від</w:t>
      </w:r>
      <w:r w:rsidRPr="001309AE">
        <w:rPr>
          <w:rFonts w:ascii="Times New Roman" w:eastAsia="Calibri" w:hAnsi="Times New Roman" w:cs="Times New Roman"/>
          <w:color w:val="222222"/>
          <w:sz w:val="28"/>
          <w:szCs w:val="28"/>
          <w:lang w:val="uk-UA"/>
        </w:rPr>
        <w:t xml:space="preserve"> </w:t>
      </w:r>
      <w:r w:rsidRPr="001309AE">
        <w:rPr>
          <w:rFonts w:ascii="Times New Roman" w:eastAsia="Times New Roman" w:hAnsi="Times New Roman" w:cs="Times New Roman"/>
          <w:sz w:val="28"/>
          <w:szCs w:val="28"/>
          <w:lang w:val="uk-UA" w:eastAsia="ru-RU"/>
        </w:rPr>
        <w:t>148,2 </w:t>
      </w:r>
      <w:r w:rsidRPr="001309AE">
        <w:rPr>
          <w:rFonts w:ascii="Times New Roman" w:eastAsia="Times New Roman" w:hAnsi="Times New Roman" w:cs="Times New Roman"/>
          <w:sz w:val="28"/>
          <w:szCs w:val="28"/>
          <w:lang w:val="uk-UA"/>
        </w:rPr>
        <w:t>мкг/дм</w:t>
      </w:r>
      <w:r w:rsidRPr="001309AE">
        <w:rPr>
          <w:rFonts w:ascii="Times New Roman" w:eastAsia="Times New Roman" w:hAnsi="Times New Roman" w:cs="Times New Roman"/>
          <w:sz w:val="28"/>
          <w:szCs w:val="28"/>
          <w:vertAlign w:val="superscript"/>
          <w:lang w:val="uk-UA"/>
        </w:rPr>
        <w:t>3</w:t>
      </w:r>
      <w:r w:rsidRPr="001309AE">
        <w:rPr>
          <w:rFonts w:ascii="Times New Roman" w:eastAsia="Times New Roman" w:hAnsi="Times New Roman" w:cs="Times New Roman"/>
          <w:sz w:val="28"/>
          <w:szCs w:val="28"/>
          <w:lang w:val="uk-UA"/>
        </w:rPr>
        <w:t xml:space="preserve"> до </w:t>
      </w:r>
      <w:r w:rsidRPr="001309AE">
        <w:rPr>
          <w:rFonts w:ascii="Times New Roman" w:eastAsia="Times New Roman" w:hAnsi="Times New Roman" w:cs="Times New Roman"/>
          <w:sz w:val="28"/>
          <w:szCs w:val="28"/>
          <w:lang w:val="uk-UA" w:eastAsia="ru-RU"/>
        </w:rPr>
        <w:t>248,0 мкг/дм</w:t>
      </w:r>
      <w:r w:rsidRPr="001309AE">
        <w:rPr>
          <w:rFonts w:ascii="Times New Roman" w:eastAsia="Times New Roman" w:hAnsi="Times New Roman" w:cs="Times New Roman"/>
          <w:sz w:val="28"/>
          <w:szCs w:val="28"/>
          <w:vertAlign w:val="superscript"/>
          <w:lang w:val="uk-UA" w:eastAsia="ru-RU"/>
        </w:rPr>
        <w:t>3</w:t>
      </w:r>
      <w:r w:rsidRPr="001309AE">
        <w:rPr>
          <w:rFonts w:ascii="Times New Roman" w:eastAsia="Times New Roman" w:hAnsi="Times New Roman" w:cs="Times New Roman"/>
          <w:sz w:val="28"/>
          <w:szCs w:val="28"/>
          <w:lang w:val="uk-UA" w:eastAsia="ru-RU"/>
        </w:rPr>
        <w:t xml:space="preserve">, що </w:t>
      </w:r>
      <w:r w:rsidRPr="001309AE">
        <w:rPr>
          <w:rFonts w:ascii="Times New Roman" w:eastAsia="Times New Roman" w:hAnsi="Times New Roman" w:cs="Times New Roman"/>
          <w:sz w:val="28"/>
          <w:szCs w:val="28"/>
          <w:lang w:val="uk-UA"/>
        </w:rPr>
        <w:t>перевищує гігієнічний норматив у 2-3 та 3-4 рази відповідно.</w:t>
      </w:r>
    </w:p>
    <w:p w:rsidR="00167DB8" w:rsidRPr="001309AE" w:rsidRDefault="00167DB8" w:rsidP="001309AE">
      <w:pPr>
        <w:tabs>
          <w:tab w:val="left" w:pos="709"/>
        </w:tabs>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noProof/>
          <w:sz w:val="28"/>
          <w:szCs w:val="28"/>
          <w:lang w:eastAsia="ru-RU"/>
        </w:rPr>
        <w:lastRenderedPageBreak/>
        <w:drawing>
          <wp:inline distT="0" distB="0" distL="0" distR="0" wp14:anchorId="5CB70A3B" wp14:editId="7510719E">
            <wp:extent cx="5967513" cy="385600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9034" cy="3856990"/>
                    </a:xfrm>
                    <a:prstGeom prst="rect">
                      <a:avLst/>
                    </a:prstGeom>
                    <a:noFill/>
                  </pic:spPr>
                </pic:pic>
              </a:graphicData>
            </a:graphic>
          </wp:inline>
        </w:drawing>
      </w:r>
    </w:p>
    <w:p w:rsidR="00167DB8" w:rsidRPr="001309AE" w:rsidRDefault="00CE45DA" w:rsidP="001309AE">
      <w:pPr>
        <w:spacing w:after="0" w:line="360" w:lineRule="auto"/>
        <w:ind w:firstLine="708"/>
        <w:jc w:val="both"/>
        <w:rPr>
          <w:rFonts w:ascii="Times New Roman" w:eastAsia="Calibri" w:hAnsi="Times New Roman" w:cs="Times New Roman"/>
          <w:noProof/>
          <w:sz w:val="28"/>
          <w:szCs w:val="28"/>
          <w:lang w:val="uk-UA" w:eastAsia="ru-RU"/>
        </w:rPr>
      </w:pPr>
      <w:r>
        <w:rPr>
          <w:rFonts w:ascii="Times New Roman" w:eastAsia="Calibri" w:hAnsi="Times New Roman" w:cs="Times New Roman"/>
          <w:noProof/>
          <w:sz w:val="28"/>
          <w:szCs w:val="28"/>
          <w:lang w:val="uk-UA" w:eastAsia="ru-RU"/>
        </w:rPr>
        <w:t>Рис. 3.5</w:t>
      </w:r>
      <w:r w:rsidR="00167DB8" w:rsidRPr="001309AE">
        <w:rPr>
          <w:rFonts w:ascii="Times New Roman" w:eastAsia="Calibri" w:hAnsi="Times New Roman" w:cs="Times New Roman"/>
          <w:noProof/>
          <w:sz w:val="28"/>
          <w:szCs w:val="28"/>
          <w:lang w:val="uk-UA" w:eastAsia="ru-RU"/>
        </w:rPr>
        <w:t xml:space="preserve"> </w:t>
      </w:r>
      <w:r w:rsidR="00A0295B" w:rsidRPr="001309AE">
        <w:rPr>
          <w:rFonts w:ascii="Times New Roman" w:eastAsia="Calibri" w:hAnsi="Times New Roman" w:cs="Times New Roman"/>
          <w:noProof/>
          <w:sz w:val="28"/>
          <w:szCs w:val="28"/>
          <w:lang w:val="uk-UA" w:eastAsia="ru-RU"/>
        </w:rPr>
        <w:t xml:space="preserve">– </w:t>
      </w:r>
      <w:r w:rsidR="00803FB7" w:rsidRPr="001309AE">
        <w:rPr>
          <w:rFonts w:ascii="Times New Roman" w:eastAsia="Calibri" w:hAnsi="Times New Roman" w:cs="Times New Roman"/>
          <w:noProof/>
          <w:sz w:val="28"/>
          <w:szCs w:val="28"/>
          <w:lang w:val="uk-UA" w:eastAsia="ru-RU"/>
        </w:rPr>
        <w:t>Рівні в</w:t>
      </w:r>
      <w:r w:rsidR="00167DB8" w:rsidRPr="001309AE">
        <w:rPr>
          <w:rFonts w:ascii="Times New Roman" w:eastAsia="Calibri" w:hAnsi="Times New Roman" w:cs="Times New Roman"/>
          <w:noProof/>
          <w:sz w:val="28"/>
          <w:szCs w:val="28"/>
          <w:lang w:val="uk-UA" w:eastAsia="ru-RU"/>
        </w:rPr>
        <w:t>міст</w:t>
      </w:r>
      <w:r w:rsidR="00803FB7" w:rsidRPr="001309AE">
        <w:rPr>
          <w:rFonts w:ascii="Times New Roman" w:eastAsia="Calibri" w:hAnsi="Times New Roman" w:cs="Times New Roman"/>
          <w:noProof/>
          <w:sz w:val="28"/>
          <w:szCs w:val="28"/>
          <w:lang w:val="uk-UA" w:eastAsia="ru-RU"/>
        </w:rPr>
        <w:t>у</w:t>
      </w:r>
      <w:r w:rsidR="00167DB8" w:rsidRPr="001309AE">
        <w:rPr>
          <w:rFonts w:ascii="Times New Roman" w:eastAsia="Calibri" w:hAnsi="Times New Roman" w:cs="Times New Roman"/>
          <w:noProof/>
          <w:sz w:val="28"/>
          <w:szCs w:val="28"/>
          <w:lang w:val="uk-UA" w:eastAsia="ru-RU"/>
        </w:rPr>
        <w:t xml:space="preserve"> хлороформу та бромдихлорметану в питній воді з водоводу «Дніпро-Кіровоград» в місцях надходження до мереж областних міст Кіровоградщини</w:t>
      </w:r>
    </w:p>
    <w:p w:rsidR="00784590" w:rsidRPr="001309AE" w:rsidRDefault="00784590" w:rsidP="001309AE">
      <w:pPr>
        <w:spacing w:after="0" w:line="360" w:lineRule="auto"/>
        <w:jc w:val="both"/>
        <w:rPr>
          <w:rFonts w:ascii="Times New Roman" w:eastAsia="Calibri" w:hAnsi="Times New Roman" w:cs="Times New Roman"/>
          <w:noProof/>
          <w:sz w:val="28"/>
          <w:szCs w:val="28"/>
          <w:lang w:val="uk-UA" w:eastAsia="ru-RU"/>
        </w:rPr>
      </w:pPr>
    </w:p>
    <w:p w:rsidR="00167DB8" w:rsidRPr="001309AE" w:rsidRDefault="00784590" w:rsidP="00E8466D">
      <w:pPr>
        <w:spacing w:after="0" w:line="360" w:lineRule="auto"/>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В період спостереження у питній воді з водоводу визначались також</w:t>
      </w:r>
      <w:r w:rsidR="00A0295B" w:rsidRPr="001309AE">
        <w:rPr>
          <w:rFonts w:ascii="Times New Roman" w:eastAsia="Times New Roman" w:hAnsi="Times New Roman" w:cs="Times New Roman"/>
          <w:sz w:val="28"/>
          <w:szCs w:val="28"/>
          <w:lang w:val="uk-UA"/>
        </w:rPr>
        <w:t xml:space="preserve"> </w:t>
      </w:r>
      <w:r w:rsidR="00167DB8" w:rsidRPr="001309AE">
        <w:rPr>
          <w:rFonts w:ascii="Times New Roman" w:eastAsia="Times New Roman" w:hAnsi="Times New Roman" w:cs="Times New Roman"/>
          <w:sz w:val="28"/>
          <w:szCs w:val="28"/>
          <w:lang w:val="uk-UA"/>
        </w:rPr>
        <w:t>бромдихлорметан та дибромхлорметан: перша речовина за максимальними концентраціями в окремих точках дещо перевищувала ГДК, але її середні рівні були в межах допустимих значень, інша речовина за максимальними та середніми рівнями була значно меншою за бромдихлорметан та встановлений для дибромхлорметану гігієнічний норматив. Дослідження питної води на вміст інших летких ТГМ (тетрахлорвуглець, трихлоретилен, тетрахлоретилен, бромоформ) засвідчили про їх відсутність</w:t>
      </w:r>
      <w:r w:rsidR="00932C3C" w:rsidRPr="00932C3C">
        <w:rPr>
          <w:rFonts w:ascii="Times New Roman" w:eastAsia="Times New Roman" w:hAnsi="Times New Roman" w:cs="Times New Roman"/>
          <w:sz w:val="28"/>
          <w:szCs w:val="28"/>
          <w:lang w:val="uk-UA"/>
        </w:rPr>
        <w:t xml:space="preserve"> [18]</w:t>
      </w:r>
      <w:r w:rsidR="00167DB8" w:rsidRPr="001309AE">
        <w:rPr>
          <w:rFonts w:ascii="Times New Roman" w:eastAsia="Times New Roman" w:hAnsi="Times New Roman" w:cs="Times New Roman"/>
          <w:sz w:val="28"/>
          <w:szCs w:val="28"/>
          <w:lang w:val="uk-UA"/>
        </w:rPr>
        <w:t>.</w:t>
      </w:r>
    </w:p>
    <w:p w:rsidR="00A0295B" w:rsidRPr="001309AE" w:rsidRDefault="00167DB8" w:rsidP="001309AE">
      <w:pPr>
        <w:spacing w:after="0" w:line="360" w:lineRule="auto"/>
        <w:ind w:firstLine="708"/>
        <w:jc w:val="both"/>
        <w:rPr>
          <w:rFonts w:ascii="Times New Roman" w:eastAsia="Times New Roman" w:hAnsi="Times New Roman" w:cs="Times New Roman"/>
          <w:i/>
          <w:sz w:val="28"/>
          <w:szCs w:val="28"/>
          <w:lang w:val="uk-UA"/>
        </w:rPr>
      </w:pPr>
      <w:r w:rsidRPr="001309AE">
        <w:rPr>
          <w:rFonts w:ascii="Times New Roman" w:eastAsia="Calibri" w:hAnsi="Times New Roman" w:cs="Times New Roman"/>
          <w:color w:val="222222"/>
          <w:sz w:val="28"/>
          <w:szCs w:val="28"/>
          <w:lang w:val="uk-UA"/>
        </w:rPr>
        <w:t>Окрім летких ХОС, у питній воді з водоводу «Дніпро-Кіровоград» виявлені й нелеткі галогеноцтові кислоти. З дев</w:t>
      </w:r>
      <w:r w:rsidRPr="001309AE">
        <w:rPr>
          <w:rFonts w:ascii="Times New Roman" w:eastAsia="Calibri" w:hAnsi="Times New Roman" w:cs="Times New Roman"/>
          <w:sz w:val="28"/>
          <w:szCs w:val="28"/>
          <w:lang w:val="uk-UA"/>
        </w:rPr>
        <w:t>'</w:t>
      </w:r>
      <w:r w:rsidRPr="001309AE">
        <w:rPr>
          <w:rFonts w:ascii="Times New Roman" w:eastAsia="Calibri" w:hAnsi="Times New Roman" w:cs="Times New Roman"/>
          <w:color w:val="222222"/>
          <w:sz w:val="28"/>
          <w:szCs w:val="28"/>
          <w:lang w:val="uk-UA"/>
        </w:rPr>
        <w:t>яти ГОК, що визначались, у питній воді були присутні лише монохлороцтова та трихлороцтова кислоти (табл. 3.9</w:t>
      </w:r>
      <w:r w:rsidR="00A0295B" w:rsidRPr="001309AE">
        <w:rPr>
          <w:rFonts w:ascii="Times New Roman" w:eastAsia="Calibri" w:hAnsi="Times New Roman" w:cs="Times New Roman"/>
          <w:color w:val="222222"/>
          <w:sz w:val="28"/>
          <w:szCs w:val="28"/>
          <w:lang w:val="uk-UA"/>
        </w:rPr>
        <w:t>).</w:t>
      </w:r>
    </w:p>
    <w:p w:rsidR="00E8466D" w:rsidRDefault="00E8466D" w:rsidP="001309AE">
      <w:pPr>
        <w:spacing w:after="0" w:line="360" w:lineRule="auto"/>
        <w:ind w:firstLine="708"/>
        <w:jc w:val="right"/>
        <w:rPr>
          <w:rFonts w:ascii="Times New Roman" w:eastAsia="Times New Roman" w:hAnsi="Times New Roman" w:cs="Times New Roman"/>
          <w:i/>
          <w:sz w:val="28"/>
          <w:szCs w:val="28"/>
          <w:lang w:val="uk-UA"/>
        </w:rPr>
      </w:pPr>
    </w:p>
    <w:p w:rsidR="00E8466D" w:rsidRDefault="00E8466D" w:rsidP="001309AE">
      <w:pPr>
        <w:spacing w:after="0" w:line="360" w:lineRule="auto"/>
        <w:ind w:firstLine="708"/>
        <w:jc w:val="right"/>
        <w:rPr>
          <w:rFonts w:ascii="Times New Roman" w:eastAsia="Times New Roman" w:hAnsi="Times New Roman" w:cs="Times New Roman"/>
          <w:i/>
          <w:sz w:val="28"/>
          <w:szCs w:val="28"/>
          <w:lang w:val="uk-UA"/>
        </w:rPr>
      </w:pPr>
    </w:p>
    <w:p w:rsidR="00167DB8" w:rsidRPr="001309AE" w:rsidRDefault="00167DB8" w:rsidP="001309AE">
      <w:pPr>
        <w:spacing w:after="0" w:line="360" w:lineRule="auto"/>
        <w:ind w:firstLine="708"/>
        <w:jc w:val="right"/>
        <w:rPr>
          <w:rFonts w:ascii="Times New Roman" w:eastAsia="Calibri" w:hAnsi="Times New Roman" w:cs="Times New Roman"/>
          <w:i/>
          <w:color w:val="222222"/>
          <w:sz w:val="28"/>
          <w:szCs w:val="28"/>
          <w:lang w:val="uk-UA"/>
        </w:rPr>
      </w:pPr>
      <w:r w:rsidRPr="001309AE">
        <w:rPr>
          <w:rFonts w:ascii="Times New Roman" w:eastAsia="Times New Roman" w:hAnsi="Times New Roman" w:cs="Times New Roman"/>
          <w:i/>
          <w:sz w:val="28"/>
          <w:szCs w:val="28"/>
          <w:lang w:val="uk-UA"/>
        </w:rPr>
        <w:lastRenderedPageBreak/>
        <w:t xml:space="preserve">Таблиця 3.9 </w:t>
      </w:r>
      <w:r w:rsidRPr="001309AE">
        <w:rPr>
          <w:rFonts w:ascii="Times New Roman" w:eastAsia="Calibri" w:hAnsi="Times New Roman" w:cs="Times New Roman"/>
          <w:i/>
          <w:color w:val="222222"/>
          <w:sz w:val="28"/>
          <w:szCs w:val="28"/>
          <w:lang w:val="uk-UA"/>
        </w:rPr>
        <w:t xml:space="preserve"> </w:t>
      </w:r>
    </w:p>
    <w:p w:rsidR="00167DB8" w:rsidRPr="001309AE" w:rsidRDefault="00803FB7" w:rsidP="001309AE">
      <w:pPr>
        <w:spacing w:after="0" w:line="360" w:lineRule="auto"/>
        <w:ind w:firstLine="851"/>
        <w:jc w:val="center"/>
        <w:rPr>
          <w:rFonts w:ascii="Times New Roman" w:eastAsia="Times New Roman" w:hAnsi="Times New Roman" w:cs="Times New Roman"/>
          <w:b/>
          <w:color w:val="FF0000"/>
          <w:sz w:val="28"/>
          <w:szCs w:val="28"/>
          <w:lang w:val="uk-UA"/>
        </w:rPr>
      </w:pPr>
      <w:r w:rsidRPr="001309AE">
        <w:rPr>
          <w:rFonts w:ascii="Times New Roman" w:eastAsia="Times New Roman" w:hAnsi="Times New Roman" w:cs="Times New Roman"/>
          <w:b/>
          <w:sz w:val="28"/>
          <w:szCs w:val="28"/>
          <w:lang w:val="uk-UA"/>
        </w:rPr>
        <w:t>Рівні в</w:t>
      </w:r>
      <w:r w:rsidR="00167DB8" w:rsidRPr="001309AE">
        <w:rPr>
          <w:rFonts w:ascii="Times New Roman" w:eastAsia="Times New Roman" w:hAnsi="Times New Roman" w:cs="Times New Roman"/>
          <w:b/>
          <w:sz w:val="28"/>
          <w:szCs w:val="28"/>
          <w:lang w:val="uk-UA"/>
        </w:rPr>
        <w:t>міст</w:t>
      </w:r>
      <w:r w:rsidRPr="001309AE">
        <w:rPr>
          <w:rFonts w:ascii="Times New Roman" w:eastAsia="Times New Roman" w:hAnsi="Times New Roman" w:cs="Times New Roman"/>
          <w:b/>
          <w:sz w:val="28"/>
          <w:szCs w:val="28"/>
          <w:lang w:val="uk-UA"/>
        </w:rPr>
        <w:t>у</w:t>
      </w:r>
      <w:r w:rsidR="00167DB8" w:rsidRPr="001309AE">
        <w:rPr>
          <w:rFonts w:ascii="Times New Roman" w:eastAsia="Times New Roman" w:hAnsi="Times New Roman" w:cs="Times New Roman"/>
          <w:b/>
          <w:sz w:val="28"/>
          <w:szCs w:val="28"/>
          <w:lang w:val="uk-UA"/>
        </w:rPr>
        <w:t xml:space="preserve"> нелетких ХОС у водопровідній питній воді з водоводу «Дніпро-Кіровоград» (усереднені дані)</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304"/>
        <w:gridCol w:w="1276"/>
        <w:gridCol w:w="1417"/>
        <w:gridCol w:w="1701"/>
        <w:gridCol w:w="1560"/>
        <w:gridCol w:w="1559"/>
      </w:tblGrid>
      <w:tr w:rsidR="00167DB8" w:rsidRPr="001309AE" w:rsidTr="00E53164">
        <w:tc>
          <w:tcPr>
            <w:tcW w:w="1101" w:type="dxa"/>
            <w:vMerge w:val="restart"/>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Точка відбору проб води</w:t>
            </w:r>
          </w:p>
        </w:tc>
        <w:tc>
          <w:tcPr>
            <w:tcW w:w="3997" w:type="dxa"/>
            <w:gridSpan w:val="3"/>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Монохлороцтова кислота, мкг/дм</w:t>
            </w:r>
            <w:r w:rsidRPr="001309AE">
              <w:rPr>
                <w:rFonts w:ascii="Times New Roman" w:eastAsia="Calibri" w:hAnsi="Times New Roman" w:cs="Times New Roman"/>
                <w:sz w:val="28"/>
                <w:szCs w:val="28"/>
                <w:vertAlign w:val="superscript"/>
                <w:lang w:val="uk-UA"/>
              </w:rPr>
              <w:t>3</w:t>
            </w:r>
          </w:p>
        </w:tc>
        <w:tc>
          <w:tcPr>
            <w:tcW w:w="4820" w:type="dxa"/>
            <w:gridSpan w:val="3"/>
          </w:tcPr>
          <w:p w:rsidR="00E8466D"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Трихлороцтова кислота, </w:t>
            </w:r>
          </w:p>
          <w:p w:rsidR="00167DB8" w:rsidRPr="00433821" w:rsidRDefault="00167DB8" w:rsidP="00433821">
            <w:pPr>
              <w:pStyle w:val="af0"/>
              <w:jc w:val="center"/>
              <w:rPr>
                <w:rFonts w:ascii="Times New Roman" w:hAnsi="Times New Roman"/>
                <w:sz w:val="28"/>
                <w:szCs w:val="28"/>
                <w:lang w:val="uk-UA"/>
              </w:rPr>
            </w:pPr>
            <w:r w:rsidRPr="00433821">
              <w:rPr>
                <w:rFonts w:ascii="Times New Roman" w:hAnsi="Times New Roman"/>
                <w:sz w:val="28"/>
                <w:szCs w:val="28"/>
                <w:lang w:val="uk-UA"/>
              </w:rPr>
              <w:t>мкг/дм</w:t>
            </w:r>
            <w:r w:rsidRPr="00433821">
              <w:rPr>
                <w:rFonts w:ascii="Times New Roman" w:hAnsi="Times New Roman"/>
                <w:sz w:val="28"/>
                <w:szCs w:val="28"/>
                <w:vertAlign w:val="superscript"/>
                <w:lang w:val="uk-UA"/>
              </w:rPr>
              <w:t>3</w:t>
            </w:r>
          </w:p>
        </w:tc>
      </w:tr>
      <w:tr w:rsidR="00167DB8" w:rsidRPr="001309AE" w:rsidTr="00E53164">
        <w:trPr>
          <w:trHeight w:val="909"/>
        </w:trPr>
        <w:tc>
          <w:tcPr>
            <w:tcW w:w="1101" w:type="dxa"/>
            <w:vMerge/>
          </w:tcPr>
          <w:p w:rsidR="00167DB8" w:rsidRPr="001309AE" w:rsidRDefault="00167DB8" w:rsidP="001309AE">
            <w:pPr>
              <w:spacing w:after="0" w:line="360" w:lineRule="auto"/>
              <w:rPr>
                <w:rFonts w:ascii="Times New Roman" w:eastAsia="Calibri" w:hAnsi="Times New Roman" w:cs="Times New Roman"/>
                <w:sz w:val="28"/>
                <w:szCs w:val="28"/>
                <w:lang w:val="uk-UA"/>
              </w:rPr>
            </w:pPr>
          </w:p>
        </w:tc>
        <w:tc>
          <w:tcPr>
            <w:tcW w:w="1304" w:type="dxa"/>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min</w:t>
            </w:r>
          </w:p>
        </w:tc>
        <w:tc>
          <w:tcPr>
            <w:tcW w:w="1276" w:type="dxa"/>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max</w:t>
            </w:r>
          </w:p>
        </w:tc>
        <w:tc>
          <w:tcPr>
            <w:tcW w:w="1417" w:type="dxa"/>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en-US"/>
              </w:rPr>
              <w:t>M±m</w:t>
            </w:r>
            <w:r w:rsidRPr="001309AE">
              <w:rPr>
                <w:rFonts w:ascii="Times New Roman" w:eastAsia="Calibri" w:hAnsi="Times New Roman" w:cs="Times New Roman"/>
                <w:sz w:val="28"/>
                <w:szCs w:val="28"/>
                <w:lang w:val="uk-UA"/>
              </w:rPr>
              <w:t xml:space="preserve">, </w:t>
            </w:r>
          </w:p>
          <w:p w:rsidR="00167DB8" w:rsidRPr="001309AE" w:rsidRDefault="00167DB8" w:rsidP="006E46B2">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en-US"/>
              </w:rPr>
              <w:t>n</w:t>
            </w:r>
            <w:r w:rsidRPr="001309AE">
              <w:rPr>
                <w:rFonts w:ascii="Times New Roman" w:eastAsia="Calibri" w:hAnsi="Times New Roman" w:cs="Times New Roman"/>
                <w:sz w:val="28"/>
                <w:szCs w:val="28"/>
                <w:lang w:val="uk-UA"/>
              </w:rPr>
              <w:t>=5</w:t>
            </w:r>
          </w:p>
        </w:tc>
        <w:tc>
          <w:tcPr>
            <w:tcW w:w="1701" w:type="dxa"/>
            <w:vAlign w:val="center"/>
          </w:tcPr>
          <w:p w:rsidR="00167DB8" w:rsidRPr="001309AE" w:rsidRDefault="00803FB7" w:rsidP="001309AE">
            <w:pPr>
              <w:spacing w:after="0" w:line="360" w:lineRule="auto"/>
              <w:jc w:val="center"/>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M</w:t>
            </w:r>
            <w:r w:rsidR="00167DB8" w:rsidRPr="001309AE">
              <w:rPr>
                <w:rFonts w:ascii="Times New Roman" w:eastAsia="Calibri" w:hAnsi="Times New Roman" w:cs="Times New Roman"/>
                <w:sz w:val="28"/>
                <w:szCs w:val="28"/>
                <w:lang w:val="en-US"/>
              </w:rPr>
              <w:t>in</w:t>
            </w:r>
          </w:p>
        </w:tc>
        <w:tc>
          <w:tcPr>
            <w:tcW w:w="1560" w:type="dxa"/>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max</w:t>
            </w:r>
          </w:p>
        </w:tc>
        <w:tc>
          <w:tcPr>
            <w:tcW w:w="1559" w:type="dxa"/>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en-US"/>
              </w:rPr>
              <w:t>M±m</w:t>
            </w:r>
            <w:r w:rsidRPr="001309AE">
              <w:rPr>
                <w:rFonts w:ascii="Times New Roman" w:eastAsia="Calibri" w:hAnsi="Times New Roman" w:cs="Times New Roman"/>
                <w:sz w:val="28"/>
                <w:szCs w:val="28"/>
                <w:lang w:val="uk-UA"/>
              </w:rPr>
              <w:t xml:space="preserve">, </w:t>
            </w:r>
          </w:p>
          <w:p w:rsidR="00167DB8" w:rsidRPr="001309AE" w:rsidRDefault="00167DB8" w:rsidP="006E46B2">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en-US"/>
              </w:rPr>
              <w:t>n</w:t>
            </w:r>
            <w:r w:rsidRPr="001309AE">
              <w:rPr>
                <w:rFonts w:ascii="Times New Roman" w:eastAsia="Calibri" w:hAnsi="Times New Roman" w:cs="Times New Roman"/>
                <w:sz w:val="28"/>
                <w:szCs w:val="28"/>
                <w:lang w:val="uk-UA"/>
              </w:rPr>
              <w:t>=5</w:t>
            </w:r>
          </w:p>
        </w:tc>
      </w:tr>
      <w:tr w:rsidR="00167DB8" w:rsidRPr="001309AE" w:rsidTr="00E53164">
        <w:tc>
          <w:tcPr>
            <w:tcW w:w="1101" w:type="dxa"/>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w:t>
            </w:r>
          </w:p>
        </w:tc>
        <w:tc>
          <w:tcPr>
            <w:tcW w:w="1304"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1,8</w:t>
            </w:r>
          </w:p>
        </w:tc>
        <w:tc>
          <w:tcPr>
            <w:tcW w:w="1276"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8,7</w:t>
            </w:r>
          </w:p>
        </w:tc>
        <w:tc>
          <w:tcPr>
            <w:tcW w:w="1417" w:type="dxa"/>
            <w:vAlign w:val="bottom"/>
          </w:tcPr>
          <w:p w:rsidR="00167DB8" w:rsidRPr="001309AE" w:rsidRDefault="00167DB8" w:rsidP="00867630">
            <w:pPr>
              <w:spacing w:after="0" w:line="360" w:lineRule="auto"/>
              <w:jc w:val="center"/>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rPr>
              <w:t>6,1±</w:t>
            </w:r>
            <w:r w:rsidRPr="001309AE">
              <w:rPr>
                <w:rFonts w:ascii="Times New Roman" w:eastAsia="Calibri" w:hAnsi="Times New Roman" w:cs="Times New Roman"/>
                <w:color w:val="000000"/>
                <w:sz w:val="28"/>
                <w:szCs w:val="28"/>
                <w:lang w:val="uk-UA"/>
              </w:rPr>
              <w:t>2,2</w:t>
            </w:r>
          </w:p>
        </w:tc>
        <w:tc>
          <w:tcPr>
            <w:tcW w:w="1701"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12,2</w:t>
            </w:r>
          </w:p>
        </w:tc>
        <w:tc>
          <w:tcPr>
            <w:tcW w:w="1560"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43,7</w:t>
            </w:r>
          </w:p>
        </w:tc>
        <w:tc>
          <w:tcPr>
            <w:tcW w:w="1559" w:type="dxa"/>
            <w:vAlign w:val="bottom"/>
          </w:tcPr>
          <w:p w:rsidR="00167DB8" w:rsidRPr="001309AE" w:rsidRDefault="00167DB8" w:rsidP="00867630">
            <w:pPr>
              <w:spacing w:after="0" w:line="360" w:lineRule="auto"/>
              <w:jc w:val="center"/>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rPr>
              <w:t>28,0±</w:t>
            </w:r>
            <w:r w:rsidRPr="001309AE">
              <w:rPr>
                <w:rFonts w:ascii="Times New Roman" w:eastAsia="Calibri" w:hAnsi="Times New Roman" w:cs="Times New Roman"/>
                <w:color w:val="000000"/>
                <w:sz w:val="28"/>
                <w:szCs w:val="28"/>
                <w:lang w:val="uk-UA"/>
              </w:rPr>
              <w:t>12,9</w:t>
            </w:r>
          </w:p>
        </w:tc>
      </w:tr>
      <w:tr w:rsidR="00167DB8" w:rsidRPr="001309AE" w:rsidTr="00E53164">
        <w:tc>
          <w:tcPr>
            <w:tcW w:w="1101" w:type="dxa"/>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2</w:t>
            </w:r>
          </w:p>
        </w:tc>
        <w:tc>
          <w:tcPr>
            <w:tcW w:w="1304"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0,8</w:t>
            </w:r>
          </w:p>
        </w:tc>
        <w:tc>
          <w:tcPr>
            <w:tcW w:w="1276"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15,6</w:t>
            </w:r>
          </w:p>
        </w:tc>
        <w:tc>
          <w:tcPr>
            <w:tcW w:w="1417" w:type="dxa"/>
            <w:vAlign w:val="bottom"/>
          </w:tcPr>
          <w:p w:rsidR="00167DB8" w:rsidRPr="001309AE" w:rsidRDefault="00167DB8" w:rsidP="00867630">
            <w:pPr>
              <w:spacing w:after="0" w:line="360" w:lineRule="auto"/>
              <w:jc w:val="center"/>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rPr>
              <w:t>8,9±</w:t>
            </w:r>
            <w:r w:rsidRPr="001309AE">
              <w:rPr>
                <w:rFonts w:ascii="Times New Roman" w:eastAsia="Calibri" w:hAnsi="Times New Roman" w:cs="Times New Roman"/>
                <w:color w:val="000000"/>
                <w:sz w:val="28"/>
                <w:szCs w:val="28"/>
                <w:lang w:val="uk-UA"/>
              </w:rPr>
              <w:t>1,9</w:t>
            </w:r>
          </w:p>
        </w:tc>
        <w:tc>
          <w:tcPr>
            <w:tcW w:w="1701"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1,9</w:t>
            </w:r>
          </w:p>
        </w:tc>
        <w:tc>
          <w:tcPr>
            <w:tcW w:w="1560"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2,0</w:t>
            </w:r>
          </w:p>
        </w:tc>
        <w:tc>
          <w:tcPr>
            <w:tcW w:w="1559" w:type="dxa"/>
            <w:vAlign w:val="bottom"/>
          </w:tcPr>
          <w:p w:rsidR="00167DB8" w:rsidRPr="001309AE" w:rsidRDefault="00167DB8" w:rsidP="00867630">
            <w:pPr>
              <w:spacing w:after="0" w:line="360" w:lineRule="auto"/>
              <w:jc w:val="center"/>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rPr>
              <w:t>2,0±</w:t>
            </w:r>
            <w:r w:rsidRPr="001309AE">
              <w:rPr>
                <w:rFonts w:ascii="Times New Roman" w:eastAsia="Calibri" w:hAnsi="Times New Roman" w:cs="Times New Roman"/>
                <w:color w:val="000000"/>
                <w:sz w:val="28"/>
                <w:szCs w:val="28"/>
                <w:lang w:val="uk-UA"/>
              </w:rPr>
              <w:t>0,0</w:t>
            </w:r>
          </w:p>
        </w:tc>
      </w:tr>
      <w:tr w:rsidR="00167DB8" w:rsidRPr="001309AE" w:rsidTr="00E53164">
        <w:tc>
          <w:tcPr>
            <w:tcW w:w="1101" w:type="dxa"/>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w:t>
            </w:r>
          </w:p>
        </w:tc>
        <w:tc>
          <w:tcPr>
            <w:tcW w:w="1304"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н/в</w:t>
            </w:r>
          </w:p>
        </w:tc>
        <w:tc>
          <w:tcPr>
            <w:tcW w:w="1276"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н/в</w:t>
            </w:r>
          </w:p>
        </w:tc>
        <w:tc>
          <w:tcPr>
            <w:tcW w:w="1417"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н/в</w:t>
            </w:r>
          </w:p>
        </w:tc>
        <w:tc>
          <w:tcPr>
            <w:tcW w:w="1701"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0,2</w:t>
            </w:r>
          </w:p>
        </w:tc>
        <w:tc>
          <w:tcPr>
            <w:tcW w:w="1560"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0,5</w:t>
            </w:r>
          </w:p>
        </w:tc>
        <w:tc>
          <w:tcPr>
            <w:tcW w:w="1559" w:type="dxa"/>
            <w:vAlign w:val="bottom"/>
          </w:tcPr>
          <w:p w:rsidR="00167DB8" w:rsidRPr="001309AE" w:rsidRDefault="00167DB8" w:rsidP="00867630">
            <w:pPr>
              <w:spacing w:after="0" w:line="360" w:lineRule="auto"/>
              <w:jc w:val="center"/>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rPr>
              <w:t>0,4±</w:t>
            </w:r>
            <w:r w:rsidRPr="001309AE">
              <w:rPr>
                <w:rFonts w:ascii="Times New Roman" w:eastAsia="Calibri" w:hAnsi="Times New Roman" w:cs="Times New Roman"/>
                <w:color w:val="000000"/>
                <w:sz w:val="28"/>
                <w:szCs w:val="28"/>
                <w:lang w:val="uk-UA"/>
              </w:rPr>
              <w:t>0,2</w:t>
            </w:r>
          </w:p>
        </w:tc>
      </w:tr>
      <w:tr w:rsidR="00167DB8" w:rsidRPr="001309AE" w:rsidTr="00E53164">
        <w:tc>
          <w:tcPr>
            <w:tcW w:w="1101" w:type="dxa"/>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w:t>
            </w:r>
          </w:p>
        </w:tc>
        <w:tc>
          <w:tcPr>
            <w:tcW w:w="1304"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0,8</w:t>
            </w:r>
          </w:p>
        </w:tc>
        <w:tc>
          <w:tcPr>
            <w:tcW w:w="1276"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15,3</w:t>
            </w:r>
          </w:p>
        </w:tc>
        <w:tc>
          <w:tcPr>
            <w:tcW w:w="1417" w:type="dxa"/>
            <w:vAlign w:val="bottom"/>
          </w:tcPr>
          <w:p w:rsidR="00167DB8" w:rsidRPr="001309AE" w:rsidRDefault="00167DB8" w:rsidP="00867630">
            <w:pPr>
              <w:spacing w:after="0" w:line="360" w:lineRule="auto"/>
              <w:jc w:val="center"/>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rPr>
              <w:t>5,9±</w:t>
            </w:r>
            <w:r w:rsidRPr="001309AE">
              <w:rPr>
                <w:rFonts w:ascii="Times New Roman" w:eastAsia="Calibri" w:hAnsi="Times New Roman" w:cs="Times New Roman"/>
                <w:color w:val="000000"/>
                <w:sz w:val="28"/>
                <w:szCs w:val="28"/>
                <w:lang w:val="uk-UA"/>
              </w:rPr>
              <w:t>3,4</w:t>
            </w:r>
          </w:p>
        </w:tc>
        <w:tc>
          <w:tcPr>
            <w:tcW w:w="1701"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1,5</w:t>
            </w:r>
          </w:p>
        </w:tc>
        <w:tc>
          <w:tcPr>
            <w:tcW w:w="1560"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6,7</w:t>
            </w:r>
          </w:p>
        </w:tc>
        <w:tc>
          <w:tcPr>
            <w:tcW w:w="1559" w:type="dxa"/>
            <w:vAlign w:val="bottom"/>
          </w:tcPr>
          <w:p w:rsidR="00167DB8" w:rsidRPr="001309AE" w:rsidRDefault="00167DB8" w:rsidP="00867630">
            <w:pPr>
              <w:spacing w:after="0" w:line="360" w:lineRule="auto"/>
              <w:jc w:val="center"/>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rPr>
              <w:t>3,3±</w:t>
            </w:r>
            <w:r w:rsidRPr="001309AE">
              <w:rPr>
                <w:rFonts w:ascii="Times New Roman" w:eastAsia="Calibri" w:hAnsi="Times New Roman" w:cs="Times New Roman"/>
                <w:color w:val="000000"/>
                <w:sz w:val="28"/>
                <w:szCs w:val="28"/>
                <w:lang w:val="uk-UA"/>
              </w:rPr>
              <w:t>1,5</w:t>
            </w:r>
          </w:p>
        </w:tc>
      </w:tr>
      <w:tr w:rsidR="00167DB8" w:rsidRPr="001309AE" w:rsidTr="00E53164">
        <w:tc>
          <w:tcPr>
            <w:tcW w:w="1101" w:type="dxa"/>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w:t>
            </w:r>
          </w:p>
        </w:tc>
        <w:tc>
          <w:tcPr>
            <w:tcW w:w="1304"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11,0</w:t>
            </w:r>
          </w:p>
        </w:tc>
        <w:tc>
          <w:tcPr>
            <w:tcW w:w="1276"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11,0</w:t>
            </w:r>
          </w:p>
        </w:tc>
        <w:tc>
          <w:tcPr>
            <w:tcW w:w="1417" w:type="dxa"/>
            <w:vAlign w:val="bottom"/>
          </w:tcPr>
          <w:p w:rsidR="00167DB8" w:rsidRPr="001309AE" w:rsidRDefault="00167DB8" w:rsidP="00867630">
            <w:pPr>
              <w:spacing w:after="0" w:line="360" w:lineRule="auto"/>
              <w:jc w:val="center"/>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rPr>
              <w:t>11,0±</w:t>
            </w:r>
            <w:r w:rsidRPr="001309AE">
              <w:rPr>
                <w:rFonts w:ascii="Times New Roman" w:eastAsia="Calibri" w:hAnsi="Times New Roman" w:cs="Times New Roman"/>
                <w:color w:val="000000"/>
                <w:sz w:val="28"/>
                <w:szCs w:val="28"/>
                <w:lang w:val="uk-UA"/>
              </w:rPr>
              <w:t>0,0</w:t>
            </w:r>
          </w:p>
        </w:tc>
        <w:tc>
          <w:tcPr>
            <w:tcW w:w="1701"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1,0</w:t>
            </w:r>
          </w:p>
        </w:tc>
        <w:tc>
          <w:tcPr>
            <w:tcW w:w="1560"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1,0</w:t>
            </w:r>
          </w:p>
        </w:tc>
        <w:tc>
          <w:tcPr>
            <w:tcW w:w="1559" w:type="dxa"/>
            <w:vAlign w:val="bottom"/>
          </w:tcPr>
          <w:p w:rsidR="00167DB8" w:rsidRPr="001309AE" w:rsidRDefault="00167DB8" w:rsidP="00867630">
            <w:pPr>
              <w:spacing w:after="0" w:line="360" w:lineRule="auto"/>
              <w:jc w:val="center"/>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rPr>
              <w:t>1,0±</w:t>
            </w:r>
            <w:r w:rsidRPr="001309AE">
              <w:rPr>
                <w:rFonts w:ascii="Times New Roman" w:eastAsia="Calibri" w:hAnsi="Times New Roman" w:cs="Times New Roman"/>
                <w:color w:val="000000"/>
                <w:sz w:val="28"/>
                <w:szCs w:val="28"/>
                <w:lang w:val="uk-UA"/>
              </w:rPr>
              <w:t>0,0</w:t>
            </w:r>
          </w:p>
        </w:tc>
      </w:tr>
      <w:tr w:rsidR="00167DB8" w:rsidRPr="001309AE" w:rsidTr="00E53164">
        <w:tc>
          <w:tcPr>
            <w:tcW w:w="1101" w:type="dxa"/>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w:t>
            </w:r>
          </w:p>
        </w:tc>
        <w:tc>
          <w:tcPr>
            <w:tcW w:w="1304"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0,6</w:t>
            </w:r>
          </w:p>
        </w:tc>
        <w:tc>
          <w:tcPr>
            <w:tcW w:w="1276"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21,5</w:t>
            </w:r>
          </w:p>
        </w:tc>
        <w:tc>
          <w:tcPr>
            <w:tcW w:w="1417" w:type="dxa"/>
            <w:vAlign w:val="bottom"/>
          </w:tcPr>
          <w:p w:rsidR="00167DB8" w:rsidRPr="001309AE" w:rsidRDefault="00167DB8" w:rsidP="00867630">
            <w:pPr>
              <w:spacing w:after="0" w:line="360" w:lineRule="auto"/>
              <w:jc w:val="center"/>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rPr>
              <w:t>10,4±</w:t>
            </w:r>
            <w:r w:rsidRPr="001309AE">
              <w:rPr>
                <w:rFonts w:ascii="Times New Roman" w:eastAsia="Calibri" w:hAnsi="Times New Roman" w:cs="Times New Roman"/>
                <w:color w:val="000000"/>
                <w:sz w:val="28"/>
                <w:szCs w:val="28"/>
                <w:lang w:val="uk-UA"/>
              </w:rPr>
              <w:t>5,6</w:t>
            </w:r>
          </w:p>
        </w:tc>
        <w:tc>
          <w:tcPr>
            <w:tcW w:w="1701"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2,6</w:t>
            </w:r>
          </w:p>
        </w:tc>
        <w:tc>
          <w:tcPr>
            <w:tcW w:w="1560" w:type="dxa"/>
            <w:vAlign w:val="bottom"/>
          </w:tcPr>
          <w:p w:rsidR="00167DB8" w:rsidRPr="001309AE" w:rsidRDefault="00167DB8" w:rsidP="001309AE">
            <w:pPr>
              <w:spacing w:after="0" w:line="360" w:lineRule="auto"/>
              <w:jc w:val="center"/>
              <w:rPr>
                <w:rFonts w:ascii="Times New Roman" w:eastAsia="Calibri" w:hAnsi="Times New Roman" w:cs="Times New Roman"/>
                <w:color w:val="000000"/>
                <w:sz w:val="28"/>
                <w:szCs w:val="28"/>
              </w:rPr>
            </w:pPr>
            <w:r w:rsidRPr="001309AE">
              <w:rPr>
                <w:rFonts w:ascii="Times New Roman" w:eastAsia="Calibri" w:hAnsi="Times New Roman" w:cs="Times New Roman"/>
                <w:color w:val="000000"/>
                <w:sz w:val="28"/>
                <w:szCs w:val="28"/>
              </w:rPr>
              <w:t>53,3</w:t>
            </w:r>
          </w:p>
        </w:tc>
        <w:tc>
          <w:tcPr>
            <w:tcW w:w="1559" w:type="dxa"/>
            <w:vAlign w:val="bottom"/>
          </w:tcPr>
          <w:p w:rsidR="00167DB8" w:rsidRPr="001309AE" w:rsidRDefault="00167DB8" w:rsidP="00867630">
            <w:pPr>
              <w:spacing w:after="0" w:line="360" w:lineRule="auto"/>
              <w:jc w:val="center"/>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rPr>
              <w:t>19,8±</w:t>
            </w:r>
            <w:r w:rsidRPr="001309AE">
              <w:rPr>
                <w:rFonts w:ascii="Times New Roman" w:eastAsia="Calibri" w:hAnsi="Times New Roman" w:cs="Times New Roman"/>
                <w:color w:val="000000"/>
                <w:sz w:val="28"/>
                <w:szCs w:val="28"/>
                <w:lang w:val="uk-UA"/>
              </w:rPr>
              <w:t>14,5</w:t>
            </w:r>
          </w:p>
        </w:tc>
      </w:tr>
    </w:tbl>
    <w:p w:rsidR="00167DB8" w:rsidRPr="001309AE" w:rsidRDefault="00167DB8" w:rsidP="001309AE">
      <w:pPr>
        <w:spacing w:after="0" w:line="360" w:lineRule="auto"/>
        <w:ind w:firstLine="284"/>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Примітка. н/в – хлорорганічні сполуки не виявлено.</w:t>
      </w:r>
    </w:p>
    <w:p w:rsidR="00167DB8" w:rsidRPr="001309AE" w:rsidRDefault="00167DB8" w:rsidP="001309AE">
      <w:pPr>
        <w:spacing w:after="0" w:line="360" w:lineRule="auto"/>
        <w:ind w:firstLine="708"/>
        <w:jc w:val="both"/>
        <w:rPr>
          <w:rFonts w:ascii="Times New Roman" w:eastAsia="Times New Roman" w:hAnsi="Times New Roman" w:cs="Times New Roman"/>
          <w:color w:val="FF0000"/>
          <w:sz w:val="28"/>
          <w:szCs w:val="28"/>
          <w:lang w:val="uk-UA" w:eastAsia="ru-RU"/>
        </w:rPr>
      </w:pP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sz w:val="28"/>
          <w:szCs w:val="28"/>
          <w:lang w:val="uk-UA" w:eastAsia="ru-RU"/>
        </w:rPr>
      </w:pPr>
      <w:r w:rsidRPr="001309AE">
        <w:rPr>
          <w:rFonts w:ascii="Times New Roman" w:eastAsia="Calibri" w:hAnsi="Times New Roman" w:cs="Times New Roman"/>
          <w:sz w:val="28"/>
          <w:szCs w:val="28"/>
          <w:lang w:val="uk-UA"/>
        </w:rPr>
        <w:t xml:space="preserve">Рівні цих кислот у воді в основному не перевищують встановлені ВООЗ для них нормативи. Проте вміст МХОК у питній воді за максимальними </w:t>
      </w:r>
      <w:r w:rsidR="00803FB7"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(від 8,7 </w:t>
      </w:r>
      <w:r w:rsidRPr="001309AE">
        <w:rPr>
          <w:rFonts w:ascii="Times New Roman" w:eastAsia="Calibri" w:hAnsi="Times New Roman" w:cs="Times New Roman"/>
          <w:sz w:val="28"/>
          <w:szCs w:val="28"/>
          <w:lang w:val="uk-UA" w:eastAsia="ru-RU"/>
        </w:rPr>
        <w:t>мкг/дм</w:t>
      </w:r>
      <w:r w:rsidRPr="001309AE">
        <w:rPr>
          <w:rFonts w:ascii="Times New Roman" w:eastAsia="Calibri" w:hAnsi="Times New Roman" w:cs="Times New Roman"/>
          <w:sz w:val="28"/>
          <w:szCs w:val="28"/>
          <w:vertAlign w:val="superscript"/>
          <w:lang w:val="uk-UA" w:eastAsia="ru-RU"/>
        </w:rPr>
        <w:t>3</w:t>
      </w:r>
      <w:r w:rsidRPr="001309AE">
        <w:rPr>
          <w:rFonts w:ascii="Times New Roman" w:eastAsia="Calibri" w:hAnsi="Times New Roman" w:cs="Times New Roman"/>
          <w:sz w:val="28"/>
          <w:szCs w:val="28"/>
          <w:lang w:val="uk-UA"/>
        </w:rPr>
        <w:t xml:space="preserve"> до 21,5 </w:t>
      </w:r>
      <w:r w:rsidRPr="001309AE">
        <w:rPr>
          <w:rFonts w:ascii="Times New Roman" w:eastAsia="Calibri" w:hAnsi="Times New Roman" w:cs="Times New Roman"/>
          <w:sz w:val="28"/>
          <w:szCs w:val="28"/>
          <w:lang w:val="uk-UA" w:eastAsia="ru-RU"/>
        </w:rPr>
        <w:t>мкг/дм</w:t>
      </w:r>
      <w:r w:rsidRPr="001309AE">
        <w:rPr>
          <w:rFonts w:ascii="Times New Roman" w:eastAsia="Calibri" w:hAnsi="Times New Roman" w:cs="Times New Roman"/>
          <w:sz w:val="28"/>
          <w:szCs w:val="28"/>
          <w:vertAlign w:val="superscript"/>
          <w:lang w:val="uk-UA" w:eastAsia="ru-RU"/>
        </w:rPr>
        <w:t>3</w:t>
      </w:r>
      <w:r w:rsidRPr="001309AE">
        <w:rPr>
          <w:rFonts w:ascii="Times New Roman" w:eastAsia="Calibri" w:hAnsi="Times New Roman" w:cs="Times New Roman"/>
          <w:sz w:val="28"/>
          <w:szCs w:val="28"/>
          <w:lang w:val="uk-UA" w:eastAsia="ru-RU"/>
        </w:rPr>
        <w:t>) та середніми (</w:t>
      </w:r>
      <w:r w:rsidRPr="001309AE">
        <w:rPr>
          <w:rFonts w:ascii="Times New Roman" w:eastAsia="Calibri" w:hAnsi="Times New Roman" w:cs="Times New Roman"/>
          <w:sz w:val="28"/>
          <w:szCs w:val="28"/>
          <w:lang w:val="uk-UA"/>
        </w:rPr>
        <w:t>від 5,9 </w:t>
      </w:r>
      <w:r w:rsidRPr="001309AE">
        <w:rPr>
          <w:rFonts w:ascii="Times New Roman" w:eastAsia="Calibri" w:hAnsi="Times New Roman" w:cs="Times New Roman"/>
          <w:sz w:val="28"/>
          <w:szCs w:val="28"/>
          <w:lang w:val="uk-UA" w:eastAsia="ru-RU"/>
        </w:rPr>
        <w:t>мкг/дм</w:t>
      </w:r>
      <w:r w:rsidRPr="001309AE">
        <w:rPr>
          <w:rFonts w:ascii="Times New Roman" w:eastAsia="Calibri" w:hAnsi="Times New Roman" w:cs="Times New Roman"/>
          <w:sz w:val="28"/>
          <w:szCs w:val="28"/>
          <w:vertAlign w:val="superscript"/>
          <w:lang w:val="uk-UA" w:eastAsia="ru-RU"/>
        </w:rPr>
        <w:t>3</w:t>
      </w:r>
      <w:r w:rsidRPr="001309AE">
        <w:rPr>
          <w:rFonts w:ascii="Times New Roman" w:eastAsia="Calibri" w:hAnsi="Times New Roman" w:cs="Times New Roman"/>
          <w:sz w:val="28"/>
          <w:szCs w:val="28"/>
          <w:lang w:val="uk-UA"/>
        </w:rPr>
        <w:t xml:space="preserve"> до 11,0 </w:t>
      </w:r>
      <w:r w:rsidRPr="001309AE">
        <w:rPr>
          <w:rFonts w:ascii="Times New Roman" w:eastAsia="Calibri" w:hAnsi="Times New Roman" w:cs="Times New Roman"/>
          <w:sz w:val="28"/>
          <w:szCs w:val="28"/>
          <w:lang w:val="uk-UA" w:eastAsia="ru-RU"/>
        </w:rPr>
        <w:t>мкг/дм</w:t>
      </w:r>
      <w:r w:rsidRPr="001309AE">
        <w:rPr>
          <w:rFonts w:ascii="Times New Roman" w:eastAsia="Calibri" w:hAnsi="Times New Roman" w:cs="Times New Roman"/>
          <w:sz w:val="28"/>
          <w:szCs w:val="28"/>
          <w:vertAlign w:val="superscript"/>
          <w:lang w:val="uk-UA" w:eastAsia="ru-RU"/>
        </w:rPr>
        <w:t>3</w:t>
      </w:r>
      <w:r w:rsidRPr="001309AE">
        <w:rPr>
          <w:rFonts w:ascii="Times New Roman" w:eastAsia="Times New Roman" w:hAnsi="Times New Roman" w:cs="Times New Roman"/>
          <w:sz w:val="28"/>
          <w:szCs w:val="28"/>
          <w:lang w:val="uk-UA"/>
        </w:rPr>
        <w:t>) рівнями стосовно зарубіжної ГДК (20 </w:t>
      </w:r>
      <w:r w:rsidRPr="001309AE">
        <w:rPr>
          <w:rFonts w:ascii="Times New Roman" w:eastAsia="Calibri" w:hAnsi="Times New Roman" w:cs="Times New Roman"/>
          <w:sz w:val="28"/>
          <w:szCs w:val="28"/>
          <w:lang w:val="uk-UA" w:eastAsia="ru-RU"/>
        </w:rPr>
        <w:t>мкг/дм</w:t>
      </w:r>
      <w:r w:rsidRPr="001309AE">
        <w:rPr>
          <w:rFonts w:ascii="Times New Roman" w:eastAsia="Calibri" w:hAnsi="Times New Roman" w:cs="Times New Roman"/>
          <w:sz w:val="28"/>
          <w:szCs w:val="28"/>
          <w:vertAlign w:val="superscript"/>
          <w:lang w:val="uk-UA" w:eastAsia="ru-RU"/>
        </w:rPr>
        <w:t>3</w:t>
      </w:r>
      <w:r w:rsidRPr="001309AE">
        <w:rPr>
          <w:rFonts w:ascii="Times New Roman" w:eastAsia="Times New Roman" w:hAnsi="Times New Roman" w:cs="Times New Roman"/>
          <w:sz w:val="28"/>
          <w:szCs w:val="28"/>
          <w:lang w:val="uk-UA"/>
        </w:rPr>
        <w:t xml:space="preserve">) є достатньо високим. Для ТХОК максимальні та середні рівні речовини у воді становлять від 0,5 </w:t>
      </w:r>
      <w:r w:rsidRPr="001309AE">
        <w:rPr>
          <w:rFonts w:ascii="Times New Roman" w:eastAsia="Calibri" w:hAnsi="Times New Roman" w:cs="Times New Roman"/>
          <w:sz w:val="28"/>
          <w:szCs w:val="28"/>
          <w:lang w:val="uk-UA" w:eastAsia="ru-RU"/>
        </w:rPr>
        <w:t>мкг/дм</w:t>
      </w:r>
      <w:r w:rsidRPr="001309AE">
        <w:rPr>
          <w:rFonts w:ascii="Times New Roman" w:eastAsia="Calibri" w:hAnsi="Times New Roman" w:cs="Times New Roman"/>
          <w:sz w:val="28"/>
          <w:szCs w:val="28"/>
          <w:vertAlign w:val="superscript"/>
          <w:lang w:val="uk-UA" w:eastAsia="ru-RU"/>
        </w:rPr>
        <w:t>3</w:t>
      </w:r>
      <w:r w:rsidRPr="001309AE">
        <w:rPr>
          <w:rFonts w:ascii="Times New Roman" w:eastAsia="Calibri" w:hAnsi="Times New Roman" w:cs="Times New Roman"/>
          <w:sz w:val="28"/>
          <w:szCs w:val="28"/>
          <w:lang w:val="uk-UA" w:eastAsia="ru-RU"/>
        </w:rPr>
        <w:t xml:space="preserve"> </w:t>
      </w:r>
      <w:r w:rsidR="00803FB7" w:rsidRPr="001309AE">
        <w:rPr>
          <w:rFonts w:ascii="Times New Roman" w:eastAsia="Calibri" w:hAnsi="Times New Roman" w:cs="Times New Roman"/>
          <w:sz w:val="28"/>
          <w:szCs w:val="28"/>
          <w:lang w:val="uk-UA" w:eastAsia="ru-RU"/>
        </w:rPr>
        <w:t xml:space="preserve">              </w:t>
      </w:r>
      <w:r w:rsidRPr="001309AE">
        <w:rPr>
          <w:rFonts w:ascii="Times New Roman" w:eastAsia="Calibri" w:hAnsi="Times New Roman" w:cs="Times New Roman"/>
          <w:sz w:val="28"/>
          <w:szCs w:val="28"/>
          <w:lang w:val="uk-UA" w:eastAsia="ru-RU"/>
        </w:rPr>
        <w:t>до 53,3 мкг/дм</w:t>
      </w:r>
      <w:r w:rsidRPr="001309AE">
        <w:rPr>
          <w:rFonts w:ascii="Times New Roman" w:eastAsia="Calibri" w:hAnsi="Times New Roman" w:cs="Times New Roman"/>
          <w:sz w:val="28"/>
          <w:szCs w:val="28"/>
          <w:vertAlign w:val="superscript"/>
          <w:lang w:val="uk-UA" w:eastAsia="ru-RU"/>
        </w:rPr>
        <w:t xml:space="preserve">3 </w:t>
      </w:r>
      <w:r w:rsidRPr="001309AE">
        <w:rPr>
          <w:rFonts w:ascii="Times New Roman" w:eastAsia="Calibri" w:hAnsi="Times New Roman" w:cs="Times New Roman"/>
          <w:sz w:val="28"/>
          <w:szCs w:val="28"/>
          <w:lang w:val="uk-UA" w:eastAsia="ru-RU"/>
        </w:rPr>
        <w:t>та від 0,4 мкг/дм</w:t>
      </w:r>
      <w:r w:rsidRPr="001309AE">
        <w:rPr>
          <w:rFonts w:ascii="Times New Roman" w:eastAsia="Calibri" w:hAnsi="Times New Roman" w:cs="Times New Roman"/>
          <w:sz w:val="28"/>
          <w:szCs w:val="28"/>
          <w:vertAlign w:val="superscript"/>
          <w:lang w:val="uk-UA" w:eastAsia="ru-RU"/>
        </w:rPr>
        <w:t xml:space="preserve">3 </w:t>
      </w:r>
      <w:r w:rsidRPr="001309AE">
        <w:rPr>
          <w:rFonts w:ascii="Times New Roman" w:eastAsia="Calibri" w:hAnsi="Times New Roman" w:cs="Times New Roman"/>
          <w:sz w:val="28"/>
          <w:szCs w:val="28"/>
          <w:lang w:val="uk-UA" w:eastAsia="ru-RU"/>
        </w:rPr>
        <w:t>до 28,0 мкг/дм</w:t>
      </w:r>
      <w:r w:rsidRPr="001309AE">
        <w:rPr>
          <w:rFonts w:ascii="Times New Roman" w:eastAsia="Calibri" w:hAnsi="Times New Roman" w:cs="Times New Roman"/>
          <w:sz w:val="28"/>
          <w:szCs w:val="28"/>
          <w:vertAlign w:val="superscript"/>
          <w:lang w:val="uk-UA" w:eastAsia="ru-RU"/>
        </w:rPr>
        <w:t xml:space="preserve">3 </w:t>
      </w:r>
      <w:r w:rsidRPr="001309AE">
        <w:rPr>
          <w:rFonts w:ascii="Times New Roman" w:eastAsia="Calibri" w:hAnsi="Times New Roman" w:cs="Times New Roman"/>
          <w:sz w:val="28"/>
          <w:szCs w:val="28"/>
          <w:lang w:val="uk-UA" w:eastAsia="ru-RU"/>
        </w:rPr>
        <w:t>відповідно та є значно нижчими за ГДК</w:t>
      </w:r>
      <w:r w:rsidR="006C6E99" w:rsidRPr="001309AE">
        <w:rPr>
          <w:rFonts w:ascii="Times New Roman" w:eastAsia="Calibri" w:hAnsi="Times New Roman" w:cs="Times New Roman"/>
          <w:sz w:val="28"/>
          <w:szCs w:val="28"/>
          <w:lang w:val="uk-UA" w:eastAsia="ru-RU"/>
        </w:rPr>
        <w:t xml:space="preserve"> </w:t>
      </w:r>
      <w:r w:rsidR="006C6E99" w:rsidRPr="001309AE">
        <w:rPr>
          <w:rFonts w:ascii="Times New Roman" w:eastAsia="Times New Roman" w:hAnsi="Times New Roman" w:cs="Times New Roman"/>
          <w:sz w:val="28"/>
          <w:szCs w:val="28"/>
        </w:rPr>
        <w:t>[</w:t>
      </w:r>
      <w:r w:rsidR="00341F0F">
        <w:rPr>
          <w:rFonts w:ascii="Times New Roman" w:eastAsia="Times New Roman" w:hAnsi="Times New Roman" w:cs="Times New Roman"/>
          <w:sz w:val="28"/>
          <w:szCs w:val="28"/>
          <w:lang w:val="uk-UA"/>
        </w:rPr>
        <w:t>58</w:t>
      </w:r>
      <w:r w:rsidR="006C6E99" w:rsidRPr="001309AE">
        <w:rPr>
          <w:rFonts w:ascii="Times New Roman" w:eastAsia="Times New Roman" w:hAnsi="Times New Roman" w:cs="Times New Roman"/>
          <w:sz w:val="28"/>
          <w:szCs w:val="28"/>
        </w:rPr>
        <w:t>]</w:t>
      </w:r>
      <w:r w:rsidRPr="001309AE">
        <w:rPr>
          <w:rFonts w:ascii="Times New Roman" w:eastAsia="Calibri" w:hAnsi="Times New Roman" w:cs="Times New Roman"/>
          <w:sz w:val="28"/>
          <w:szCs w:val="28"/>
          <w:lang w:val="uk-UA" w:eastAsia="ru-RU"/>
        </w:rPr>
        <w:t>.</w:t>
      </w:r>
    </w:p>
    <w:p w:rsidR="004C799A" w:rsidRPr="001309AE" w:rsidRDefault="004C799A" w:rsidP="001309AE">
      <w:pPr>
        <w:tabs>
          <w:tab w:val="left" w:pos="709"/>
        </w:tabs>
        <w:spacing w:after="0" w:line="360" w:lineRule="auto"/>
        <w:ind w:firstLine="709"/>
        <w:jc w:val="both"/>
        <w:rPr>
          <w:rFonts w:ascii="Times New Roman" w:eastAsia="Calibri" w:hAnsi="Times New Roman" w:cs="Times New Roman"/>
          <w:sz w:val="28"/>
          <w:szCs w:val="28"/>
          <w:lang w:val="uk-UA" w:eastAsia="ru-RU"/>
        </w:rPr>
      </w:pPr>
    </w:p>
    <w:p w:rsidR="003135AC" w:rsidRPr="001309AE" w:rsidRDefault="003135AC" w:rsidP="001309AE">
      <w:pPr>
        <w:tabs>
          <w:tab w:val="left" w:pos="709"/>
        </w:tabs>
        <w:spacing w:after="0" w:line="360" w:lineRule="auto"/>
        <w:ind w:firstLine="709"/>
        <w:jc w:val="both"/>
        <w:rPr>
          <w:rFonts w:ascii="Times New Roman" w:eastAsia="Calibri" w:hAnsi="Times New Roman" w:cs="Times New Roman"/>
          <w:b/>
          <w:sz w:val="28"/>
          <w:szCs w:val="28"/>
          <w:lang w:val="uk-UA" w:eastAsia="ru-RU"/>
        </w:rPr>
      </w:pPr>
      <w:r w:rsidRPr="001309AE">
        <w:rPr>
          <w:rFonts w:ascii="Times New Roman" w:eastAsia="Calibri" w:hAnsi="Times New Roman" w:cs="Times New Roman"/>
          <w:b/>
          <w:sz w:val="28"/>
          <w:szCs w:val="28"/>
          <w:lang w:val="uk-UA" w:eastAsia="ru-RU"/>
        </w:rPr>
        <w:t>Висновки до розділу 3</w:t>
      </w:r>
    </w:p>
    <w:p w:rsidR="00EB3CF0" w:rsidRPr="001309AE" w:rsidRDefault="00EB3CF0" w:rsidP="001309AE">
      <w:pPr>
        <w:tabs>
          <w:tab w:val="left" w:pos="709"/>
        </w:tabs>
        <w:spacing w:after="0" w:line="360" w:lineRule="auto"/>
        <w:ind w:firstLine="709"/>
        <w:jc w:val="both"/>
        <w:rPr>
          <w:rFonts w:ascii="Times New Roman" w:eastAsia="Calibri" w:hAnsi="Times New Roman" w:cs="Times New Roman"/>
          <w:b/>
          <w:sz w:val="28"/>
          <w:szCs w:val="28"/>
          <w:lang w:val="uk-UA" w:eastAsia="ru-RU"/>
        </w:rPr>
      </w:pPr>
    </w:p>
    <w:p w:rsidR="00EB3CF0" w:rsidRPr="001309AE" w:rsidRDefault="00EB3CF0" w:rsidP="001309AE">
      <w:pPr>
        <w:tabs>
          <w:tab w:val="left" w:pos="709"/>
        </w:tabs>
        <w:spacing w:after="0" w:line="360" w:lineRule="auto"/>
        <w:ind w:firstLine="709"/>
        <w:jc w:val="both"/>
        <w:rPr>
          <w:rFonts w:ascii="Times New Roman" w:eastAsia="Calibri" w:hAnsi="Times New Roman" w:cs="Times New Roman"/>
          <w:b/>
          <w:sz w:val="28"/>
          <w:szCs w:val="28"/>
          <w:lang w:val="uk-UA" w:eastAsia="ru-RU"/>
        </w:rPr>
      </w:pPr>
      <w:r w:rsidRPr="001309AE">
        <w:rPr>
          <w:rFonts w:ascii="Times New Roman" w:eastAsia="Calibri" w:hAnsi="Times New Roman" w:cs="Times New Roman"/>
          <w:sz w:val="28"/>
          <w:szCs w:val="28"/>
          <w:lang w:val="uk-UA" w:eastAsia="ru-RU"/>
        </w:rPr>
        <w:t>Таким чином, підсумовуючи наведені  у цьому розділі дані, можна зробити</w:t>
      </w:r>
    </w:p>
    <w:p w:rsidR="00167DB8" w:rsidRPr="001309AE" w:rsidRDefault="00167DB8" w:rsidP="001309AE">
      <w:pPr>
        <w:tabs>
          <w:tab w:val="left" w:pos="709"/>
        </w:tabs>
        <w:spacing w:after="0" w:line="360" w:lineRule="auto"/>
        <w:jc w:val="both"/>
        <w:rPr>
          <w:rFonts w:ascii="Times New Roman" w:eastAsia="Calibri" w:hAnsi="Times New Roman" w:cs="Times New Roman"/>
          <w:color w:val="222222"/>
          <w:sz w:val="28"/>
          <w:szCs w:val="28"/>
          <w:lang w:val="uk-UA"/>
        </w:rPr>
      </w:pPr>
      <w:r w:rsidRPr="001309AE">
        <w:rPr>
          <w:rFonts w:ascii="Times New Roman" w:eastAsia="Calibri" w:hAnsi="Times New Roman" w:cs="Times New Roman"/>
          <w:sz w:val="28"/>
          <w:szCs w:val="28"/>
          <w:lang w:val="uk-UA" w:eastAsia="ru-RU"/>
        </w:rPr>
        <w:t xml:space="preserve">наступні узагальнення. Газоподібний хлор, який використовується в технології підготовки питної води з поверхневого джерела на відомчому водопроводі </w:t>
      </w:r>
      <w:r w:rsidRPr="001309AE">
        <w:rPr>
          <w:rFonts w:ascii="Times New Roman" w:eastAsia="Calibri" w:hAnsi="Times New Roman" w:cs="Times New Roman"/>
          <w:color w:val="222222"/>
          <w:sz w:val="28"/>
          <w:szCs w:val="28"/>
          <w:lang w:val="uk-UA"/>
        </w:rPr>
        <w:t xml:space="preserve">меткомбінату «Запоріжсталь», та газоподібний хлор/гіпохлорит натрію </w:t>
      </w:r>
      <w:r w:rsidR="00DF2B7E" w:rsidRPr="001309AE">
        <w:rPr>
          <w:rFonts w:ascii="Times New Roman" w:eastAsia="Calibri" w:hAnsi="Times New Roman" w:cs="Times New Roman"/>
          <w:color w:val="222222"/>
          <w:sz w:val="28"/>
          <w:szCs w:val="28"/>
          <w:lang w:val="uk-UA"/>
        </w:rPr>
        <w:t>–</w:t>
      </w:r>
      <w:r w:rsidRPr="001309AE">
        <w:rPr>
          <w:rFonts w:ascii="Times New Roman" w:eastAsia="Calibri" w:hAnsi="Times New Roman" w:cs="Times New Roman"/>
          <w:color w:val="222222"/>
          <w:sz w:val="28"/>
          <w:szCs w:val="28"/>
          <w:lang w:val="uk-UA"/>
        </w:rPr>
        <w:t xml:space="preserve"> на водоочисному комплексі «Дніпро-Кіровоград» призводять до утворення в питній </w:t>
      </w:r>
      <w:r w:rsidRPr="001309AE">
        <w:rPr>
          <w:rFonts w:ascii="Times New Roman" w:eastAsia="Calibri" w:hAnsi="Times New Roman" w:cs="Times New Roman"/>
          <w:color w:val="222222"/>
          <w:sz w:val="28"/>
          <w:szCs w:val="28"/>
          <w:lang w:val="uk-UA"/>
        </w:rPr>
        <w:lastRenderedPageBreak/>
        <w:t xml:space="preserve">воді летких та нелетких ХОС в концентраціях значно вищих за ті, що реєструються на київських річкових водопроводах. Якщо на Дніпровському та Деснянському питних водопроводах м. Києва, де в технології підготовки питної води використовується метод хлорування з преамонізацією, ХОС обох класів (ТГМ та ГОК) реєструються в питній воді на рівнях нижчих за гігієнічні нормативи, то вміст у питній воді після зазначених вище водопроводів летких ТГМ, передусім хлороформу, сягає в 3-4 рази більше допустимого рівня, а ГОК (зокрема, МХОК) за максимальними рівнями наближається або виходить за межі  </w:t>
      </w:r>
      <w:r w:rsidR="006C6E99" w:rsidRPr="001309AE">
        <w:rPr>
          <w:rFonts w:ascii="Times New Roman" w:eastAsia="Calibri" w:hAnsi="Times New Roman" w:cs="Times New Roman"/>
          <w:color w:val="222222"/>
          <w:sz w:val="28"/>
          <w:szCs w:val="28"/>
          <w:lang w:val="uk-UA"/>
        </w:rPr>
        <w:t xml:space="preserve">встановленого для неї нормативу </w:t>
      </w:r>
      <w:r w:rsidR="006C6E99" w:rsidRPr="001309AE">
        <w:rPr>
          <w:rFonts w:ascii="Times New Roman" w:eastAsia="Times New Roman" w:hAnsi="Times New Roman" w:cs="Times New Roman"/>
          <w:sz w:val="28"/>
          <w:szCs w:val="28"/>
          <w:lang w:val="uk-UA"/>
        </w:rPr>
        <w:t>[</w:t>
      </w:r>
      <w:r w:rsidR="00341F0F">
        <w:rPr>
          <w:rFonts w:ascii="Times New Roman" w:eastAsia="Times New Roman" w:hAnsi="Times New Roman" w:cs="Times New Roman"/>
          <w:sz w:val="28"/>
          <w:szCs w:val="28"/>
          <w:lang w:val="uk-UA"/>
        </w:rPr>
        <w:t>193</w:t>
      </w:r>
      <w:r w:rsidR="006C6E99" w:rsidRPr="001309AE">
        <w:rPr>
          <w:rFonts w:ascii="Times New Roman" w:eastAsia="Times New Roman" w:hAnsi="Times New Roman" w:cs="Times New Roman"/>
          <w:sz w:val="28"/>
          <w:szCs w:val="28"/>
          <w:lang w:val="uk-UA"/>
        </w:rPr>
        <w:t>].</w:t>
      </w:r>
      <w:r w:rsidRPr="001309AE">
        <w:rPr>
          <w:rFonts w:ascii="Times New Roman" w:eastAsia="Calibri" w:hAnsi="Times New Roman" w:cs="Times New Roman"/>
          <w:color w:val="222222"/>
          <w:sz w:val="28"/>
          <w:szCs w:val="28"/>
          <w:lang w:val="uk-UA"/>
        </w:rPr>
        <w:t xml:space="preserve"> Понаднормативний вміст у питній воді токсичних ХОС робить її потенційно небезпечною для здоров’я споживачів та потребує прийняття дієвих профілактичних заходів</w:t>
      </w:r>
      <w:r w:rsidR="006C6E99" w:rsidRPr="001309AE">
        <w:rPr>
          <w:rFonts w:ascii="Times New Roman" w:eastAsia="Calibri" w:hAnsi="Times New Roman" w:cs="Times New Roman"/>
          <w:color w:val="222222"/>
          <w:sz w:val="28"/>
          <w:szCs w:val="28"/>
          <w:lang w:val="uk-UA"/>
        </w:rPr>
        <w:t xml:space="preserve"> </w:t>
      </w:r>
      <w:r w:rsidR="006C6E99" w:rsidRPr="001309AE">
        <w:rPr>
          <w:rFonts w:ascii="Times New Roman" w:eastAsia="Times New Roman" w:hAnsi="Times New Roman" w:cs="Times New Roman"/>
          <w:sz w:val="28"/>
          <w:szCs w:val="28"/>
          <w:lang w:val="uk-UA"/>
        </w:rPr>
        <w:t>[</w:t>
      </w:r>
      <w:r w:rsidR="00341F0F">
        <w:rPr>
          <w:rFonts w:ascii="Times New Roman" w:eastAsia="Times New Roman" w:hAnsi="Times New Roman" w:cs="Times New Roman"/>
          <w:sz w:val="28"/>
          <w:szCs w:val="28"/>
          <w:lang w:val="uk-UA"/>
        </w:rPr>
        <w:t>194</w:t>
      </w:r>
      <w:r w:rsidR="006C6E99" w:rsidRPr="001309AE">
        <w:rPr>
          <w:rFonts w:ascii="Times New Roman" w:eastAsia="Times New Roman" w:hAnsi="Times New Roman" w:cs="Times New Roman"/>
          <w:sz w:val="28"/>
          <w:szCs w:val="28"/>
          <w:lang w:val="uk-UA"/>
        </w:rPr>
        <w:t>]</w:t>
      </w:r>
      <w:r w:rsidR="006C6E99" w:rsidRPr="001309AE">
        <w:rPr>
          <w:rFonts w:ascii="Times New Roman" w:eastAsia="Calibri" w:hAnsi="Times New Roman" w:cs="Times New Roman"/>
          <w:color w:val="222222"/>
          <w:sz w:val="28"/>
          <w:szCs w:val="28"/>
          <w:lang w:val="uk-UA"/>
        </w:rPr>
        <w:t xml:space="preserve"> </w:t>
      </w:r>
      <w:r w:rsidRPr="001309AE">
        <w:rPr>
          <w:rFonts w:ascii="Times New Roman" w:eastAsia="Calibri" w:hAnsi="Times New Roman" w:cs="Times New Roman"/>
          <w:color w:val="222222"/>
          <w:sz w:val="28"/>
          <w:szCs w:val="28"/>
          <w:lang w:val="uk-UA"/>
        </w:rPr>
        <w:t>.</w:t>
      </w:r>
    </w:p>
    <w:p w:rsidR="003135AC" w:rsidRPr="001309AE" w:rsidRDefault="003135AC" w:rsidP="001309AE">
      <w:pPr>
        <w:tabs>
          <w:tab w:val="left" w:pos="709"/>
        </w:tabs>
        <w:spacing w:after="0" w:line="360" w:lineRule="auto"/>
        <w:jc w:val="both"/>
        <w:rPr>
          <w:rFonts w:ascii="Times New Roman" w:eastAsia="Calibri" w:hAnsi="Times New Roman" w:cs="Times New Roman"/>
          <w:color w:val="222222"/>
          <w:sz w:val="28"/>
          <w:szCs w:val="28"/>
          <w:lang w:val="uk-UA"/>
        </w:rPr>
      </w:pPr>
    </w:p>
    <w:p w:rsidR="00787586" w:rsidRPr="001309AE" w:rsidRDefault="00CE3B5F" w:rsidP="001309AE">
      <w:pPr>
        <w:tabs>
          <w:tab w:val="left" w:pos="709"/>
        </w:tabs>
        <w:spacing w:after="0" w:line="360" w:lineRule="auto"/>
        <w:jc w:val="center"/>
        <w:rPr>
          <w:rFonts w:ascii="Times New Roman" w:eastAsia="Calibri" w:hAnsi="Times New Roman" w:cs="Times New Roman"/>
          <w:b/>
          <w:color w:val="222222"/>
          <w:sz w:val="28"/>
          <w:szCs w:val="28"/>
          <w:lang w:val="uk-UA"/>
        </w:rPr>
      </w:pPr>
      <w:r>
        <w:rPr>
          <w:rFonts w:ascii="Times New Roman" w:eastAsia="Calibri" w:hAnsi="Times New Roman" w:cs="Times New Roman"/>
          <w:color w:val="222222"/>
          <w:sz w:val="28"/>
          <w:szCs w:val="28"/>
          <w:lang w:val="uk-UA"/>
        </w:rPr>
        <w:t>Основні положення даного розділу відображені у наступних публікаціях автора</w:t>
      </w:r>
      <w:r w:rsidR="00787586" w:rsidRPr="001309AE">
        <w:rPr>
          <w:rFonts w:ascii="Times New Roman" w:eastAsia="Calibri" w:hAnsi="Times New Roman" w:cs="Times New Roman"/>
          <w:b/>
          <w:color w:val="222222"/>
          <w:sz w:val="28"/>
          <w:szCs w:val="28"/>
          <w:lang w:val="uk-UA"/>
        </w:rPr>
        <w:t>:</w:t>
      </w:r>
    </w:p>
    <w:p w:rsidR="00787586" w:rsidRPr="001309AE" w:rsidRDefault="00787586" w:rsidP="001309AE">
      <w:pPr>
        <w:tabs>
          <w:tab w:val="left" w:pos="709"/>
        </w:tabs>
        <w:spacing w:after="0" w:line="360" w:lineRule="auto"/>
        <w:jc w:val="both"/>
        <w:rPr>
          <w:rFonts w:ascii="Times New Roman" w:eastAsia="Calibri" w:hAnsi="Times New Roman" w:cs="Times New Roman"/>
          <w:color w:val="222222"/>
          <w:sz w:val="28"/>
          <w:szCs w:val="28"/>
          <w:lang w:val="uk-UA"/>
        </w:rPr>
      </w:pPr>
      <w:r w:rsidRPr="001309AE">
        <w:rPr>
          <w:rFonts w:ascii="Times New Roman" w:eastAsia="Calibri" w:hAnsi="Times New Roman" w:cs="Times New Roman"/>
          <w:color w:val="222222"/>
          <w:sz w:val="28"/>
          <w:szCs w:val="28"/>
          <w:lang w:val="uk-UA"/>
        </w:rPr>
        <w:t xml:space="preserve">№№ </w:t>
      </w:r>
      <w:r w:rsidR="00932C3C">
        <w:rPr>
          <w:rFonts w:ascii="Times New Roman" w:eastAsia="Calibri" w:hAnsi="Times New Roman" w:cs="Times New Roman"/>
          <w:color w:val="222222"/>
          <w:sz w:val="28"/>
          <w:szCs w:val="28"/>
          <w:lang w:val="uk-UA"/>
        </w:rPr>
        <w:t xml:space="preserve">17; </w:t>
      </w:r>
      <w:r w:rsidR="00932C3C" w:rsidRPr="00E9562A">
        <w:rPr>
          <w:rFonts w:ascii="Times New Roman" w:eastAsia="Calibri" w:hAnsi="Times New Roman" w:cs="Times New Roman"/>
          <w:color w:val="222222"/>
          <w:sz w:val="28"/>
          <w:szCs w:val="28"/>
        </w:rPr>
        <w:t>18</w:t>
      </w:r>
      <w:r w:rsidR="00932C3C">
        <w:rPr>
          <w:rFonts w:ascii="Times New Roman" w:eastAsia="Calibri" w:hAnsi="Times New Roman" w:cs="Times New Roman"/>
          <w:color w:val="222222"/>
          <w:sz w:val="28"/>
          <w:szCs w:val="28"/>
          <w:lang w:val="uk-UA"/>
        </w:rPr>
        <w:t>;</w:t>
      </w:r>
      <w:r w:rsidR="00341F0F">
        <w:rPr>
          <w:rFonts w:ascii="Times New Roman" w:eastAsia="Calibri" w:hAnsi="Times New Roman" w:cs="Times New Roman"/>
          <w:color w:val="222222"/>
          <w:sz w:val="28"/>
          <w:szCs w:val="28"/>
          <w:lang w:val="uk-UA"/>
        </w:rPr>
        <w:t xml:space="preserve"> 58;</w:t>
      </w:r>
      <w:r w:rsidR="00932C3C">
        <w:rPr>
          <w:rFonts w:ascii="Times New Roman" w:eastAsia="Calibri" w:hAnsi="Times New Roman" w:cs="Times New Roman"/>
          <w:color w:val="222222"/>
          <w:sz w:val="28"/>
          <w:szCs w:val="28"/>
          <w:lang w:val="uk-UA"/>
        </w:rPr>
        <w:t xml:space="preserve"> </w:t>
      </w:r>
      <w:r w:rsidRPr="001309AE">
        <w:rPr>
          <w:rFonts w:ascii="Times New Roman" w:eastAsia="Calibri" w:hAnsi="Times New Roman" w:cs="Times New Roman"/>
          <w:color w:val="222222"/>
          <w:sz w:val="28"/>
          <w:szCs w:val="28"/>
          <w:lang w:val="uk-UA"/>
        </w:rPr>
        <w:t>186; 187; 188; 189</w:t>
      </w:r>
      <w:r w:rsidR="002F0162">
        <w:rPr>
          <w:rFonts w:ascii="Times New Roman" w:eastAsia="Calibri" w:hAnsi="Times New Roman" w:cs="Times New Roman"/>
          <w:color w:val="222222"/>
          <w:sz w:val="28"/>
          <w:szCs w:val="28"/>
          <w:lang w:val="uk-UA"/>
        </w:rPr>
        <w:t>; 190; 191; 192; 193; 194</w:t>
      </w:r>
      <w:r w:rsidR="00341F0F">
        <w:rPr>
          <w:rFonts w:ascii="Times New Roman" w:eastAsia="Calibri" w:hAnsi="Times New Roman" w:cs="Times New Roman"/>
          <w:color w:val="222222"/>
          <w:sz w:val="28"/>
          <w:szCs w:val="28"/>
          <w:lang w:val="uk-UA"/>
        </w:rPr>
        <w:t>.</w:t>
      </w:r>
    </w:p>
    <w:p w:rsidR="00787586" w:rsidRPr="001309AE" w:rsidRDefault="00787586" w:rsidP="001309AE">
      <w:pPr>
        <w:tabs>
          <w:tab w:val="left" w:pos="709"/>
        </w:tabs>
        <w:spacing w:after="0" w:line="360" w:lineRule="auto"/>
        <w:jc w:val="center"/>
        <w:rPr>
          <w:rFonts w:ascii="Times New Roman" w:eastAsia="Calibri" w:hAnsi="Times New Roman" w:cs="Times New Roman"/>
          <w:b/>
          <w:color w:val="222222"/>
          <w:sz w:val="28"/>
          <w:szCs w:val="28"/>
          <w:lang w:val="uk-UA"/>
        </w:rPr>
      </w:pPr>
    </w:p>
    <w:p w:rsidR="006C4691" w:rsidRPr="001309AE" w:rsidRDefault="006C4691" w:rsidP="001309AE">
      <w:pPr>
        <w:tabs>
          <w:tab w:val="left" w:pos="709"/>
        </w:tabs>
        <w:spacing w:after="0" w:line="360" w:lineRule="auto"/>
        <w:jc w:val="center"/>
        <w:rPr>
          <w:rFonts w:ascii="Times New Roman" w:eastAsia="Calibri" w:hAnsi="Times New Roman" w:cs="Times New Roman"/>
          <w:b/>
          <w:color w:val="222222"/>
          <w:sz w:val="28"/>
          <w:szCs w:val="28"/>
          <w:lang w:val="uk-UA"/>
        </w:rPr>
      </w:pPr>
    </w:p>
    <w:p w:rsidR="006C4691" w:rsidRPr="001309AE" w:rsidRDefault="006C4691" w:rsidP="001309AE">
      <w:pPr>
        <w:tabs>
          <w:tab w:val="left" w:pos="709"/>
        </w:tabs>
        <w:spacing w:after="0" w:line="360" w:lineRule="auto"/>
        <w:jc w:val="center"/>
        <w:rPr>
          <w:rFonts w:ascii="Times New Roman" w:eastAsia="Calibri" w:hAnsi="Times New Roman" w:cs="Times New Roman"/>
          <w:b/>
          <w:color w:val="222222"/>
          <w:sz w:val="28"/>
          <w:szCs w:val="28"/>
          <w:lang w:val="uk-UA"/>
        </w:rPr>
      </w:pPr>
    </w:p>
    <w:p w:rsidR="006C4691" w:rsidRPr="001309AE" w:rsidRDefault="006C4691" w:rsidP="001309AE">
      <w:pPr>
        <w:tabs>
          <w:tab w:val="left" w:pos="709"/>
        </w:tabs>
        <w:spacing w:after="0" w:line="360" w:lineRule="auto"/>
        <w:jc w:val="center"/>
        <w:rPr>
          <w:rFonts w:ascii="Times New Roman" w:eastAsia="Calibri" w:hAnsi="Times New Roman" w:cs="Times New Roman"/>
          <w:b/>
          <w:color w:val="222222"/>
          <w:sz w:val="28"/>
          <w:szCs w:val="28"/>
          <w:lang w:val="uk-UA"/>
        </w:rPr>
      </w:pPr>
    </w:p>
    <w:p w:rsidR="006C4691" w:rsidRPr="001309AE" w:rsidRDefault="006C4691" w:rsidP="001309AE">
      <w:pPr>
        <w:tabs>
          <w:tab w:val="left" w:pos="709"/>
        </w:tabs>
        <w:spacing w:after="0" w:line="360" w:lineRule="auto"/>
        <w:jc w:val="center"/>
        <w:rPr>
          <w:rFonts w:ascii="Times New Roman" w:eastAsia="Calibri" w:hAnsi="Times New Roman" w:cs="Times New Roman"/>
          <w:b/>
          <w:color w:val="222222"/>
          <w:sz w:val="28"/>
          <w:szCs w:val="28"/>
          <w:lang w:val="uk-UA"/>
        </w:rPr>
      </w:pPr>
    </w:p>
    <w:p w:rsidR="006C4691" w:rsidRPr="001309AE" w:rsidRDefault="006C4691" w:rsidP="001309AE">
      <w:pPr>
        <w:tabs>
          <w:tab w:val="left" w:pos="709"/>
        </w:tabs>
        <w:spacing w:after="0" w:line="360" w:lineRule="auto"/>
        <w:jc w:val="center"/>
        <w:rPr>
          <w:rFonts w:ascii="Times New Roman" w:eastAsia="Calibri" w:hAnsi="Times New Roman" w:cs="Times New Roman"/>
          <w:b/>
          <w:color w:val="222222"/>
          <w:sz w:val="28"/>
          <w:szCs w:val="28"/>
          <w:lang w:val="uk-UA"/>
        </w:rPr>
      </w:pPr>
    </w:p>
    <w:p w:rsidR="006C4691" w:rsidRPr="001309AE" w:rsidRDefault="006C4691" w:rsidP="001309AE">
      <w:pPr>
        <w:tabs>
          <w:tab w:val="left" w:pos="709"/>
        </w:tabs>
        <w:spacing w:after="0" w:line="360" w:lineRule="auto"/>
        <w:jc w:val="center"/>
        <w:rPr>
          <w:rFonts w:ascii="Times New Roman" w:eastAsia="Calibri" w:hAnsi="Times New Roman" w:cs="Times New Roman"/>
          <w:b/>
          <w:color w:val="222222"/>
          <w:sz w:val="28"/>
          <w:szCs w:val="28"/>
          <w:lang w:val="uk-UA"/>
        </w:rPr>
      </w:pPr>
    </w:p>
    <w:p w:rsidR="006C4691" w:rsidRPr="001309AE" w:rsidRDefault="006C4691" w:rsidP="001309AE">
      <w:pPr>
        <w:tabs>
          <w:tab w:val="left" w:pos="709"/>
        </w:tabs>
        <w:spacing w:after="0" w:line="360" w:lineRule="auto"/>
        <w:jc w:val="center"/>
        <w:rPr>
          <w:rFonts w:ascii="Times New Roman" w:eastAsia="Calibri" w:hAnsi="Times New Roman" w:cs="Times New Roman"/>
          <w:b/>
          <w:color w:val="222222"/>
          <w:sz w:val="28"/>
          <w:szCs w:val="28"/>
          <w:lang w:val="uk-UA"/>
        </w:rPr>
      </w:pPr>
    </w:p>
    <w:p w:rsidR="006C4691" w:rsidRDefault="006C4691" w:rsidP="001309AE">
      <w:pPr>
        <w:tabs>
          <w:tab w:val="left" w:pos="709"/>
        </w:tabs>
        <w:spacing w:after="0" w:line="360" w:lineRule="auto"/>
        <w:jc w:val="center"/>
        <w:rPr>
          <w:rFonts w:ascii="Times New Roman" w:eastAsia="Calibri" w:hAnsi="Times New Roman" w:cs="Times New Roman"/>
          <w:b/>
          <w:color w:val="222222"/>
          <w:sz w:val="28"/>
          <w:szCs w:val="28"/>
          <w:lang w:val="uk-UA"/>
        </w:rPr>
      </w:pPr>
    </w:p>
    <w:p w:rsidR="00E8466D" w:rsidRDefault="00E8466D" w:rsidP="001309AE">
      <w:pPr>
        <w:tabs>
          <w:tab w:val="left" w:pos="709"/>
        </w:tabs>
        <w:spacing w:after="0" w:line="360" w:lineRule="auto"/>
        <w:jc w:val="center"/>
        <w:rPr>
          <w:rFonts w:ascii="Times New Roman" w:eastAsia="Calibri" w:hAnsi="Times New Roman" w:cs="Times New Roman"/>
          <w:b/>
          <w:color w:val="222222"/>
          <w:sz w:val="28"/>
          <w:szCs w:val="28"/>
          <w:lang w:val="uk-UA"/>
        </w:rPr>
      </w:pPr>
    </w:p>
    <w:p w:rsidR="00E8466D" w:rsidRDefault="00E8466D" w:rsidP="001309AE">
      <w:pPr>
        <w:tabs>
          <w:tab w:val="left" w:pos="709"/>
        </w:tabs>
        <w:spacing w:after="0" w:line="360" w:lineRule="auto"/>
        <w:jc w:val="center"/>
        <w:rPr>
          <w:rFonts w:ascii="Times New Roman" w:eastAsia="Calibri" w:hAnsi="Times New Roman" w:cs="Times New Roman"/>
          <w:b/>
          <w:color w:val="222222"/>
          <w:sz w:val="28"/>
          <w:szCs w:val="28"/>
          <w:lang w:val="uk-UA"/>
        </w:rPr>
      </w:pPr>
    </w:p>
    <w:p w:rsidR="00E8466D" w:rsidRDefault="00E8466D" w:rsidP="001309AE">
      <w:pPr>
        <w:tabs>
          <w:tab w:val="left" w:pos="709"/>
        </w:tabs>
        <w:spacing w:after="0" w:line="360" w:lineRule="auto"/>
        <w:jc w:val="center"/>
        <w:rPr>
          <w:rFonts w:ascii="Times New Roman" w:eastAsia="Calibri" w:hAnsi="Times New Roman" w:cs="Times New Roman"/>
          <w:b/>
          <w:color w:val="222222"/>
          <w:sz w:val="28"/>
          <w:szCs w:val="28"/>
          <w:lang w:val="uk-UA"/>
        </w:rPr>
      </w:pPr>
    </w:p>
    <w:p w:rsidR="00E8466D" w:rsidRDefault="00E8466D" w:rsidP="001309AE">
      <w:pPr>
        <w:tabs>
          <w:tab w:val="left" w:pos="709"/>
        </w:tabs>
        <w:spacing w:after="0" w:line="360" w:lineRule="auto"/>
        <w:jc w:val="center"/>
        <w:rPr>
          <w:rFonts w:ascii="Times New Roman" w:eastAsia="Calibri" w:hAnsi="Times New Roman" w:cs="Times New Roman"/>
          <w:b/>
          <w:color w:val="222222"/>
          <w:sz w:val="28"/>
          <w:szCs w:val="28"/>
          <w:lang w:val="uk-UA"/>
        </w:rPr>
      </w:pPr>
    </w:p>
    <w:p w:rsidR="00E8466D" w:rsidRDefault="00E8466D" w:rsidP="001309AE">
      <w:pPr>
        <w:tabs>
          <w:tab w:val="left" w:pos="709"/>
        </w:tabs>
        <w:spacing w:after="0" w:line="360" w:lineRule="auto"/>
        <w:jc w:val="center"/>
        <w:rPr>
          <w:rFonts w:ascii="Times New Roman" w:eastAsia="Calibri" w:hAnsi="Times New Roman" w:cs="Times New Roman"/>
          <w:b/>
          <w:color w:val="222222"/>
          <w:sz w:val="28"/>
          <w:szCs w:val="28"/>
          <w:lang w:val="uk-UA"/>
        </w:rPr>
      </w:pPr>
    </w:p>
    <w:p w:rsidR="00E8466D" w:rsidRDefault="00E8466D" w:rsidP="001309AE">
      <w:pPr>
        <w:tabs>
          <w:tab w:val="left" w:pos="709"/>
        </w:tabs>
        <w:spacing w:after="0" w:line="360" w:lineRule="auto"/>
        <w:jc w:val="center"/>
        <w:rPr>
          <w:rFonts w:ascii="Times New Roman" w:eastAsia="Calibri" w:hAnsi="Times New Roman" w:cs="Times New Roman"/>
          <w:b/>
          <w:color w:val="222222"/>
          <w:sz w:val="28"/>
          <w:szCs w:val="28"/>
          <w:lang w:val="uk-UA"/>
        </w:rPr>
      </w:pPr>
    </w:p>
    <w:p w:rsidR="00E8466D" w:rsidRPr="001309AE" w:rsidRDefault="00E8466D" w:rsidP="001309AE">
      <w:pPr>
        <w:tabs>
          <w:tab w:val="left" w:pos="709"/>
        </w:tabs>
        <w:spacing w:after="0" w:line="360" w:lineRule="auto"/>
        <w:jc w:val="center"/>
        <w:rPr>
          <w:rFonts w:ascii="Times New Roman" w:eastAsia="Calibri" w:hAnsi="Times New Roman" w:cs="Times New Roman"/>
          <w:b/>
          <w:color w:val="222222"/>
          <w:sz w:val="28"/>
          <w:szCs w:val="28"/>
          <w:lang w:val="uk-UA"/>
        </w:rPr>
      </w:pPr>
    </w:p>
    <w:p w:rsidR="00167DB8" w:rsidRPr="001309AE" w:rsidRDefault="00167DB8" w:rsidP="001309AE">
      <w:pPr>
        <w:tabs>
          <w:tab w:val="left" w:pos="709"/>
        </w:tabs>
        <w:spacing w:after="0" w:line="360" w:lineRule="auto"/>
        <w:jc w:val="center"/>
        <w:rPr>
          <w:rFonts w:ascii="Times New Roman" w:eastAsia="Calibri" w:hAnsi="Times New Roman" w:cs="Times New Roman"/>
          <w:b/>
          <w:color w:val="000000"/>
          <w:sz w:val="28"/>
          <w:szCs w:val="28"/>
          <w:lang w:val="uk-UA"/>
        </w:rPr>
      </w:pPr>
      <w:r w:rsidRPr="001309AE">
        <w:rPr>
          <w:rFonts w:ascii="Times New Roman" w:eastAsia="Calibri" w:hAnsi="Times New Roman" w:cs="Times New Roman"/>
          <w:b/>
          <w:color w:val="000000"/>
          <w:sz w:val="28"/>
          <w:szCs w:val="28"/>
          <w:lang w:val="uk-UA"/>
        </w:rPr>
        <w:lastRenderedPageBreak/>
        <w:t>РОЗДІЛ 4</w:t>
      </w:r>
    </w:p>
    <w:p w:rsidR="00167DB8" w:rsidRPr="001309AE" w:rsidRDefault="00167DB8" w:rsidP="00CC0A1B">
      <w:pPr>
        <w:tabs>
          <w:tab w:val="left" w:pos="709"/>
        </w:tabs>
        <w:spacing w:after="0" w:line="360" w:lineRule="auto"/>
        <w:jc w:val="center"/>
        <w:rPr>
          <w:rFonts w:ascii="Times New Roman" w:eastAsia="Times New Roman" w:hAnsi="Times New Roman" w:cs="Times New Roman"/>
          <w:b/>
          <w:color w:val="000000"/>
          <w:sz w:val="28"/>
          <w:szCs w:val="28"/>
          <w:lang w:val="uk-UA" w:eastAsia="ru-RU"/>
        </w:rPr>
      </w:pPr>
      <w:r w:rsidRPr="001309AE">
        <w:rPr>
          <w:rFonts w:ascii="Times New Roman" w:eastAsia="Calibri" w:hAnsi="Times New Roman" w:cs="Times New Roman"/>
          <w:b/>
          <w:sz w:val="28"/>
          <w:szCs w:val="28"/>
          <w:lang w:val="uk-UA"/>
        </w:rPr>
        <w:t xml:space="preserve">ЕКСПЕРИМЕНТАЛЬНІ ДОСЛІДЖЕННЯ ВПЛИВУ ПРИРОДНИХ ТА ТЕХНОЛОГІЧНИХ </w:t>
      </w:r>
      <w:r w:rsidRPr="001309AE">
        <w:rPr>
          <w:rFonts w:ascii="Times New Roman" w:eastAsia="Times New Roman" w:hAnsi="Times New Roman" w:cs="Times New Roman"/>
          <w:b/>
          <w:color w:val="000000"/>
          <w:sz w:val="28"/>
          <w:szCs w:val="28"/>
          <w:lang w:val="uk-UA" w:eastAsia="ru-RU"/>
        </w:rPr>
        <w:t>ЧИННИКІВ НА ПРОЦЕС УТВОРЕННЯ</w:t>
      </w:r>
    </w:p>
    <w:p w:rsidR="00167DB8" w:rsidRPr="001309AE" w:rsidRDefault="00803FB7" w:rsidP="00CC0A1B">
      <w:pPr>
        <w:tabs>
          <w:tab w:val="left" w:pos="709"/>
        </w:tabs>
        <w:spacing w:after="0" w:line="360" w:lineRule="auto"/>
        <w:jc w:val="center"/>
        <w:rPr>
          <w:rFonts w:ascii="Times New Roman" w:eastAsia="Times New Roman" w:hAnsi="Times New Roman" w:cs="Times New Roman"/>
          <w:b/>
          <w:color w:val="000000"/>
          <w:sz w:val="28"/>
          <w:szCs w:val="28"/>
          <w:lang w:val="uk-UA" w:eastAsia="ru-RU"/>
        </w:rPr>
      </w:pPr>
      <w:r w:rsidRPr="001309AE">
        <w:rPr>
          <w:rFonts w:ascii="Times New Roman" w:eastAsia="Times New Roman" w:hAnsi="Times New Roman" w:cs="Times New Roman"/>
          <w:b/>
          <w:color w:val="000000"/>
          <w:sz w:val="28"/>
          <w:szCs w:val="28"/>
          <w:lang w:val="uk-UA" w:eastAsia="ru-RU"/>
        </w:rPr>
        <w:t>Х</w:t>
      </w:r>
      <w:r w:rsidR="00CC0A1B">
        <w:rPr>
          <w:rFonts w:ascii="Times New Roman" w:eastAsia="Times New Roman" w:hAnsi="Times New Roman" w:cs="Times New Roman"/>
          <w:b/>
          <w:color w:val="000000"/>
          <w:sz w:val="28"/>
          <w:szCs w:val="28"/>
          <w:lang w:val="uk-UA" w:eastAsia="ru-RU"/>
        </w:rPr>
        <w:t>ЛОРОРГАНІЧНИХ СПОЛУК</w:t>
      </w:r>
      <w:r w:rsidRPr="001309AE">
        <w:rPr>
          <w:rFonts w:ascii="Times New Roman" w:eastAsia="Times New Roman" w:hAnsi="Times New Roman" w:cs="Times New Roman"/>
          <w:b/>
          <w:color w:val="000000"/>
          <w:sz w:val="28"/>
          <w:szCs w:val="28"/>
          <w:lang w:val="uk-UA" w:eastAsia="ru-RU"/>
        </w:rPr>
        <w:t xml:space="preserve"> (ТРИГАЛОГЕНМЕТАНІВ ТА ГАЛОГЕНОЦТОВИХ КИСЛОТ</w:t>
      </w:r>
      <w:r w:rsidR="00167DB8" w:rsidRPr="001309AE">
        <w:rPr>
          <w:rFonts w:ascii="Times New Roman" w:eastAsia="Times New Roman" w:hAnsi="Times New Roman" w:cs="Times New Roman"/>
          <w:b/>
          <w:color w:val="000000"/>
          <w:sz w:val="28"/>
          <w:szCs w:val="28"/>
          <w:lang w:val="uk-UA" w:eastAsia="ru-RU"/>
        </w:rPr>
        <w:t>) У ВОДІ ПРИ ХЛОРУВАННІ</w:t>
      </w:r>
    </w:p>
    <w:p w:rsidR="00167DB8" w:rsidRPr="001309AE" w:rsidRDefault="00167DB8" w:rsidP="001309AE">
      <w:pPr>
        <w:tabs>
          <w:tab w:val="left" w:pos="709"/>
        </w:tabs>
        <w:spacing w:after="0" w:line="360" w:lineRule="auto"/>
        <w:jc w:val="center"/>
        <w:rPr>
          <w:rFonts w:ascii="Times New Roman" w:eastAsia="Calibri" w:hAnsi="Times New Roman" w:cs="Times New Roman"/>
          <w:sz w:val="28"/>
          <w:szCs w:val="28"/>
          <w:lang w:val="uk-UA"/>
        </w:rPr>
      </w:pPr>
    </w:p>
    <w:p w:rsidR="00416E10" w:rsidRDefault="00416E10" w:rsidP="001309AE">
      <w:pPr>
        <w:tabs>
          <w:tab w:val="left" w:pos="709"/>
        </w:tabs>
        <w:spacing w:after="0" w:line="360" w:lineRule="auto"/>
        <w:jc w:val="center"/>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4.1 Утворення тригалогенметанів та галогеноцтових кислот</w:t>
      </w:r>
      <w:r w:rsidR="00167DB8" w:rsidRPr="001309AE">
        <w:rPr>
          <w:rFonts w:ascii="Times New Roman" w:eastAsia="Times New Roman" w:hAnsi="Times New Roman" w:cs="Times New Roman"/>
          <w:b/>
          <w:color w:val="000000"/>
          <w:sz w:val="28"/>
          <w:szCs w:val="28"/>
          <w:lang w:val="uk-UA" w:eastAsia="ru-RU"/>
        </w:rPr>
        <w:t xml:space="preserve"> </w:t>
      </w:r>
      <w:r w:rsidR="00803FB7" w:rsidRPr="001309AE">
        <w:rPr>
          <w:rFonts w:ascii="Times New Roman" w:eastAsia="Times New Roman" w:hAnsi="Times New Roman" w:cs="Times New Roman"/>
          <w:b/>
          <w:color w:val="000000"/>
          <w:sz w:val="28"/>
          <w:szCs w:val="28"/>
          <w:lang w:val="uk-UA" w:eastAsia="ru-RU"/>
        </w:rPr>
        <w:t>в природній воді</w:t>
      </w:r>
      <w:r w:rsidR="00167DB8" w:rsidRPr="001309AE">
        <w:rPr>
          <w:rFonts w:ascii="Times New Roman" w:eastAsia="Times New Roman" w:hAnsi="Times New Roman" w:cs="Times New Roman"/>
          <w:b/>
          <w:color w:val="000000"/>
          <w:sz w:val="28"/>
          <w:szCs w:val="28"/>
          <w:lang w:val="uk-UA" w:eastAsia="ru-RU"/>
        </w:rPr>
        <w:t xml:space="preserve"> </w:t>
      </w:r>
      <w:r w:rsidR="00803FB7" w:rsidRPr="001309AE">
        <w:rPr>
          <w:rFonts w:ascii="Times New Roman" w:eastAsia="Times New Roman" w:hAnsi="Times New Roman" w:cs="Times New Roman"/>
          <w:b/>
          <w:color w:val="000000"/>
          <w:sz w:val="28"/>
          <w:szCs w:val="28"/>
          <w:lang w:val="uk-UA" w:eastAsia="ru-RU"/>
        </w:rPr>
        <w:t>при обробці різноманітними</w:t>
      </w:r>
      <w:r w:rsidR="00167DB8" w:rsidRPr="001309AE">
        <w:rPr>
          <w:rFonts w:ascii="Times New Roman" w:eastAsia="Times New Roman" w:hAnsi="Times New Roman" w:cs="Times New Roman"/>
          <w:b/>
          <w:color w:val="000000"/>
          <w:sz w:val="28"/>
          <w:szCs w:val="28"/>
          <w:lang w:val="uk-UA" w:eastAsia="ru-RU"/>
        </w:rPr>
        <w:t xml:space="preserve"> типами хлорагентів </w:t>
      </w:r>
    </w:p>
    <w:p w:rsidR="001F4D6E" w:rsidRPr="001309AE" w:rsidRDefault="00803FB7" w:rsidP="001309AE">
      <w:pPr>
        <w:tabs>
          <w:tab w:val="left" w:pos="709"/>
        </w:tabs>
        <w:spacing w:after="0" w:line="360" w:lineRule="auto"/>
        <w:jc w:val="center"/>
        <w:rPr>
          <w:rFonts w:ascii="Times New Roman" w:eastAsia="Calibri" w:hAnsi="Times New Roman" w:cs="Times New Roman"/>
          <w:b/>
          <w:sz w:val="28"/>
          <w:szCs w:val="28"/>
          <w:lang w:val="uk-UA"/>
        </w:rPr>
      </w:pPr>
      <w:r w:rsidRPr="001309AE">
        <w:rPr>
          <w:rFonts w:ascii="Times New Roman" w:eastAsia="Times New Roman" w:hAnsi="Times New Roman" w:cs="Times New Roman"/>
          <w:b/>
          <w:color w:val="000000"/>
          <w:sz w:val="28"/>
          <w:szCs w:val="28"/>
          <w:lang w:val="uk-UA" w:eastAsia="ru-RU"/>
        </w:rPr>
        <w:t xml:space="preserve">за різних доз </w:t>
      </w:r>
      <w:r w:rsidR="00167DB8" w:rsidRPr="001309AE">
        <w:rPr>
          <w:rFonts w:ascii="Times New Roman" w:eastAsia="Times New Roman" w:hAnsi="Times New Roman" w:cs="Times New Roman"/>
          <w:b/>
          <w:color w:val="000000"/>
          <w:sz w:val="28"/>
          <w:szCs w:val="28"/>
          <w:lang w:val="uk-UA" w:eastAsia="ru-RU"/>
        </w:rPr>
        <w:t>та часу експозиції</w:t>
      </w:r>
    </w:p>
    <w:p w:rsidR="001F4D6E" w:rsidRPr="001309AE" w:rsidRDefault="001F4D6E" w:rsidP="001309AE">
      <w:pPr>
        <w:tabs>
          <w:tab w:val="left" w:pos="709"/>
        </w:tabs>
        <w:spacing w:after="0" w:line="360" w:lineRule="auto"/>
        <w:jc w:val="both"/>
        <w:rPr>
          <w:rFonts w:ascii="Times New Roman" w:eastAsia="Calibri" w:hAnsi="Times New Roman" w:cs="Times New Roman"/>
          <w:sz w:val="28"/>
          <w:szCs w:val="28"/>
          <w:lang w:val="uk-UA"/>
        </w:rPr>
      </w:pPr>
    </w:p>
    <w:p w:rsidR="00496DEF" w:rsidRPr="001309AE" w:rsidRDefault="00167DB8" w:rsidP="001309AE">
      <w:pPr>
        <w:tabs>
          <w:tab w:val="left" w:pos="709"/>
        </w:tabs>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Відсутність достатніх вітчизняних напрацювань за проблемою ХОС, що утворюються при хлоруванні води, не дозволяє в повній мірі оцінити їх небезпеку з урахуванням усіх факторів, що можуть впливати на процес їх утворення, та обґрунтувати доцільність запровадження дієвих заходів по обмеженню до безпечних рівнів надходження до питної води летких (ТГМ) та нелетких (ГОК) ХОС. Особливий інтерес представляють дослідження з визначення </w:t>
      </w:r>
      <w:r w:rsidR="00803FB7" w:rsidRPr="001309AE">
        <w:rPr>
          <w:rFonts w:ascii="Times New Roman" w:eastAsia="Calibri" w:hAnsi="Times New Roman" w:cs="Times New Roman"/>
          <w:sz w:val="28"/>
          <w:szCs w:val="28"/>
          <w:lang w:val="uk-UA"/>
        </w:rPr>
        <w:t xml:space="preserve">рівнів </w:t>
      </w:r>
      <w:r w:rsidRPr="001309AE">
        <w:rPr>
          <w:rFonts w:ascii="Times New Roman" w:eastAsia="Calibri" w:hAnsi="Times New Roman" w:cs="Times New Roman"/>
          <w:sz w:val="28"/>
          <w:szCs w:val="28"/>
          <w:lang w:val="uk-UA"/>
        </w:rPr>
        <w:t>вмісту ГОК у воді при хлоруванні, оскільки дотепер в нашій країні такі дослідження не проводились, а інформація щодо цих речовин в науковій літературі вкрай обмежена</w:t>
      </w:r>
      <w:r w:rsidR="00496DEF" w:rsidRPr="001309AE">
        <w:rPr>
          <w:rFonts w:ascii="Times New Roman" w:eastAsia="Calibri" w:hAnsi="Times New Roman" w:cs="Times New Roman"/>
          <w:sz w:val="28"/>
          <w:szCs w:val="28"/>
          <w:lang w:val="uk-UA"/>
        </w:rPr>
        <w:t xml:space="preserve"> [</w:t>
      </w:r>
      <w:r w:rsidR="00341F0F">
        <w:rPr>
          <w:rFonts w:ascii="Times New Roman" w:eastAsia="Calibri" w:hAnsi="Times New Roman" w:cs="Times New Roman"/>
          <w:sz w:val="28"/>
          <w:szCs w:val="28"/>
          <w:lang w:val="uk-UA"/>
        </w:rPr>
        <w:t>14</w:t>
      </w:r>
      <w:r w:rsidR="00496DEF" w:rsidRPr="001309AE">
        <w:rPr>
          <w:rFonts w:ascii="Times New Roman" w:eastAsia="Calibri" w:hAnsi="Times New Roman" w:cs="Times New Roman"/>
          <w:sz w:val="28"/>
          <w:szCs w:val="28"/>
          <w:lang w:val="uk-UA"/>
        </w:rPr>
        <w:t xml:space="preserve">]. </w:t>
      </w:r>
    </w:p>
    <w:p w:rsidR="001F4D6E" w:rsidRPr="001309AE" w:rsidRDefault="00167DB8" w:rsidP="001309AE">
      <w:pPr>
        <w:tabs>
          <w:tab w:val="left" w:pos="709"/>
        </w:tabs>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З огляду на це проведено порівняльну гігієнічну оцінку реакційної спроможності окремих хлорвмісних агентів, що найбільш часто застосовуються в технологіях водопідготовки на річкових водопроводах країни, до утворення летких та нелетких ХОС при хлоруванні природної води</w:t>
      </w:r>
      <w:r w:rsidR="00496DEF" w:rsidRPr="001309AE">
        <w:rPr>
          <w:rFonts w:ascii="Times New Roman" w:eastAsia="Calibri" w:hAnsi="Times New Roman" w:cs="Times New Roman"/>
          <w:sz w:val="28"/>
          <w:szCs w:val="28"/>
          <w:lang w:val="uk-UA"/>
        </w:rPr>
        <w:t xml:space="preserve"> [</w:t>
      </w:r>
      <w:r w:rsidR="00341F0F">
        <w:rPr>
          <w:rFonts w:ascii="Times New Roman" w:eastAsia="Calibri" w:hAnsi="Times New Roman" w:cs="Times New Roman"/>
          <w:sz w:val="28"/>
          <w:szCs w:val="28"/>
          <w:lang w:val="uk-UA"/>
        </w:rPr>
        <w:t>195</w:t>
      </w:r>
      <w:r w:rsidR="00496DEF" w:rsidRPr="001309AE">
        <w:rPr>
          <w:rFonts w:ascii="Times New Roman" w:eastAsia="Calibri" w:hAnsi="Times New Roman" w:cs="Times New Roman"/>
          <w:sz w:val="28"/>
          <w:szCs w:val="28"/>
          <w:lang w:val="uk-UA"/>
        </w:rPr>
        <w:t>]</w:t>
      </w:r>
      <w:r w:rsidRPr="001309AE">
        <w:rPr>
          <w:rFonts w:ascii="Times New Roman" w:eastAsia="Calibri" w:hAnsi="Times New Roman" w:cs="Times New Roman"/>
          <w:sz w:val="28"/>
          <w:szCs w:val="28"/>
          <w:lang w:val="uk-UA"/>
        </w:rPr>
        <w:t xml:space="preserve">. </w:t>
      </w:r>
    </w:p>
    <w:p w:rsidR="001F4D6E" w:rsidRPr="001309AE" w:rsidRDefault="00167DB8" w:rsidP="001309AE">
      <w:pPr>
        <w:tabs>
          <w:tab w:val="left" w:pos="709"/>
        </w:tabs>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Дослідження було проведено на воді з р. Десна, якість якої в усіх експериментах була практично однаковою. В якості хлорагентів обрано хлорну воду, гіпохлорит натрію, хлораміачну воду та діоксид хлору, доза кожного хлорагента становила 3, 5 та 7 </w:t>
      </w:r>
      <w:r w:rsidRPr="001309AE">
        <w:rPr>
          <w:rFonts w:ascii="Times New Roman" w:eastAsia="Times New Roman" w:hAnsi="Times New Roman" w:cs="Times New Roman"/>
          <w:sz w:val="28"/>
          <w:szCs w:val="28"/>
          <w:lang w:val="uk-UA" w:eastAsia="ru-RU"/>
        </w:rPr>
        <w:t>мг/дм</w:t>
      </w:r>
      <w:r w:rsidRPr="001309AE">
        <w:rPr>
          <w:rFonts w:ascii="Times New Roman" w:eastAsia="Times New Roman" w:hAnsi="Times New Roman" w:cs="Times New Roman"/>
          <w:sz w:val="28"/>
          <w:szCs w:val="28"/>
          <w:vertAlign w:val="superscript"/>
          <w:lang w:val="uk-UA" w:eastAsia="ru-RU"/>
        </w:rPr>
        <w:t>3</w:t>
      </w:r>
      <w:r w:rsidRPr="001309AE">
        <w:rPr>
          <w:rFonts w:ascii="Times New Roman" w:eastAsia="Calibri" w:hAnsi="Times New Roman" w:cs="Times New Roman"/>
          <w:sz w:val="28"/>
          <w:szCs w:val="28"/>
          <w:lang w:val="uk-UA"/>
        </w:rPr>
        <w:t xml:space="preserve"> за активним хлором, а час </w:t>
      </w:r>
      <w:r w:rsidR="00803FB7"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 xml:space="preserve">експозиції – 15, 30, 60 хвилин. В таблиці 4.1 представлено результати утворення у воді лише тих летких та нелетких ХОС, що визначалися в ній після хлорування. Інші ХОС у хлорованій воді були відсутні. </w:t>
      </w:r>
    </w:p>
    <w:p w:rsidR="00167DB8" w:rsidRPr="001309AE" w:rsidRDefault="00167DB8" w:rsidP="001309AE">
      <w:pPr>
        <w:spacing w:after="0" w:line="360" w:lineRule="auto"/>
        <w:jc w:val="right"/>
        <w:rPr>
          <w:rFonts w:ascii="Times New Roman" w:eastAsia="Calibri" w:hAnsi="Times New Roman" w:cs="Times New Roman"/>
          <w:i/>
          <w:sz w:val="28"/>
          <w:szCs w:val="28"/>
          <w:lang w:val="uk-UA"/>
        </w:rPr>
      </w:pPr>
      <w:r w:rsidRPr="001309AE">
        <w:rPr>
          <w:rFonts w:ascii="Times New Roman" w:eastAsia="Calibri" w:hAnsi="Times New Roman" w:cs="Times New Roman"/>
          <w:i/>
          <w:sz w:val="28"/>
          <w:szCs w:val="28"/>
          <w:lang w:val="uk-UA"/>
        </w:rPr>
        <w:lastRenderedPageBreak/>
        <w:t>Таблиця 4.1</w:t>
      </w:r>
    </w:p>
    <w:p w:rsidR="00167DB8" w:rsidRPr="001309AE" w:rsidRDefault="00803FB7"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Результати утворення ТГМ та ГОК у природній</w:t>
      </w:r>
      <w:r w:rsidR="00167DB8" w:rsidRPr="001309AE">
        <w:rPr>
          <w:rFonts w:ascii="Times New Roman" w:eastAsia="Calibri" w:hAnsi="Times New Roman" w:cs="Times New Roman"/>
          <w:b/>
          <w:sz w:val="28"/>
          <w:szCs w:val="28"/>
          <w:lang w:val="uk-UA"/>
        </w:rPr>
        <w:t xml:space="preserve"> воді за різних типів </w:t>
      </w:r>
      <w:r w:rsidR="007151D9" w:rsidRPr="001309AE">
        <w:rPr>
          <w:rFonts w:ascii="Times New Roman" w:eastAsia="Calibri" w:hAnsi="Times New Roman" w:cs="Times New Roman"/>
          <w:b/>
          <w:sz w:val="28"/>
          <w:szCs w:val="28"/>
          <w:lang w:val="uk-UA"/>
        </w:rPr>
        <w:t>хл</w:t>
      </w:r>
      <w:r w:rsidRPr="001309AE">
        <w:rPr>
          <w:rFonts w:ascii="Times New Roman" w:eastAsia="Calibri" w:hAnsi="Times New Roman" w:cs="Times New Roman"/>
          <w:b/>
          <w:sz w:val="28"/>
          <w:szCs w:val="28"/>
          <w:lang w:val="uk-UA"/>
        </w:rPr>
        <w:t xml:space="preserve">орокисників, </w:t>
      </w:r>
      <w:r w:rsidR="00167DB8" w:rsidRPr="001309AE">
        <w:rPr>
          <w:rFonts w:ascii="Times New Roman" w:eastAsia="Calibri" w:hAnsi="Times New Roman" w:cs="Times New Roman"/>
          <w:b/>
          <w:sz w:val="28"/>
          <w:szCs w:val="28"/>
          <w:lang w:val="uk-UA"/>
        </w:rPr>
        <w:t>доз хлору та часу експозиції (усереднені дані)</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2693"/>
        <w:gridCol w:w="7"/>
        <w:gridCol w:w="2790"/>
        <w:gridCol w:w="7"/>
        <w:gridCol w:w="1733"/>
        <w:gridCol w:w="1701"/>
      </w:tblGrid>
      <w:tr w:rsidR="00167DB8" w:rsidRPr="001309AE" w:rsidTr="00432012">
        <w:trPr>
          <w:trHeight w:val="391"/>
        </w:trPr>
        <w:tc>
          <w:tcPr>
            <w:tcW w:w="879" w:type="dxa"/>
            <w:vMerge w:val="restart"/>
            <w:shd w:val="clear" w:color="auto" w:fill="auto"/>
            <w:textDirection w:val="btLr"/>
          </w:tcPr>
          <w:p w:rsidR="00167DB8" w:rsidRPr="001309AE" w:rsidRDefault="00167DB8" w:rsidP="001309AE">
            <w:pPr>
              <w:spacing w:after="0" w:line="360" w:lineRule="auto"/>
              <w:ind w:right="113"/>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Експозиція, хвилини</w:t>
            </w:r>
          </w:p>
        </w:tc>
        <w:tc>
          <w:tcPr>
            <w:tcW w:w="8931" w:type="dxa"/>
            <w:gridSpan w:val="6"/>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Фактичне значення параметра,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en-US"/>
              </w:rPr>
              <w:t>M</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en-US"/>
              </w:rPr>
              <w:t>m</w:t>
            </w:r>
            <w:r w:rsidRPr="001309AE">
              <w:rPr>
                <w:rFonts w:ascii="Times New Roman" w:eastAsia="Calibri" w:hAnsi="Times New Roman" w:cs="Times New Roman"/>
                <w:sz w:val="28"/>
                <w:szCs w:val="28"/>
              </w:rPr>
              <w:t xml:space="preserve">, </w:t>
            </w:r>
            <w:r w:rsidRPr="001309AE">
              <w:rPr>
                <w:rFonts w:ascii="Times New Roman" w:eastAsia="Calibri" w:hAnsi="Times New Roman" w:cs="Times New Roman"/>
                <w:sz w:val="28"/>
                <w:szCs w:val="28"/>
                <w:lang w:val="en-US"/>
              </w:rPr>
              <w:t>n</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3</w:t>
            </w:r>
            <w:r w:rsidRPr="001309AE">
              <w:rPr>
                <w:rFonts w:ascii="Times New Roman" w:eastAsia="Calibri" w:hAnsi="Times New Roman" w:cs="Times New Roman"/>
                <w:sz w:val="28"/>
                <w:szCs w:val="28"/>
                <w:lang w:val="uk-UA"/>
              </w:rPr>
              <w:t>)</w:t>
            </w:r>
          </w:p>
        </w:tc>
      </w:tr>
      <w:tr w:rsidR="00167DB8" w:rsidRPr="001309AE" w:rsidTr="00432012">
        <w:trPr>
          <w:trHeight w:val="469"/>
        </w:trPr>
        <w:tc>
          <w:tcPr>
            <w:tcW w:w="879" w:type="dxa"/>
            <w:vMerge/>
            <w:shd w:val="clear" w:color="auto" w:fill="auto"/>
            <w:textDirection w:val="btLr"/>
          </w:tcPr>
          <w:p w:rsidR="00167DB8" w:rsidRPr="001309AE" w:rsidRDefault="00167DB8" w:rsidP="001309AE">
            <w:pPr>
              <w:spacing w:after="0" w:line="360" w:lineRule="auto"/>
              <w:ind w:right="113"/>
              <w:jc w:val="center"/>
              <w:rPr>
                <w:rFonts w:ascii="Times New Roman" w:eastAsia="Calibri" w:hAnsi="Times New Roman" w:cs="Times New Roman"/>
                <w:sz w:val="28"/>
                <w:szCs w:val="28"/>
                <w:lang w:val="uk-UA"/>
              </w:rPr>
            </w:pPr>
          </w:p>
        </w:tc>
        <w:tc>
          <w:tcPr>
            <w:tcW w:w="2693" w:type="dxa"/>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Хлороформ </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Бромдихлорметан</w:t>
            </w:r>
            <w:r w:rsidRPr="001309AE">
              <w:rPr>
                <w:rFonts w:ascii="Times New Roman" w:eastAsia="Calibri" w:hAnsi="Times New Roman" w:cs="Times New Roman"/>
                <w:sz w:val="28"/>
                <w:szCs w:val="28"/>
                <w:lang w:val="uk-UA"/>
              </w:rPr>
              <w:t xml:space="preserve"> </w:t>
            </w:r>
          </w:p>
        </w:tc>
        <w:tc>
          <w:tcPr>
            <w:tcW w:w="1733" w:type="dxa"/>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МХОК </w:t>
            </w:r>
          </w:p>
        </w:tc>
        <w:tc>
          <w:tcPr>
            <w:tcW w:w="1701" w:type="dxa"/>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ТХОК</w:t>
            </w:r>
          </w:p>
        </w:tc>
      </w:tr>
      <w:tr w:rsidR="00167DB8" w:rsidRPr="001309AE" w:rsidTr="00432012">
        <w:trPr>
          <w:trHeight w:val="284"/>
        </w:trPr>
        <w:tc>
          <w:tcPr>
            <w:tcW w:w="879" w:type="dxa"/>
            <w:vMerge/>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rPr>
            </w:pPr>
          </w:p>
        </w:tc>
        <w:tc>
          <w:tcPr>
            <w:tcW w:w="8931" w:type="dxa"/>
            <w:gridSpan w:val="6"/>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Times New Roman" w:hAnsi="Times New Roman" w:cs="Times New Roman"/>
                <w:b/>
                <w:color w:val="000000"/>
                <w:sz w:val="28"/>
                <w:szCs w:val="28"/>
                <w:lang w:val="uk-UA" w:eastAsia="ru-RU"/>
              </w:rPr>
              <w:t>Хлорна вода, мг/дм</w:t>
            </w:r>
            <w:r w:rsidRPr="001309AE">
              <w:rPr>
                <w:rFonts w:ascii="Times New Roman" w:eastAsia="Times New Roman" w:hAnsi="Times New Roman" w:cs="Times New Roman"/>
                <w:b/>
                <w:color w:val="000000"/>
                <w:sz w:val="28"/>
                <w:szCs w:val="28"/>
                <w:vertAlign w:val="superscript"/>
                <w:lang w:val="uk-UA" w:eastAsia="ru-RU"/>
              </w:rPr>
              <w:t>3</w:t>
            </w:r>
          </w:p>
        </w:tc>
      </w:tr>
      <w:tr w:rsidR="00167DB8" w:rsidRPr="001309AE" w:rsidTr="00432012">
        <w:trPr>
          <w:trHeight w:val="515"/>
        </w:trPr>
        <w:tc>
          <w:tcPr>
            <w:tcW w:w="879" w:type="dxa"/>
            <w:vMerge/>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p>
        </w:tc>
        <w:tc>
          <w:tcPr>
            <w:tcW w:w="8931" w:type="dxa"/>
            <w:gridSpan w:val="6"/>
            <w:shd w:val="clear" w:color="auto" w:fill="auto"/>
          </w:tcPr>
          <w:p w:rsidR="00167DB8" w:rsidRPr="001309AE" w:rsidRDefault="00167DB8" w:rsidP="001309AE">
            <w:pPr>
              <w:spacing w:after="0" w:line="360" w:lineRule="auto"/>
              <w:jc w:val="center"/>
              <w:rPr>
                <w:rFonts w:ascii="Times New Roman" w:eastAsia="Calibri" w:hAnsi="Times New Roman" w:cs="Times New Roman"/>
                <w:b/>
                <w:sz w:val="28"/>
                <w:szCs w:val="28"/>
              </w:rPr>
            </w:pPr>
            <w:r w:rsidRPr="001309AE">
              <w:rPr>
                <w:rFonts w:ascii="Times New Roman" w:eastAsia="Calibri" w:hAnsi="Times New Roman" w:cs="Times New Roman"/>
                <w:b/>
                <w:sz w:val="28"/>
                <w:szCs w:val="28"/>
                <w:lang w:val="uk-UA"/>
              </w:rPr>
              <w:t>3,0</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i/>
                <w:color w:val="000000"/>
                <w:sz w:val="28"/>
                <w:szCs w:val="28"/>
                <w:lang w:eastAsia="ru-RU"/>
              </w:rPr>
            </w:pPr>
            <w:r w:rsidRPr="001309AE">
              <w:rPr>
                <w:rFonts w:ascii="Times New Roman" w:eastAsia="Times New Roman" w:hAnsi="Times New Roman" w:cs="Times New Roman"/>
                <w:i/>
                <w:color w:val="000000"/>
                <w:sz w:val="28"/>
                <w:szCs w:val="28"/>
                <w:lang w:eastAsia="ru-RU"/>
              </w:rPr>
              <w:t>1</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i/>
                <w:color w:val="000000"/>
                <w:sz w:val="28"/>
                <w:szCs w:val="28"/>
                <w:lang w:eastAsia="ru-RU"/>
              </w:rPr>
            </w:pPr>
            <w:r w:rsidRPr="001309AE">
              <w:rPr>
                <w:rFonts w:ascii="Times New Roman" w:eastAsia="Times New Roman" w:hAnsi="Times New Roman" w:cs="Times New Roman"/>
                <w:i/>
                <w:color w:val="000000"/>
                <w:sz w:val="28"/>
                <w:szCs w:val="28"/>
                <w:lang w:eastAsia="ru-RU"/>
              </w:rPr>
              <w:t>2</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i/>
                <w:color w:val="000000"/>
                <w:sz w:val="28"/>
                <w:szCs w:val="28"/>
                <w:lang w:eastAsia="ru-RU"/>
              </w:rPr>
            </w:pPr>
            <w:r w:rsidRPr="001309AE">
              <w:rPr>
                <w:rFonts w:ascii="Times New Roman" w:eastAsia="Times New Roman" w:hAnsi="Times New Roman" w:cs="Times New Roman"/>
                <w:i/>
                <w:color w:val="000000"/>
                <w:sz w:val="28"/>
                <w:szCs w:val="28"/>
                <w:lang w:eastAsia="ru-RU"/>
              </w:rPr>
              <w:t>3</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i/>
                <w:color w:val="000000"/>
                <w:sz w:val="28"/>
                <w:szCs w:val="28"/>
                <w:lang w:eastAsia="ru-RU"/>
              </w:rPr>
            </w:pPr>
            <w:r w:rsidRPr="001309AE">
              <w:rPr>
                <w:rFonts w:ascii="Times New Roman" w:eastAsia="Times New Roman" w:hAnsi="Times New Roman" w:cs="Times New Roman"/>
                <w:i/>
                <w:color w:val="000000"/>
                <w:sz w:val="28"/>
                <w:szCs w:val="28"/>
                <w:lang w:eastAsia="ru-RU"/>
              </w:rPr>
              <w:t>4</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i/>
                <w:color w:val="000000"/>
                <w:sz w:val="28"/>
                <w:szCs w:val="28"/>
                <w:lang w:val="uk-UA" w:eastAsia="ru-RU"/>
              </w:rPr>
            </w:pPr>
            <w:r w:rsidRPr="001309AE">
              <w:rPr>
                <w:rFonts w:ascii="Times New Roman" w:eastAsia="Times New Roman" w:hAnsi="Times New Roman" w:cs="Times New Roman"/>
                <w:i/>
                <w:color w:val="000000"/>
                <w:sz w:val="28"/>
                <w:szCs w:val="28"/>
                <w:lang w:val="uk-UA" w:eastAsia="ru-RU"/>
              </w:rPr>
              <w:t>5</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15</w:t>
            </w:r>
          </w:p>
        </w:tc>
        <w:tc>
          <w:tcPr>
            <w:tcW w:w="2693" w:type="dxa"/>
            <w:shd w:val="clear" w:color="auto" w:fill="auto"/>
          </w:tcPr>
          <w:p w:rsidR="00167DB8" w:rsidRPr="001309AE" w:rsidRDefault="00167DB8" w:rsidP="006C1997">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94,7±</w:t>
            </w:r>
            <w:r w:rsidRPr="001309AE">
              <w:rPr>
                <w:rFonts w:ascii="Times New Roman" w:eastAsia="Times New Roman" w:hAnsi="Times New Roman" w:cs="Times New Roman"/>
                <w:color w:val="000000"/>
                <w:sz w:val="28"/>
                <w:szCs w:val="28"/>
                <w:lang w:val="uk-UA" w:eastAsia="ru-RU"/>
              </w:rPr>
              <w:t>6,6</w:t>
            </w:r>
          </w:p>
        </w:tc>
        <w:tc>
          <w:tcPr>
            <w:tcW w:w="2804" w:type="dxa"/>
            <w:gridSpan w:val="3"/>
            <w:shd w:val="clear" w:color="auto" w:fill="auto"/>
          </w:tcPr>
          <w:p w:rsidR="00167DB8" w:rsidRPr="001309AE" w:rsidRDefault="00167DB8" w:rsidP="006C1997">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9,4±</w:t>
            </w:r>
            <w:r w:rsidRPr="001309AE">
              <w:rPr>
                <w:rFonts w:ascii="Times New Roman" w:eastAsia="Times New Roman" w:hAnsi="Times New Roman" w:cs="Times New Roman"/>
                <w:color w:val="000000"/>
                <w:sz w:val="28"/>
                <w:szCs w:val="28"/>
                <w:lang w:val="uk-UA" w:eastAsia="ru-RU"/>
              </w:rPr>
              <w:t>1,6</w:t>
            </w:r>
          </w:p>
        </w:tc>
        <w:tc>
          <w:tcPr>
            <w:tcW w:w="1733" w:type="dxa"/>
            <w:shd w:val="clear" w:color="auto" w:fill="auto"/>
          </w:tcPr>
          <w:p w:rsidR="00167DB8" w:rsidRPr="001309AE" w:rsidRDefault="00167DB8" w:rsidP="006C1997">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2,3±</w:t>
            </w:r>
            <w:r w:rsidRPr="001309AE">
              <w:rPr>
                <w:rFonts w:ascii="Times New Roman" w:eastAsia="Times New Roman" w:hAnsi="Times New Roman" w:cs="Times New Roman"/>
                <w:color w:val="000000"/>
                <w:sz w:val="28"/>
                <w:szCs w:val="28"/>
                <w:lang w:val="uk-UA" w:eastAsia="ru-RU"/>
              </w:rPr>
              <w:t>1,0</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7,0</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1,4</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30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96,3±</w:t>
            </w:r>
            <w:r w:rsidRPr="001309AE">
              <w:rPr>
                <w:rFonts w:ascii="Times New Roman" w:eastAsia="Times New Roman" w:hAnsi="Times New Roman" w:cs="Times New Roman"/>
                <w:color w:val="000000"/>
                <w:sz w:val="28"/>
                <w:szCs w:val="28"/>
                <w:lang w:val="uk-UA" w:eastAsia="ru-RU"/>
              </w:rPr>
              <w:t>17,8</w:t>
            </w:r>
          </w:p>
        </w:tc>
        <w:tc>
          <w:tcPr>
            <w:tcW w:w="2804" w:type="dxa"/>
            <w:gridSpan w:val="3"/>
            <w:shd w:val="clear" w:color="auto" w:fill="auto"/>
          </w:tcPr>
          <w:p w:rsidR="00167DB8" w:rsidRPr="001309AE" w:rsidRDefault="00167DB8" w:rsidP="006C1997">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11,</w:t>
            </w:r>
            <w:r w:rsidRPr="001309AE">
              <w:rPr>
                <w:rFonts w:ascii="Times New Roman" w:eastAsia="Times New Roman" w:hAnsi="Times New Roman" w:cs="Times New Roman"/>
                <w:color w:val="000000"/>
                <w:sz w:val="28"/>
                <w:szCs w:val="28"/>
                <w:lang w:val="uk-UA" w:eastAsia="ru-RU"/>
              </w:rPr>
              <w:t>6</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1,9</w:t>
            </w:r>
          </w:p>
        </w:tc>
        <w:tc>
          <w:tcPr>
            <w:tcW w:w="1733" w:type="dxa"/>
            <w:shd w:val="clear" w:color="auto" w:fill="auto"/>
          </w:tcPr>
          <w:p w:rsidR="00167DB8" w:rsidRPr="001309AE" w:rsidRDefault="00167DB8" w:rsidP="006C1997">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2,5</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1,7</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7,8</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1,8</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60</w:t>
            </w:r>
          </w:p>
        </w:tc>
        <w:tc>
          <w:tcPr>
            <w:tcW w:w="2693" w:type="dxa"/>
            <w:shd w:val="clear" w:color="auto" w:fill="auto"/>
          </w:tcPr>
          <w:p w:rsidR="00167DB8" w:rsidRPr="001309AE" w:rsidRDefault="00167DB8" w:rsidP="006C1997">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100,</w:t>
            </w:r>
            <w:r w:rsidRPr="001309AE">
              <w:rPr>
                <w:rFonts w:ascii="Times New Roman" w:eastAsia="Times New Roman" w:hAnsi="Times New Roman" w:cs="Times New Roman"/>
                <w:color w:val="000000"/>
                <w:sz w:val="28"/>
                <w:szCs w:val="28"/>
                <w:lang w:val="uk-UA" w:eastAsia="ru-RU"/>
              </w:rPr>
              <w:t>9</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8,4</w:t>
            </w:r>
          </w:p>
        </w:tc>
        <w:tc>
          <w:tcPr>
            <w:tcW w:w="2804" w:type="dxa"/>
            <w:gridSpan w:val="3"/>
            <w:shd w:val="clear" w:color="auto" w:fill="auto"/>
          </w:tcPr>
          <w:p w:rsidR="00167DB8" w:rsidRPr="001309AE" w:rsidRDefault="00167DB8" w:rsidP="006C1997">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13,</w:t>
            </w:r>
            <w:r w:rsidRPr="001309AE">
              <w:rPr>
                <w:rFonts w:ascii="Times New Roman" w:eastAsia="Times New Roman" w:hAnsi="Times New Roman" w:cs="Times New Roman"/>
                <w:color w:val="000000"/>
                <w:sz w:val="28"/>
                <w:szCs w:val="28"/>
                <w:lang w:val="uk-UA" w:eastAsia="ru-RU"/>
              </w:rPr>
              <w:t>6</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0,7</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2,</w:t>
            </w:r>
            <w:r w:rsidRPr="001309AE">
              <w:rPr>
                <w:rFonts w:ascii="Times New Roman" w:eastAsia="Times New Roman" w:hAnsi="Times New Roman" w:cs="Times New Roman"/>
                <w:color w:val="000000"/>
                <w:sz w:val="28"/>
                <w:szCs w:val="28"/>
                <w:lang w:val="uk-UA" w:eastAsia="ru-RU"/>
              </w:rPr>
              <w:t>9</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1,3</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8,9</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0,2</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p>
        </w:tc>
        <w:tc>
          <w:tcPr>
            <w:tcW w:w="8931" w:type="dxa"/>
            <w:gridSpan w:val="6"/>
            <w:shd w:val="clear" w:color="auto" w:fill="auto"/>
          </w:tcPr>
          <w:p w:rsidR="00167DB8" w:rsidRPr="001309AE" w:rsidRDefault="00167DB8" w:rsidP="001309AE">
            <w:pPr>
              <w:spacing w:after="0" w:line="360" w:lineRule="auto"/>
              <w:jc w:val="center"/>
              <w:rPr>
                <w:rFonts w:ascii="Times New Roman" w:eastAsia="Times New Roman" w:hAnsi="Times New Roman" w:cs="Times New Roman"/>
                <w:b/>
                <w:color w:val="000000"/>
                <w:sz w:val="28"/>
                <w:szCs w:val="28"/>
                <w:lang w:eastAsia="ru-RU"/>
              </w:rPr>
            </w:pPr>
            <w:r w:rsidRPr="001309AE">
              <w:rPr>
                <w:rFonts w:ascii="Times New Roman" w:eastAsia="Times New Roman" w:hAnsi="Times New Roman" w:cs="Times New Roman"/>
                <w:b/>
                <w:color w:val="000000"/>
                <w:sz w:val="28"/>
                <w:szCs w:val="28"/>
                <w:lang w:eastAsia="ru-RU"/>
              </w:rPr>
              <w:t>5</w:t>
            </w:r>
            <w:r w:rsidRPr="001309AE">
              <w:rPr>
                <w:rFonts w:ascii="Times New Roman" w:eastAsia="Times New Roman" w:hAnsi="Times New Roman" w:cs="Times New Roman"/>
                <w:b/>
                <w:color w:val="000000"/>
                <w:sz w:val="28"/>
                <w:szCs w:val="28"/>
                <w:lang w:val="uk-UA" w:eastAsia="ru-RU"/>
              </w:rPr>
              <w:t>,0</w:t>
            </w:r>
            <w:r w:rsidRPr="001309AE">
              <w:rPr>
                <w:rFonts w:ascii="Times New Roman" w:eastAsia="Times New Roman" w:hAnsi="Times New Roman" w:cs="Times New Roman"/>
                <w:b/>
                <w:color w:val="000000"/>
                <w:sz w:val="28"/>
                <w:szCs w:val="28"/>
                <w:lang w:eastAsia="ru-RU"/>
              </w:rPr>
              <w:t xml:space="preserve"> </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15</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107,7</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10,3</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10,4</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1,3</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1,5</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0,4</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10,0</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3,2</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30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109,4</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13,4</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12,9</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1,7</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2,</w:t>
            </w:r>
            <w:r w:rsidRPr="001309AE">
              <w:rPr>
                <w:rFonts w:ascii="Times New Roman" w:eastAsia="Times New Roman" w:hAnsi="Times New Roman" w:cs="Times New Roman"/>
                <w:color w:val="000000"/>
                <w:sz w:val="28"/>
                <w:szCs w:val="28"/>
                <w:lang w:val="uk-UA" w:eastAsia="ru-RU"/>
              </w:rPr>
              <w:t>3</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1,0</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12,</w:t>
            </w:r>
            <w:r w:rsidRPr="001309AE">
              <w:rPr>
                <w:rFonts w:ascii="Times New Roman" w:eastAsia="Times New Roman" w:hAnsi="Times New Roman" w:cs="Times New Roman"/>
                <w:color w:val="000000"/>
                <w:sz w:val="28"/>
                <w:szCs w:val="28"/>
                <w:lang w:val="uk-UA" w:eastAsia="ru-RU"/>
              </w:rPr>
              <w:t>2</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3,5</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60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111,</w:t>
            </w:r>
            <w:r w:rsidRPr="001309AE">
              <w:rPr>
                <w:rFonts w:ascii="Times New Roman" w:eastAsia="Times New Roman" w:hAnsi="Times New Roman" w:cs="Times New Roman"/>
                <w:color w:val="000000"/>
                <w:sz w:val="28"/>
                <w:szCs w:val="28"/>
                <w:lang w:val="uk-UA" w:eastAsia="ru-RU"/>
              </w:rPr>
              <w:t>4</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5,0</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15,</w:t>
            </w:r>
            <w:r w:rsidRPr="001309AE">
              <w:rPr>
                <w:rFonts w:ascii="Times New Roman" w:eastAsia="Times New Roman" w:hAnsi="Times New Roman" w:cs="Times New Roman"/>
                <w:color w:val="000000"/>
                <w:sz w:val="28"/>
                <w:szCs w:val="28"/>
                <w:lang w:val="uk-UA" w:eastAsia="ru-RU"/>
              </w:rPr>
              <w:t>2</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2,6</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3,4</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2,1</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15,0</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2,1</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rPr>
                <w:rFonts w:ascii="Times New Roman" w:eastAsia="Times New Roman" w:hAnsi="Times New Roman" w:cs="Times New Roman"/>
                <w:color w:val="000000"/>
                <w:sz w:val="28"/>
                <w:szCs w:val="28"/>
                <w:lang w:eastAsia="ru-RU"/>
              </w:rPr>
            </w:pPr>
          </w:p>
        </w:tc>
        <w:tc>
          <w:tcPr>
            <w:tcW w:w="8931" w:type="dxa"/>
            <w:gridSpan w:val="6"/>
            <w:shd w:val="clear" w:color="auto" w:fill="auto"/>
          </w:tcPr>
          <w:p w:rsidR="00167DB8" w:rsidRPr="001309AE" w:rsidRDefault="00167DB8" w:rsidP="001309AE">
            <w:pPr>
              <w:spacing w:after="0" w:line="360" w:lineRule="auto"/>
              <w:jc w:val="center"/>
              <w:rPr>
                <w:rFonts w:ascii="Times New Roman" w:eastAsia="Times New Roman" w:hAnsi="Times New Roman" w:cs="Times New Roman"/>
                <w:b/>
                <w:color w:val="000000"/>
                <w:sz w:val="28"/>
                <w:szCs w:val="28"/>
                <w:lang w:eastAsia="ru-RU"/>
              </w:rPr>
            </w:pPr>
            <w:r w:rsidRPr="001309AE">
              <w:rPr>
                <w:rFonts w:ascii="Times New Roman" w:eastAsia="Times New Roman" w:hAnsi="Times New Roman" w:cs="Times New Roman"/>
                <w:b/>
                <w:color w:val="000000"/>
                <w:sz w:val="28"/>
                <w:szCs w:val="28"/>
                <w:lang w:eastAsia="ru-RU"/>
              </w:rPr>
              <w:t>7</w:t>
            </w:r>
            <w:r w:rsidRPr="001309AE">
              <w:rPr>
                <w:rFonts w:ascii="Times New Roman" w:eastAsia="Times New Roman" w:hAnsi="Times New Roman" w:cs="Times New Roman"/>
                <w:b/>
                <w:color w:val="000000"/>
                <w:sz w:val="28"/>
                <w:szCs w:val="28"/>
                <w:lang w:val="uk-UA" w:eastAsia="ru-RU"/>
              </w:rPr>
              <w:t>,0</w:t>
            </w:r>
            <w:r w:rsidRPr="001309AE">
              <w:rPr>
                <w:rFonts w:ascii="Times New Roman" w:eastAsia="Times New Roman" w:hAnsi="Times New Roman" w:cs="Times New Roman"/>
                <w:b/>
                <w:color w:val="000000"/>
                <w:sz w:val="28"/>
                <w:szCs w:val="28"/>
                <w:lang w:eastAsia="ru-RU"/>
              </w:rPr>
              <w:t xml:space="preserve"> </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15</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117,</w:t>
            </w:r>
            <w:r w:rsidRPr="001309AE">
              <w:rPr>
                <w:rFonts w:ascii="Times New Roman" w:eastAsia="Times New Roman" w:hAnsi="Times New Roman" w:cs="Times New Roman"/>
                <w:color w:val="000000"/>
                <w:sz w:val="28"/>
                <w:szCs w:val="28"/>
                <w:lang w:val="uk-UA" w:eastAsia="ru-RU"/>
              </w:rPr>
              <w:t>7</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7,5</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11,7</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2,4</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3,2</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1,3</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18,</w:t>
            </w:r>
            <w:r w:rsidRPr="001309AE">
              <w:rPr>
                <w:rFonts w:ascii="Times New Roman" w:eastAsia="Times New Roman" w:hAnsi="Times New Roman" w:cs="Times New Roman"/>
                <w:color w:val="000000"/>
                <w:sz w:val="28"/>
                <w:szCs w:val="28"/>
                <w:lang w:val="uk-UA" w:eastAsia="ru-RU"/>
              </w:rPr>
              <w:t>2</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1,5</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30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123,5</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9,6</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14,9</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1,3</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4,0</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1,6</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20,</w:t>
            </w:r>
            <w:r w:rsidRPr="001309AE">
              <w:rPr>
                <w:rFonts w:ascii="Times New Roman" w:eastAsia="Times New Roman" w:hAnsi="Times New Roman" w:cs="Times New Roman"/>
                <w:color w:val="000000"/>
                <w:sz w:val="28"/>
                <w:szCs w:val="28"/>
                <w:lang w:val="uk-UA" w:eastAsia="ru-RU"/>
              </w:rPr>
              <w:t>9</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3,1</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60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127,8</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13,5</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17,7</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1,6</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4,</w:t>
            </w:r>
            <w:r w:rsidRPr="001309AE">
              <w:rPr>
                <w:rFonts w:ascii="Times New Roman" w:eastAsia="Times New Roman" w:hAnsi="Times New Roman" w:cs="Times New Roman"/>
                <w:color w:val="000000"/>
                <w:sz w:val="28"/>
                <w:szCs w:val="28"/>
                <w:lang w:val="uk-UA" w:eastAsia="ru-RU"/>
              </w:rPr>
              <w:t>5</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2,2</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21,7</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2,9</w:t>
            </w:r>
          </w:p>
        </w:tc>
      </w:tr>
      <w:tr w:rsidR="00167DB8" w:rsidRPr="001309AE" w:rsidTr="00432012">
        <w:trPr>
          <w:trHeight w:val="284"/>
        </w:trPr>
        <w:tc>
          <w:tcPr>
            <w:tcW w:w="879" w:type="dxa"/>
            <w:vMerge w:val="restart"/>
            <w:shd w:val="clear" w:color="auto" w:fill="auto"/>
          </w:tcPr>
          <w:p w:rsidR="00167DB8" w:rsidRPr="001309AE" w:rsidRDefault="00167DB8" w:rsidP="001309AE">
            <w:pPr>
              <w:spacing w:after="0" w:line="360" w:lineRule="auto"/>
              <w:rPr>
                <w:rFonts w:ascii="Times New Roman" w:eastAsia="Calibri" w:hAnsi="Times New Roman" w:cs="Times New Roman"/>
                <w:sz w:val="28"/>
                <w:szCs w:val="28"/>
              </w:rPr>
            </w:pPr>
          </w:p>
        </w:tc>
        <w:tc>
          <w:tcPr>
            <w:tcW w:w="8931" w:type="dxa"/>
            <w:gridSpan w:val="6"/>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Times New Roman" w:hAnsi="Times New Roman" w:cs="Times New Roman"/>
                <w:b/>
                <w:color w:val="000000"/>
                <w:sz w:val="28"/>
                <w:szCs w:val="28"/>
                <w:lang w:val="uk-UA" w:eastAsia="ru-RU"/>
              </w:rPr>
              <w:t>Гіпохлорит натрію, мг/дм</w:t>
            </w:r>
            <w:r w:rsidRPr="001309AE">
              <w:rPr>
                <w:rFonts w:ascii="Times New Roman" w:eastAsia="Times New Roman" w:hAnsi="Times New Roman" w:cs="Times New Roman"/>
                <w:b/>
                <w:color w:val="000000"/>
                <w:sz w:val="28"/>
                <w:szCs w:val="28"/>
                <w:vertAlign w:val="superscript"/>
                <w:lang w:val="uk-UA" w:eastAsia="ru-RU"/>
              </w:rPr>
              <w:t>3</w:t>
            </w:r>
          </w:p>
        </w:tc>
      </w:tr>
      <w:tr w:rsidR="00167DB8" w:rsidRPr="001309AE" w:rsidTr="00432012">
        <w:trPr>
          <w:trHeight w:val="284"/>
        </w:trPr>
        <w:tc>
          <w:tcPr>
            <w:tcW w:w="879" w:type="dxa"/>
            <w:vMerge/>
            <w:shd w:val="clear" w:color="auto" w:fill="auto"/>
          </w:tcPr>
          <w:p w:rsidR="00167DB8" w:rsidRPr="001309AE" w:rsidRDefault="00167DB8" w:rsidP="001309AE">
            <w:pPr>
              <w:spacing w:after="0" w:line="360" w:lineRule="auto"/>
              <w:rPr>
                <w:rFonts w:ascii="Times New Roman" w:eastAsia="Calibri" w:hAnsi="Times New Roman" w:cs="Times New Roman"/>
                <w:sz w:val="28"/>
                <w:szCs w:val="28"/>
              </w:rPr>
            </w:pPr>
          </w:p>
        </w:tc>
        <w:tc>
          <w:tcPr>
            <w:tcW w:w="8931" w:type="dxa"/>
            <w:gridSpan w:val="6"/>
            <w:shd w:val="clear" w:color="auto" w:fill="auto"/>
          </w:tcPr>
          <w:p w:rsidR="00167DB8" w:rsidRPr="001309AE" w:rsidRDefault="00167DB8" w:rsidP="001309AE">
            <w:pPr>
              <w:spacing w:after="0" w:line="360" w:lineRule="auto"/>
              <w:jc w:val="center"/>
              <w:rPr>
                <w:rFonts w:ascii="Times New Roman" w:eastAsia="Calibri" w:hAnsi="Times New Roman" w:cs="Times New Roman"/>
                <w:b/>
                <w:sz w:val="28"/>
                <w:szCs w:val="28"/>
              </w:rPr>
            </w:pPr>
            <w:r w:rsidRPr="001309AE">
              <w:rPr>
                <w:rFonts w:ascii="Times New Roman" w:eastAsia="Times New Roman" w:hAnsi="Times New Roman" w:cs="Times New Roman"/>
                <w:b/>
                <w:color w:val="000000"/>
                <w:sz w:val="28"/>
                <w:szCs w:val="28"/>
                <w:lang w:val="uk-UA" w:eastAsia="ru-RU"/>
              </w:rPr>
              <w:t>3,0</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15</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82,4</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1,9</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8,7</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0,9</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2,9</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0,1</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7,7</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2,9</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30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105,4</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3,5</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16,9</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0,9</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en-US" w:eastAsia="ru-RU"/>
              </w:rPr>
              <w:t>3,8</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0,4</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10,</w:t>
            </w:r>
            <w:r w:rsidRPr="001309AE">
              <w:rPr>
                <w:rFonts w:ascii="Times New Roman" w:eastAsia="Times New Roman" w:hAnsi="Times New Roman" w:cs="Times New Roman"/>
                <w:color w:val="000000"/>
                <w:sz w:val="28"/>
                <w:szCs w:val="28"/>
                <w:lang w:val="uk-UA" w:eastAsia="ru-RU"/>
              </w:rPr>
              <w:t>3</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3,2</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60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122,2</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4,1</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18,7</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2,1</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4,0</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0,3</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10,5</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2,9</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p>
        </w:tc>
        <w:tc>
          <w:tcPr>
            <w:tcW w:w="8931" w:type="dxa"/>
            <w:gridSpan w:val="6"/>
            <w:shd w:val="clear" w:color="auto" w:fill="auto"/>
          </w:tcPr>
          <w:p w:rsidR="00167DB8" w:rsidRPr="001309AE" w:rsidRDefault="00167DB8" w:rsidP="001309AE">
            <w:pPr>
              <w:spacing w:after="0" w:line="360" w:lineRule="auto"/>
              <w:jc w:val="center"/>
              <w:rPr>
                <w:rFonts w:ascii="Times New Roman" w:eastAsia="Calibri" w:hAnsi="Times New Roman" w:cs="Times New Roman"/>
                <w:b/>
                <w:sz w:val="28"/>
                <w:szCs w:val="28"/>
              </w:rPr>
            </w:pPr>
            <w:r w:rsidRPr="001309AE">
              <w:rPr>
                <w:rFonts w:ascii="Times New Roman" w:eastAsia="Times New Roman" w:hAnsi="Times New Roman" w:cs="Times New Roman"/>
                <w:b/>
                <w:color w:val="000000"/>
                <w:sz w:val="28"/>
                <w:szCs w:val="28"/>
                <w:lang w:val="uk-UA" w:eastAsia="ru-RU"/>
              </w:rPr>
              <w:t>5,0</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15</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113,8</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1,9</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15,9</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1,0</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en-US" w:eastAsia="ru-RU"/>
              </w:rPr>
              <w:t>4,1</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0,4</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11,7</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5,5</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30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117,1</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6,4</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19,9</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1,3</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5,2</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0,2</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14,9</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4,9</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60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123,3</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7,5</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19,3</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0,2</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4,9</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0,4</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17,</w:t>
            </w:r>
            <w:r w:rsidRPr="001309AE">
              <w:rPr>
                <w:rFonts w:ascii="Times New Roman" w:eastAsia="Times New Roman" w:hAnsi="Times New Roman" w:cs="Times New Roman"/>
                <w:color w:val="000000"/>
                <w:sz w:val="28"/>
                <w:szCs w:val="28"/>
                <w:lang w:val="uk-UA" w:eastAsia="ru-RU"/>
              </w:rPr>
              <w:t>9</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7,1</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p>
        </w:tc>
        <w:tc>
          <w:tcPr>
            <w:tcW w:w="8931" w:type="dxa"/>
            <w:gridSpan w:val="6"/>
            <w:shd w:val="clear" w:color="auto" w:fill="auto"/>
          </w:tcPr>
          <w:p w:rsidR="00167DB8" w:rsidRPr="001309AE" w:rsidRDefault="00167DB8" w:rsidP="001309AE">
            <w:pPr>
              <w:spacing w:after="0" w:line="360" w:lineRule="auto"/>
              <w:jc w:val="center"/>
              <w:rPr>
                <w:rFonts w:ascii="Times New Roman" w:eastAsia="Calibri" w:hAnsi="Times New Roman" w:cs="Times New Roman"/>
                <w:b/>
                <w:sz w:val="28"/>
                <w:szCs w:val="28"/>
              </w:rPr>
            </w:pPr>
            <w:r w:rsidRPr="001309AE">
              <w:rPr>
                <w:rFonts w:ascii="Times New Roman" w:eastAsia="Times New Roman" w:hAnsi="Times New Roman" w:cs="Times New Roman"/>
                <w:b/>
                <w:color w:val="000000"/>
                <w:sz w:val="28"/>
                <w:szCs w:val="28"/>
                <w:lang w:val="uk-UA" w:eastAsia="ru-RU"/>
              </w:rPr>
              <w:t>7,0</w:t>
            </w:r>
          </w:p>
        </w:tc>
      </w:tr>
      <w:tr w:rsidR="00432012" w:rsidRPr="001309AE" w:rsidTr="00432012">
        <w:trPr>
          <w:trHeight w:val="284"/>
        </w:trPr>
        <w:tc>
          <w:tcPr>
            <w:tcW w:w="9810" w:type="dxa"/>
            <w:gridSpan w:val="7"/>
            <w:tcBorders>
              <w:top w:val="nil"/>
              <w:left w:val="nil"/>
              <w:right w:val="nil"/>
            </w:tcBorders>
            <w:shd w:val="clear" w:color="auto" w:fill="auto"/>
          </w:tcPr>
          <w:p w:rsidR="00432012" w:rsidRPr="001309AE" w:rsidRDefault="00432012" w:rsidP="0073334A">
            <w:pPr>
              <w:spacing w:after="0" w:line="360" w:lineRule="auto"/>
              <w:jc w:val="right"/>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i/>
                <w:color w:val="000000"/>
                <w:sz w:val="28"/>
                <w:szCs w:val="28"/>
                <w:lang w:val="uk-UA" w:eastAsia="ru-RU"/>
              </w:rPr>
              <w:lastRenderedPageBreak/>
              <w:t xml:space="preserve">                                                                                   Продовження табл.</w:t>
            </w:r>
            <w:r w:rsidRPr="001309AE">
              <w:rPr>
                <w:rFonts w:ascii="Times New Roman" w:eastAsia="Times New Roman" w:hAnsi="Times New Roman" w:cs="Times New Roman"/>
                <w:i/>
                <w:color w:val="000000"/>
                <w:sz w:val="28"/>
                <w:szCs w:val="28"/>
                <w:lang w:val="uk-UA" w:eastAsia="ru-RU"/>
              </w:rPr>
              <w:t xml:space="preserve"> 4.1</w:t>
            </w:r>
          </w:p>
        </w:tc>
      </w:tr>
      <w:tr w:rsidR="00432012" w:rsidRPr="001309AE" w:rsidTr="00432012">
        <w:trPr>
          <w:trHeight w:val="284"/>
        </w:trPr>
        <w:tc>
          <w:tcPr>
            <w:tcW w:w="879" w:type="dxa"/>
            <w:shd w:val="clear" w:color="auto" w:fill="auto"/>
          </w:tcPr>
          <w:p w:rsidR="00432012" w:rsidRPr="001309AE" w:rsidRDefault="00432012" w:rsidP="00432012">
            <w:pPr>
              <w:spacing w:after="0" w:line="360" w:lineRule="auto"/>
              <w:jc w:val="center"/>
              <w:rPr>
                <w:rFonts w:ascii="Times New Roman" w:eastAsia="Times New Roman" w:hAnsi="Times New Roman" w:cs="Times New Roman"/>
                <w:i/>
                <w:color w:val="000000"/>
                <w:sz w:val="28"/>
                <w:szCs w:val="28"/>
                <w:lang w:eastAsia="ru-RU"/>
              </w:rPr>
            </w:pPr>
            <w:r w:rsidRPr="001309AE">
              <w:rPr>
                <w:rFonts w:ascii="Times New Roman" w:eastAsia="Times New Roman" w:hAnsi="Times New Roman" w:cs="Times New Roman"/>
                <w:i/>
                <w:color w:val="000000"/>
                <w:sz w:val="28"/>
                <w:szCs w:val="28"/>
                <w:lang w:eastAsia="ru-RU"/>
              </w:rPr>
              <w:t>1</w:t>
            </w:r>
          </w:p>
        </w:tc>
        <w:tc>
          <w:tcPr>
            <w:tcW w:w="2700" w:type="dxa"/>
            <w:gridSpan w:val="2"/>
            <w:shd w:val="clear" w:color="auto" w:fill="auto"/>
          </w:tcPr>
          <w:p w:rsidR="00432012" w:rsidRPr="001309AE" w:rsidRDefault="00432012" w:rsidP="00432012">
            <w:pPr>
              <w:spacing w:after="0" w:line="360" w:lineRule="auto"/>
              <w:jc w:val="center"/>
              <w:rPr>
                <w:rFonts w:ascii="Times New Roman" w:eastAsia="Times New Roman" w:hAnsi="Times New Roman" w:cs="Times New Roman"/>
                <w:i/>
                <w:color w:val="000000"/>
                <w:sz w:val="28"/>
                <w:szCs w:val="28"/>
                <w:lang w:eastAsia="ru-RU"/>
              </w:rPr>
            </w:pPr>
            <w:r w:rsidRPr="001309AE">
              <w:rPr>
                <w:rFonts w:ascii="Times New Roman" w:eastAsia="Times New Roman" w:hAnsi="Times New Roman" w:cs="Times New Roman"/>
                <w:i/>
                <w:color w:val="000000"/>
                <w:sz w:val="28"/>
                <w:szCs w:val="28"/>
                <w:lang w:eastAsia="ru-RU"/>
              </w:rPr>
              <w:t>2</w:t>
            </w:r>
          </w:p>
        </w:tc>
        <w:tc>
          <w:tcPr>
            <w:tcW w:w="2790" w:type="dxa"/>
            <w:shd w:val="clear" w:color="auto" w:fill="auto"/>
          </w:tcPr>
          <w:p w:rsidR="00432012" w:rsidRPr="001309AE" w:rsidRDefault="00432012" w:rsidP="00432012">
            <w:pPr>
              <w:spacing w:after="0" w:line="360" w:lineRule="auto"/>
              <w:jc w:val="center"/>
              <w:rPr>
                <w:rFonts w:ascii="Times New Roman" w:eastAsia="Times New Roman" w:hAnsi="Times New Roman" w:cs="Times New Roman"/>
                <w:i/>
                <w:color w:val="000000"/>
                <w:sz w:val="28"/>
                <w:szCs w:val="28"/>
                <w:lang w:eastAsia="ru-RU"/>
              </w:rPr>
            </w:pPr>
            <w:r w:rsidRPr="001309AE">
              <w:rPr>
                <w:rFonts w:ascii="Times New Roman" w:eastAsia="Times New Roman" w:hAnsi="Times New Roman" w:cs="Times New Roman"/>
                <w:i/>
                <w:color w:val="000000"/>
                <w:sz w:val="28"/>
                <w:szCs w:val="28"/>
                <w:lang w:eastAsia="ru-RU"/>
              </w:rPr>
              <w:t>3</w:t>
            </w:r>
          </w:p>
        </w:tc>
        <w:tc>
          <w:tcPr>
            <w:tcW w:w="1740" w:type="dxa"/>
            <w:gridSpan w:val="2"/>
            <w:shd w:val="clear" w:color="auto" w:fill="auto"/>
          </w:tcPr>
          <w:p w:rsidR="00432012" w:rsidRPr="001309AE" w:rsidRDefault="00432012" w:rsidP="00432012">
            <w:pPr>
              <w:spacing w:after="0" w:line="360" w:lineRule="auto"/>
              <w:jc w:val="center"/>
              <w:rPr>
                <w:rFonts w:ascii="Times New Roman" w:eastAsia="Times New Roman" w:hAnsi="Times New Roman" w:cs="Times New Roman"/>
                <w:i/>
                <w:color w:val="000000"/>
                <w:sz w:val="28"/>
                <w:szCs w:val="28"/>
                <w:lang w:eastAsia="ru-RU"/>
              </w:rPr>
            </w:pPr>
            <w:r w:rsidRPr="001309AE">
              <w:rPr>
                <w:rFonts w:ascii="Times New Roman" w:eastAsia="Times New Roman" w:hAnsi="Times New Roman" w:cs="Times New Roman"/>
                <w:i/>
                <w:color w:val="000000"/>
                <w:sz w:val="28"/>
                <w:szCs w:val="28"/>
                <w:lang w:eastAsia="ru-RU"/>
              </w:rPr>
              <w:t>4</w:t>
            </w:r>
          </w:p>
        </w:tc>
        <w:tc>
          <w:tcPr>
            <w:tcW w:w="1701" w:type="dxa"/>
            <w:shd w:val="clear" w:color="auto" w:fill="auto"/>
          </w:tcPr>
          <w:p w:rsidR="00432012" w:rsidRPr="001309AE" w:rsidRDefault="00432012" w:rsidP="00432012">
            <w:pPr>
              <w:spacing w:after="0" w:line="360" w:lineRule="auto"/>
              <w:jc w:val="center"/>
              <w:rPr>
                <w:rFonts w:ascii="Times New Roman" w:eastAsia="Times New Roman" w:hAnsi="Times New Roman" w:cs="Times New Roman"/>
                <w:i/>
                <w:color w:val="000000"/>
                <w:sz w:val="28"/>
                <w:szCs w:val="28"/>
                <w:lang w:val="uk-UA" w:eastAsia="ru-RU"/>
              </w:rPr>
            </w:pPr>
            <w:r w:rsidRPr="001309AE">
              <w:rPr>
                <w:rFonts w:ascii="Times New Roman" w:eastAsia="Times New Roman" w:hAnsi="Times New Roman" w:cs="Times New Roman"/>
                <w:i/>
                <w:color w:val="000000"/>
                <w:sz w:val="28"/>
                <w:szCs w:val="28"/>
                <w:lang w:val="uk-UA" w:eastAsia="ru-RU"/>
              </w:rPr>
              <w:t>5</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15</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114,4</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2,4</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13,8</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1,4</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4,8</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0,3</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20,2</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6,9</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30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110,0</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6,0</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13,7</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0,2</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5,1</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0,5</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21,5</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7,3</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60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127,2</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2,9</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20,2</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1,1</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en-US" w:eastAsia="ru-RU"/>
              </w:rPr>
              <w:t>4,8</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0,1</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20,</w:t>
            </w:r>
            <w:r w:rsidRPr="001309AE">
              <w:rPr>
                <w:rFonts w:ascii="Times New Roman" w:eastAsia="Times New Roman" w:hAnsi="Times New Roman" w:cs="Times New Roman"/>
                <w:color w:val="000000"/>
                <w:sz w:val="28"/>
                <w:szCs w:val="28"/>
                <w:lang w:val="uk-UA" w:eastAsia="ru-RU"/>
              </w:rPr>
              <w:t>4</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6,3</w:t>
            </w:r>
          </w:p>
        </w:tc>
      </w:tr>
      <w:tr w:rsidR="00167DB8" w:rsidRPr="001309AE" w:rsidTr="00432012">
        <w:trPr>
          <w:trHeight w:val="284"/>
        </w:trPr>
        <w:tc>
          <w:tcPr>
            <w:tcW w:w="879" w:type="dxa"/>
            <w:vMerge w:val="restart"/>
            <w:shd w:val="clear" w:color="auto" w:fill="auto"/>
          </w:tcPr>
          <w:p w:rsidR="00167DB8" w:rsidRPr="001309AE" w:rsidRDefault="00167DB8" w:rsidP="001309AE">
            <w:pPr>
              <w:spacing w:after="0" w:line="360" w:lineRule="auto"/>
              <w:rPr>
                <w:rFonts w:ascii="Times New Roman" w:eastAsia="Calibri" w:hAnsi="Times New Roman" w:cs="Times New Roman"/>
                <w:sz w:val="28"/>
                <w:szCs w:val="28"/>
              </w:rPr>
            </w:pPr>
          </w:p>
        </w:tc>
        <w:tc>
          <w:tcPr>
            <w:tcW w:w="8931" w:type="dxa"/>
            <w:gridSpan w:val="6"/>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Times New Roman" w:hAnsi="Times New Roman" w:cs="Times New Roman"/>
                <w:b/>
                <w:color w:val="000000"/>
                <w:sz w:val="28"/>
                <w:szCs w:val="28"/>
                <w:lang w:val="uk-UA" w:eastAsia="ru-RU"/>
              </w:rPr>
              <w:t>Хлораміачна вода, мг/дм</w:t>
            </w:r>
            <w:r w:rsidRPr="001309AE">
              <w:rPr>
                <w:rFonts w:ascii="Times New Roman" w:eastAsia="Times New Roman" w:hAnsi="Times New Roman" w:cs="Times New Roman"/>
                <w:b/>
                <w:color w:val="000000"/>
                <w:sz w:val="28"/>
                <w:szCs w:val="28"/>
                <w:vertAlign w:val="superscript"/>
                <w:lang w:val="uk-UA" w:eastAsia="ru-RU"/>
              </w:rPr>
              <w:t>3</w:t>
            </w:r>
          </w:p>
        </w:tc>
      </w:tr>
      <w:tr w:rsidR="00167DB8" w:rsidRPr="001309AE" w:rsidTr="00432012">
        <w:trPr>
          <w:trHeight w:val="284"/>
        </w:trPr>
        <w:tc>
          <w:tcPr>
            <w:tcW w:w="879" w:type="dxa"/>
            <w:vMerge/>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rPr>
            </w:pPr>
          </w:p>
        </w:tc>
        <w:tc>
          <w:tcPr>
            <w:tcW w:w="8931" w:type="dxa"/>
            <w:gridSpan w:val="6"/>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Times New Roman" w:hAnsi="Times New Roman" w:cs="Times New Roman"/>
                <w:b/>
                <w:color w:val="000000"/>
                <w:sz w:val="28"/>
                <w:szCs w:val="28"/>
                <w:lang w:val="uk-UA" w:eastAsia="ru-RU"/>
              </w:rPr>
              <w:t>3,0</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15</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37,4</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3,7</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2,1</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0,0</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1,</w:t>
            </w:r>
            <w:r w:rsidRPr="001309AE">
              <w:rPr>
                <w:rFonts w:ascii="Times New Roman" w:eastAsia="Times New Roman" w:hAnsi="Times New Roman" w:cs="Times New Roman"/>
                <w:color w:val="000000"/>
                <w:sz w:val="28"/>
                <w:szCs w:val="28"/>
                <w:lang w:val="uk-UA" w:eastAsia="ru-RU"/>
              </w:rPr>
              <w:t>9</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1,2</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3,4</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0,7</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30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49,</w:t>
            </w:r>
            <w:r w:rsidRPr="001309AE">
              <w:rPr>
                <w:rFonts w:ascii="Times New Roman" w:eastAsia="Times New Roman" w:hAnsi="Times New Roman" w:cs="Times New Roman"/>
                <w:color w:val="000000"/>
                <w:sz w:val="28"/>
                <w:szCs w:val="28"/>
                <w:lang w:val="uk-UA" w:eastAsia="ru-RU"/>
              </w:rPr>
              <w:t>6</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12,3</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3</w:t>
            </w:r>
            <w:r w:rsidRPr="001309AE">
              <w:rPr>
                <w:rFonts w:ascii="Times New Roman" w:eastAsia="Times New Roman" w:hAnsi="Times New Roman" w:cs="Times New Roman"/>
                <w:color w:val="000000"/>
                <w:sz w:val="28"/>
                <w:szCs w:val="28"/>
                <w:lang w:val="uk-UA" w:eastAsia="ru-RU"/>
              </w:rPr>
              <w:t>,0</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1,5</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2,0</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0,9</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en-US" w:eastAsia="ru-RU"/>
              </w:rPr>
              <w:t>4,3</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1,6</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60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50,</w:t>
            </w:r>
            <w:r w:rsidRPr="001309AE">
              <w:rPr>
                <w:rFonts w:ascii="Times New Roman" w:eastAsia="Times New Roman" w:hAnsi="Times New Roman" w:cs="Times New Roman"/>
                <w:color w:val="000000"/>
                <w:sz w:val="28"/>
                <w:szCs w:val="28"/>
                <w:lang w:val="uk-UA" w:eastAsia="ru-RU"/>
              </w:rPr>
              <w:t>9</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5,2</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3,6</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0,6</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2,</w:t>
            </w:r>
            <w:r w:rsidRPr="001309AE">
              <w:rPr>
                <w:rFonts w:ascii="Times New Roman" w:eastAsia="Times New Roman" w:hAnsi="Times New Roman" w:cs="Times New Roman"/>
                <w:color w:val="000000"/>
                <w:sz w:val="28"/>
                <w:szCs w:val="28"/>
                <w:lang w:val="uk-UA" w:eastAsia="ru-RU"/>
              </w:rPr>
              <w:t>4</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1,3</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5,8</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0,5</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p>
        </w:tc>
        <w:tc>
          <w:tcPr>
            <w:tcW w:w="8931" w:type="dxa"/>
            <w:gridSpan w:val="6"/>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b/>
                <w:color w:val="000000"/>
                <w:sz w:val="28"/>
                <w:szCs w:val="28"/>
                <w:lang w:eastAsia="ru-RU"/>
              </w:rPr>
              <w:t>5</w:t>
            </w:r>
            <w:r w:rsidRPr="001309AE">
              <w:rPr>
                <w:rFonts w:ascii="Times New Roman" w:eastAsia="Times New Roman" w:hAnsi="Times New Roman" w:cs="Times New Roman"/>
                <w:b/>
                <w:color w:val="000000"/>
                <w:sz w:val="28"/>
                <w:szCs w:val="28"/>
                <w:lang w:val="uk-UA" w:eastAsia="ru-RU"/>
              </w:rPr>
              <w:t>,0</w:t>
            </w:r>
            <w:r w:rsidRPr="001309AE">
              <w:rPr>
                <w:rFonts w:ascii="Times New Roman" w:eastAsia="Times New Roman" w:hAnsi="Times New Roman" w:cs="Times New Roman"/>
                <w:b/>
                <w:color w:val="000000"/>
                <w:sz w:val="28"/>
                <w:szCs w:val="28"/>
                <w:lang w:eastAsia="ru-RU"/>
              </w:rPr>
              <w:t xml:space="preserve"> </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15</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60,6</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16,3</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5,0</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2,1</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2,0</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0,6</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5,0</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1,5</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30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77,</w:t>
            </w:r>
            <w:r w:rsidRPr="001309AE">
              <w:rPr>
                <w:rFonts w:ascii="Times New Roman" w:eastAsia="Times New Roman" w:hAnsi="Times New Roman" w:cs="Times New Roman"/>
                <w:color w:val="000000"/>
                <w:sz w:val="28"/>
                <w:szCs w:val="28"/>
                <w:lang w:val="uk-UA" w:eastAsia="ru-RU"/>
              </w:rPr>
              <w:t>7</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15,9</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6,2</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3,1</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2,4</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0,9</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6,3</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0,6</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60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81,</w:t>
            </w:r>
            <w:r w:rsidRPr="001309AE">
              <w:rPr>
                <w:rFonts w:ascii="Times New Roman" w:eastAsia="Times New Roman" w:hAnsi="Times New Roman" w:cs="Times New Roman"/>
                <w:color w:val="000000"/>
                <w:sz w:val="28"/>
                <w:szCs w:val="28"/>
                <w:lang w:val="uk-UA" w:eastAsia="ru-RU"/>
              </w:rPr>
              <w:t>7</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41,9</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9,5</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6,0</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2,5</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1,3</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7,1</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0,4</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p>
        </w:tc>
        <w:tc>
          <w:tcPr>
            <w:tcW w:w="8931" w:type="dxa"/>
            <w:gridSpan w:val="6"/>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b/>
                <w:color w:val="000000"/>
                <w:sz w:val="28"/>
                <w:szCs w:val="28"/>
                <w:lang w:eastAsia="ru-RU"/>
              </w:rPr>
              <w:t>7</w:t>
            </w:r>
            <w:r w:rsidRPr="001309AE">
              <w:rPr>
                <w:rFonts w:ascii="Times New Roman" w:eastAsia="Times New Roman" w:hAnsi="Times New Roman" w:cs="Times New Roman"/>
                <w:b/>
                <w:color w:val="000000"/>
                <w:sz w:val="28"/>
                <w:szCs w:val="28"/>
                <w:lang w:val="uk-UA" w:eastAsia="ru-RU"/>
              </w:rPr>
              <w:t>,0</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15</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78,6</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7,1</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3,8</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1,3</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3,3</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1,3</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7,2</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0,4</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30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79,8</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4,4</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3,</w:t>
            </w:r>
            <w:r w:rsidRPr="001309AE">
              <w:rPr>
                <w:rFonts w:ascii="Times New Roman" w:eastAsia="Times New Roman" w:hAnsi="Times New Roman" w:cs="Times New Roman"/>
                <w:color w:val="000000"/>
                <w:sz w:val="28"/>
                <w:szCs w:val="28"/>
                <w:lang w:val="uk-UA" w:eastAsia="ru-RU"/>
              </w:rPr>
              <w:t>6</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1,4</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3,0</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1,1</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7,4</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0,3</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60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84,7</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6,8</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3,2</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1,0</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eastAsia="ru-RU"/>
              </w:rPr>
              <w:t>3,</w:t>
            </w:r>
            <w:r w:rsidRPr="001309AE">
              <w:rPr>
                <w:rFonts w:ascii="Times New Roman" w:eastAsia="Times New Roman" w:hAnsi="Times New Roman" w:cs="Times New Roman"/>
                <w:color w:val="000000"/>
                <w:sz w:val="28"/>
                <w:szCs w:val="28"/>
                <w:lang w:val="uk-UA" w:eastAsia="ru-RU"/>
              </w:rPr>
              <w:t>8</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2,2</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8,3</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0,3</w:t>
            </w:r>
          </w:p>
        </w:tc>
      </w:tr>
      <w:tr w:rsidR="00167DB8" w:rsidRPr="001309AE" w:rsidTr="00432012">
        <w:trPr>
          <w:trHeight w:val="284"/>
        </w:trPr>
        <w:tc>
          <w:tcPr>
            <w:tcW w:w="879" w:type="dxa"/>
            <w:vMerge w:val="restart"/>
            <w:shd w:val="clear" w:color="auto" w:fill="auto"/>
          </w:tcPr>
          <w:p w:rsidR="00167DB8" w:rsidRPr="001309AE" w:rsidRDefault="00167DB8" w:rsidP="001309AE">
            <w:pPr>
              <w:spacing w:after="0" w:line="360" w:lineRule="auto"/>
              <w:rPr>
                <w:rFonts w:ascii="Times New Roman" w:eastAsia="Calibri" w:hAnsi="Times New Roman" w:cs="Times New Roman"/>
                <w:sz w:val="28"/>
                <w:szCs w:val="28"/>
              </w:rPr>
            </w:pPr>
          </w:p>
        </w:tc>
        <w:tc>
          <w:tcPr>
            <w:tcW w:w="8931" w:type="dxa"/>
            <w:gridSpan w:val="6"/>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Times New Roman" w:hAnsi="Times New Roman" w:cs="Times New Roman"/>
                <w:b/>
                <w:color w:val="000000"/>
                <w:sz w:val="28"/>
                <w:szCs w:val="28"/>
                <w:lang w:val="uk-UA" w:eastAsia="ru-RU"/>
              </w:rPr>
              <w:t>Діоксид хлору, мг/дм</w:t>
            </w:r>
            <w:r w:rsidRPr="001309AE">
              <w:rPr>
                <w:rFonts w:ascii="Times New Roman" w:eastAsia="Times New Roman" w:hAnsi="Times New Roman" w:cs="Times New Roman"/>
                <w:b/>
                <w:color w:val="000000"/>
                <w:sz w:val="28"/>
                <w:szCs w:val="28"/>
                <w:vertAlign w:val="superscript"/>
                <w:lang w:val="uk-UA" w:eastAsia="ru-RU"/>
              </w:rPr>
              <w:t>3</w:t>
            </w:r>
          </w:p>
        </w:tc>
      </w:tr>
      <w:tr w:rsidR="00167DB8" w:rsidRPr="001309AE" w:rsidTr="00432012">
        <w:trPr>
          <w:trHeight w:val="284"/>
        </w:trPr>
        <w:tc>
          <w:tcPr>
            <w:tcW w:w="879" w:type="dxa"/>
            <w:vMerge/>
            <w:shd w:val="clear" w:color="auto" w:fill="auto"/>
          </w:tcPr>
          <w:p w:rsidR="00167DB8" w:rsidRPr="001309AE" w:rsidRDefault="00167DB8" w:rsidP="001309AE">
            <w:pPr>
              <w:spacing w:after="0" w:line="360" w:lineRule="auto"/>
              <w:rPr>
                <w:rFonts w:ascii="Times New Roman" w:eastAsia="Calibri" w:hAnsi="Times New Roman" w:cs="Times New Roman"/>
                <w:sz w:val="28"/>
                <w:szCs w:val="28"/>
              </w:rPr>
            </w:pPr>
          </w:p>
        </w:tc>
        <w:tc>
          <w:tcPr>
            <w:tcW w:w="8931" w:type="dxa"/>
            <w:gridSpan w:val="6"/>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Times New Roman" w:hAnsi="Times New Roman" w:cs="Times New Roman"/>
                <w:b/>
                <w:color w:val="000000"/>
                <w:sz w:val="28"/>
                <w:szCs w:val="28"/>
                <w:lang w:val="uk-UA" w:eastAsia="ru-RU"/>
              </w:rPr>
              <w:t>3,0</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15</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en-US" w:eastAsia="ru-RU"/>
              </w:rPr>
              <w:t>1,8</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0,2</w:t>
            </w:r>
          </w:p>
        </w:tc>
        <w:tc>
          <w:tcPr>
            <w:tcW w:w="2804" w:type="dxa"/>
            <w:gridSpan w:val="3"/>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lang w:val="uk-UA"/>
              </w:rPr>
              <w:t>н/в</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30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2,0</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0,7</w:t>
            </w:r>
          </w:p>
        </w:tc>
        <w:tc>
          <w:tcPr>
            <w:tcW w:w="2804" w:type="dxa"/>
            <w:gridSpan w:val="3"/>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lang w:val="uk-UA"/>
              </w:rPr>
              <w:t>н/в</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60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2,3</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0,1</w:t>
            </w:r>
          </w:p>
        </w:tc>
        <w:tc>
          <w:tcPr>
            <w:tcW w:w="2804" w:type="dxa"/>
            <w:gridSpan w:val="3"/>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lang w:val="uk-UA"/>
              </w:rPr>
              <w:t>н/в</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p>
        </w:tc>
        <w:tc>
          <w:tcPr>
            <w:tcW w:w="8931" w:type="dxa"/>
            <w:gridSpan w:val="6"/>
            <w:shd w:val="clear" w:color="auto" w:fill="auto"/>
          </w:tcPr>
          <w:p w:rsidR="00167DB8" w:rsidRPr="001309AE" w:rsidRDefault="00167DB8" w:rsidP="001309AE">
            <w:pPr>
              <w:spacing w:after="0" w:line="360" w:lineRule="auto"/>
              <w:jc w:val="center"/>
              <w:rPr>
                <w:rFonts w:ascii="Times New Roman" w:eastAsia="Calibri" w:hAnsi="Times New Roman" w:cs="Times New Roman"/>
                <w:b/>
                <w:sz w:val="28"/>
                <w:szCs w:val="28"/>
              </w:rPr>
            </w:pPr>
            <w:r w:rsidRPr="001309AE">
              <w:rPr>
                <w:rFonts w:ascii="Times New Roman" w:eastAsia="Times New Roman" w:hAnsi="Times New Roman" w:cs="Times New Roman"/>
                <w:b/>
                <w:color w:val="000000"/>
                <w:sz w:val="28"/>
                <w:szCs w:val="28"/>
                <w:lang w:val="uk-UA" w:eastAsia="ru-RU"/>
              </w:rPr>
              <w:t>5,0</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15</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0,6</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0,1</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30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0,4</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0,1</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60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4,3</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0,2</w:t>
            </w:r>
          </w:p>
        </w:tc>
        <w:tc>
          <w:tcPr>
            <w:tcW w:w="2804" w:type="dxa"/>
            <w:gridSpan w:val="3"/>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0,2</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0,0</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p>
        </w:tc>
        <w:tc>
          <w:tcPr>
            <w:tcW w:w="8931" w:type="dxa"/>
            <w:gridSpan w:val="6"/>
            <w:shd w:val="clear" w:color="auto" w:fill="auto"/>
          </w:tcPr>
          <w:p w:rsidR="00167DB8" w:rsidRPr="001309AE" w:rsidRDefault="00167DB8" w:rsidP="001309AE">
            <w:pPr>
              <w:spacing w:after="0" w:line="360" w:lineRule="auto"/>
              <w:jc w:val="center"/>
              <w:rPr>
                <w:rFonts w:ascii="Times New Roman" w:eastAsia="Calibri" w:hAnsi="Times New Roman" w:cs="Times New Roman"/>
                <w:b/>
                <w:sz w:val="28"/>
                <w:szCs w:val="28"/>
              </w:rPr>
            </w:pPr>
            <w:r w:rsidRPr="001309AE">
              <w:rPr>
                <w:rFonts w:ascii="Times New Roman" w:eastAsia="Times New Roman" w:hAnsi="Times New Roman" w:cs="Times New Roman"/>
                <w:b/>
                <w:color w:val="000000"/>
                <w:sz w:val="28"/>
                <w:szCs w:val="28"/>
                <w:lang w:val="uk-UA" w:eastAsia="ru-RU"/>
              </w:rPr>
              <w:t>7,0</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15</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4,6</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0,2</w:t>
            </w:r>
          </w:p>
        </w:tc>
        <w:tc>
          <w:tcPr>
            <w:tcW w:w="2804" w:type="dxa"/>
            <w:gridSpan w:val="3"/>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lang w:val="uk-UA"/>
              </w:rPr>
              <w:t>н/в</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w:t>
            </w:r>
          </w:p>
        </w:tc>
      </w:tr>
      <w:tr w:rsidR="00432012" w:rsidRPr="001309AE" w:rsidTr="00432012">
        <w:trPr>
          <w:trHeight w:val="284"/>
        </w:trPr>
        <w:tc>
          <w:tcPr>
            <w:tcW w:w="9810" w:type="dxa"/>
            <w:gridSpan w:val="7"/>
            <w:tcBorders>
              <w:top w:val="nil"/>
              <w:left w:val="nil"/>
              <w:right w:val="nil"/>
            </w:tcBorders>
            <w:shd w:val="clear" w:color="auto" w:fill="auto"/>
          </w:tcPr>
          <w:p w:rsidR="00432012" w:rsidRPr="00432012" w:rsidRDefault="00432012" w:rsidP="0073334A">
            <w:pPr>
              <w:spacing w:after="0" w:line="360" w:lineRule="auto"/>
              <w:jc w:val="right"/>
              <w:rPr>
                <w:rFonts w:ascii="Times New Roman" w:eastAsia="Times New Roman" w:hAnsi="Times New Roman" w:cs="Times New Roman"/>
                <w:i/>
                <w:color w:val="000000"/>
                <w:sz w:val="28"/>
                <w:szCs w:val="28"/>
                <w:lang w:val="uk-UA" w:eastAsia="ru-RU"/>
              </w:rPr>
            </w:pPr>
            <w:r w:rsidRPr="00432012">
              <w:rPr>
                <w:rFonts w:ascii="Times New Roman" w:eastAsia="Times New Roman" w:hAnsi="Times New Roman" w:cs="Times New Roman"/>
                <w:i/>
                <w:color w:val="000000"/>
                <w:sz w:val="28"/>
                <w:szCs w:val="28"/>
                <w:lang w:val="uk-UA" w:eastAsia="ru-RU"/>
              </w:rPr>
              <w:lastRenderedPageBreak/>
              <w:t xml:space="preserve">                                                                       </w:t>
            </w:r>
            <w:r>
              <w:rPr>
                <w:rFonts w:ascii="Times New Roman" w:eastAsia="Times New Roman" w:hAnsi="Times New Roman" w:cs="Times New Roman"/>
                <w:i/>
                <w:color w:val="000000"/>
                <w:sz w:val="28"/>
                <w:szCs w:val="28"/>
                <w:lang w:val="uk-UA" w:eastAsia="ru-RU"/>
              </w:rPr>
              <w:t xml:space="preserve">             </w:t>
            </w:r>
            <w:r w:rsidRPr="00432012">
              <w:rPr>
                <w:rFonts w:ascii="Times New Roman" w:eastAsia="Times New Roman" w:hAnsi="Times New Roman" w:cs="Times New Roman"/>
                <w:i/>
                <w:color w:val="000000"/>
                <w:sz w:val="28"/>
                <w:szCs w:val="28"/>
                <w:lang w:val="uk-UA" w:eastAsia="ru-RU"/>
              </w:rPr>
              <w:t xml:space="preserve">            Продовження табл. 4.1</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30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3,6</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0,2</w:t>
            </w:r>
          </w:p>
        </w:tc>
        <w:tc>
          <w:tcPr>
            <w:tcW w:w="2804" w:type="dxa"/>
            <w:gridSpan w:val="3"/>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lang w:val="uk-UA"/>
              </w:rPr>
              <w:t>н/в</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w:t>
            </w:r>
          </w:p>
        </w:tc>
      </w:tr>
      <w:tr w:rsidR="00167DB8" w:rsidRPr="001309AE" w:rsidTr="00432012">
        <w:trPr>
          <w:trHeight w:val="284"/>
        </w:trPr>
        <w:tc>
          <w:tcPr>
            <w:tcW w:w="879"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60</w:t>
            </w:r>
          </w:p>
        </w:tc>
        <w:tc>
          <w:tcPr>
            <w:tcW w:w="269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Times New Roman" w:hAnsi="Times New Roman" w:cs="Times New Roman"/>
                <w:color w:val="000000"/>
                <w:sz w:val="28"/>
                <w:szCs w:val="28"/>
                <w:lang w:val="uk-UA" w:eastAsia="ru-RU"/>
              </w:rPr>
              <w:t>4,9</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eastAsia="ru-RU"/>
              </w:rPr>
              <w:t>±</w:t>
            </w:r>
            <w:r w:rsidR="009767B5" w:rsidRPr="001309AE">
              <w:rPr>
                <w:rFonts w:ascii="Times New Roman" w:eastAsia="Times New Roman" w:hAnsi="Times New Roman" w:cs="Times New Roman"/>
                <w:color w:val="000000"/>
                <w:sz w:val="28"/>
                <w:szCs w:val="28"/>
                <w:lang w:val="uk-UA" w:eastAsia="ru-RU"/>
              </w:rPr>
              <w:t xml:space="preserve"> </w:t>
            </w:r>
            <w:r w:rsidRPr="001309AE">
              <w:rPr>
                <w:rFonts w:ascii="Times New Roman" w:eastAsia="Times New Roman" w:hAnsi="Times New Roman" w:cs="Times New Roman"/>
                <w:color w:val="000000"/>
                <w:sz w:val="28"/>
                <w:szCs w:val="28"/>
                <w:lang w:val="uk-UA" w:eastAsia="ru-RU"/>
              </w:rPr>
              <w:t>0,5</w:t>
            </w:r>
          </w:p>
        </w:tc>
        <w:tc>
          <w:tcPr>
            <w:tcW w:w="2804" w:type="dxa"/>
            <w:gridSpan w:val="3"/>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rPr>
            </w:pPr>
            <w:r w:rsidRPr="001309AE">
              <w:rPr>
                <w:rFonts w:ascii="Times New Roman" w:eastAsia="Calibri" w:hAnsi="Times New Roman" w:cs="Times New Roman"/>
                <w:sz w:val="28"/>
                <w:szCs w:val="28"/>
                <w:lang w:val="uk-UA"/>
              </w:rPr>
              <w:t>н/в</w:t>
            </w:r>
          </w:p>
        </w:tc>
        <w:tc>
          <w:tcPr>
            <w:tcW w:w="1733"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w:t>
            </w:r>
          </w:p>
        </w:tc>
        <w:tc>
          <w:tcPr>
            <w:tcW w:w="1701" w:type="dxa"/>
            <w:shd w:val="clear" w:color="auto" w:fill="auto"/>
          </w:tcPr>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val="uk-UA" w:eastAsia="ru-RU"/>
              </w:rPr>
              <w:t>-</w:t>
            </w:r>
          </w:p>
        </w:tc>
      </w:tr>
    </w:tbl>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Times New Roman" w:hAnsi="Times New Roman" w:cs="Times New Roman"/>
          <w:sz w:val="28"/>
          <w:szCs w:val="28"/>
          <w:lang w:val="uk-UA"/>
        </w:rPr>
        <w:t xml:space="preserve">Примітка. </w:t>
      </w:r>
      <w:r w:rsidRPr="001309AE">
        <w:rPr>
          <w:rFonts w:ascii="Times New Roman" w:eastAsia="Calibri" w:hAnsi="Times New Roman" w:cs="Times New Roman"/>
          <w:sz w:val="28"/>
          <w:szCs w:val="28"/>
          <w:lang w:val="uk-UA"/>
        </w:rPr>
        <w:t>н/в – хлорорганічні сполуки не виявлено.</w:t>
      </w:r>
    </w:p>
    <w:p w:rsidR="0034040E" w:rsidRDefault="0034040E" w:rsidP="001309AE">
      <w:pPr>
        <w:tabs>
          <w:tab w:val="left" w:pos="709"/>
        </w:tabs>
        <w:spacing w:after="0" w:line="360" w:lineRule="auto"/>
        <w:ind w:firstLine="709"/>
        <w:jc w:val="both"/>
        <w:rPr>
          <w:rFonts w:ascii="Times New Roman" w:eastAsia="Calibri" w:hAnsi="Times New Roman" w:cs="Times New Roman"/>
          <w:sz w:val="28"/>
          <w:szCs w:val="28"/>
          <w:lang w:val="uk-UA"/>
        </w:rPr>
      </w:pPr>
    </w:p>
    <w:p w:rsidR="00167DB8" w:rsidRPr="001309AE" w:rsidRDefault="0080235C" w:rsidP="001309AE">
      <w:pPr>
        <w:tabs>
          <w:tab w:val="left" w:pos="709"/>
        </w:tabs>
        <w:spacing w:after="0" w:line="360" w:lineRule="auto"/>
        <w:ind w:firstLine="709"/>
        <w:jc w:val="both"/>
        <w:rPr>
          <w:rFonts w:ascii="Times New Roman" w:eastAsia="Calibri" w:hAnsi="Times New Roman" w:cs="Times New Roman"/>
          <w:i/>
          <w:color w:val="FF0000"/>
          <w:sz w:val="28"/>
          <w:szCs w:val="28"/>
          <w:lang w:val="uk-UA"/>
        </w:rPr>
      </w:pPr>
      <w:r w:rsidRPr="001309AE">
        <w:rPr>
          <w:rFonts w:ascii="Times New Roman" w:eastAsia="Calibri" w:hAnsi="Times New Roman" w:cs="Times New Roman"/>
          <w:sz w:val="28"/>
          <w:szCs w:val="28"/>
          <w:lang w:val="uk-UA"/>
        </w:rPr>
        <w:t xml:space="preserve">З таблиці витікає, що утворення ХОС обох класів (ТГМ та ГОК) у воді при хлоруванні залежить від ряду чинників, а саме: типу хлорокисника та його реакційної спроможності (активності) до утворення хлорорганічних сполук; дози </w:t>
      </w:r>
      <w:r w:rsidR="00167DB8" w:rsidRPr="001309AE">
        <w:rPr>
          <w:rFonts w:ascii="Times New Roman" w:eastAsia="Calibri" w:hAnsi="Times New Roman" w:cs="Times New Roman"/>
          <w:sz w:val="28"/>
          <w:szCs w:val="28"/>
          <w:lang w:val="uk-UA"/>
        </w:rPr>
        <w:t xml:space="preserve">хлорокисника, що використовується для обробки води; часу </w:t>
      </w:r>
      <w:r w:rsidR="00841E6E" w:rsidRPr="001309AE">
        <w:rPr>
          <w:rFonts w:ascii="Times New Roman" w:eastAsia="Calibri" w:hAnsi="Times New Roman" w:cs="Times New Roman"/>
          <w:sz w:val="28"/>
          <w:szCs w:val="28"/>
          <w:lang w:val="uk-UA"/>
        </w:rPr>
        <w:t xml:space="preserve">його </w:t>
      </w:r>
      <w:r w:rsidR="00167DB8" w:rsidRPr="001309AE">
        <w:rPr>
          <w:rFonts w:ascii="Times New Roman" w:eastAsia="Calibri" w:hAnsi="Times New Roman" w:cs="Times New Roman"/>
          <w:sz w:val="28"/>
          <w:szCs w:val="28"/>
          <w:lang w:val="uk-UA"/>
        </w:rPr>
        <w:t>взаємодії з органічними речовинами води.</w:t>
      </w:r>
      <w:r w:rsidRPr="001309AE">
        <w:rPr>
          <w:rFonts w:ascii="Times New Roman" w:eastAsia="Calibri" w:hAnsi="Times New Roman" w:cs="Times New Roman"/>
          <w:sz w:val="28"/>
          <w:szCs w:val="28"/>
          <w:lang w:val="uk-UA"/>
        </w:rPr>
        <w:t xml:space="preserve"> </w:t>
      </w:r>
    </w:p>
    <w:p w:rsidR="00167DB8" w:rsidRDefault="00167DB8" w:rsidP="001309AE">
      <w:pPr>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ab/>
        <w:t>Ці залежності, на прикладі хлороформу як пріоритетної та найбільшої за концентрацією речовини серед інших ХОС, що визначаються у воді, представлено на рисунках 4.1, 4.2, 4.3.</w:t>
      </w:r>
    </w:p>
    <w:p w:rsidR="00963426" w:rsidRDefault="00963426" w:rsidP="001309AE">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r>
      <w:r>
        <w:rPr>
          <w:noProof/>
          <w:lang w:eastAsia="ru-RU"/>
        </w:rPr>
        <w:drawing>
          <wp:inline distT="0" distB="0" distL="0" distR="0" wp14:anchorId="0CBD2940" wp14:editId="035A9DF7">
            <wp:extent cx="5572125" cy="3409689"/>
            <wp:effectExtent l="0" t="0" r="9525" b="63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63426" w:rsidRPr="001309AE" w:rsidRDefault="00963426" w:rsidP="00963426">
      <w:pPr>
        <w:spacing w:after="0" w:line="360" w:lineRule="auto"/>
        <w:ind w:firstLine="708"/>
        <w:jc w:val="both"/>
        <w:rPr>
          <w:rFonts w:ascii="Times New Roman" w:eastAsia="Calibri" w:hAnsi="Times New Roman" w:cs="Times New Roman"/>
          <w:noProof/>
          <w:sz w:val="28"/>
          <w:szCs w:val="28"/>
          <w:lang w:val="uk-UA" w:eastAsia="ru-RU"/>
        </w:rPr>
      </w:pPr>
      <w:r w:rsidRPr="001309AE">
        <w:rPr>
          <w:rFonts w:ascii="Times New Roman" w:eastAsia="Calibri" w:hAnsi="Times New Roman" w:cs="Times New Roman"/>
          <w:noProof/>
          <w:sz w:val="28"/>
          <w:szCs w:val="28"/>
          <w:lang w:val="uk-UA" w:eastAsia="ru-RU"/>
        </w:rPr>
        <w:t xml:space="preserve">Рис. 4.1 – Залежність утворення хлороформу у воді від типу хлорокисника </w:t>
      </w:r>
    </w:p>
    <w:p w:rsidR="00963426" w:rsidRPr="001309AE" w:rsidRDefault="00963426" w:rsidP="00963426">
      <w:pPr>
        <w:spacing w:after="0" w:line="360" w:lineRule="auto"/>
        <w:ind w:firstLine="708"/>
        <w:jc w:val="both"/>
        <w:rPr>
          <w:rFonts w:ascii="Times New Roman" w:eastAsia="Calibri" w:hAnsi="Times New Roman" w:cs="Times New Roman"/>
          <w:noProof/>
          <w:sz w:val="28"/>
          <w:szCs w:val="28"/>
          <w:lang w:val="uk-UA" w:eastAsia="ru-RU"/>
        </w:rPr>
      </w:pPr>
    </w:p>
    <w:p w:rsidR="00957F0B" w:rsidRPr="001309AE" w:rsidRDefault="009767B5"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Наведені у таблиці та на рисунках дані показують, що усі хлорагенти у процесі взаємодії з органічними речовинами вихідної води спроможні утворювати як леткі, так і нелеткі ХОС, але їх реакційна активність між собою та щодо </w:t>
      </w:r>
      <w:r w:rsidRPr="001309AE">
        <w:rPr>
          <w:rFonts w:ascii="Times New Roman" w:eastAsia="Calibri" w:hAnsi="Times New Roman" w:cs="Times New Roman"/>
          <w:sz w:val="28"/>
          <w:szCs w:val="28"/>
          <w:lang w:val="uk-UA"/>
        </w:rPr>
        <w:lastRenderedPageBreak/>
        <w:t>досліджуваних речовин була різною. За спроможністю до утворення летких ХОС хлорокиснювачі можна розмістити в наступні послідовності: гіпохлорит натрію &gt; хлорна вода &gt; хлораміачна вода &gt; діоксид хлору.</w:t>
      </w:r>
    </w:p>
    <w:p w:rsidR="009767B5" w:rsidRPr="001309AE" w:rsidRDefault="009767B5" w:rsidP="001309AE">
      <w:pPr>
        <w:spacing w:after="0" w:line="360" w:lineRule="auto"/>
        <w:ind w:firstLine="708"/>
        <w:jc w:val="both"/>
        <w:rPr>
          <w:rFonts w:ascii="Times New Roman" w:eastAsia="Calibri" w:hAnsi="Times New Roman" w:cs="Times New Roman"/>
          <w:noProof/>
          <w:sz w:val="28"/>
          <w:szCs w:val="28"/>
          <w:lang w:val="uk-UA" w:eastAsia="ru-RU"/>
        </w:rPr>
      </w:pPr>
      <w:r w:rsidRPr="001309AE">
        <w:rPr>
          <w:rFonts w:ascii="Times New Roman" w:eastAsia="Calibri" w:hAnsi="Times New Roman" w:cs="Times New Roman"/>
          <w:sz w:val="28"/>
          <w:szCs w:val="28"/>
          <w:lang w:val="uk-UA"/>
        </w:rPr>
        <w:t>Найбільша кількість ХОС утворюється при обробці води гіпохлоритом натрію або хлорною водою, а найменша – діоксидом хлору</w:t>
      </w:r>
      <w:r w:rsidR="00496DEF" w:rsidRPr="001309AE">
        <w:rPr>
          <w:rFonts w:ascii="Times New Roman" w:eastAsia="Calibri" w:hAnsi="Times New Roman" w:cs="Times New Roman"/>
          <w:sz w:val="28"/>
          <w:szCs w:val="28"/>
          <w:lang w:val="uk-UA"/>
        </w:rPr>
        <w:t xml:space="preserve"> [</w:t>
      </w:r>
      <w:r w:rsidR="00341F0F">
        <w:rPr>
          <w:rFonts w:ascii="Times New Roman" w:eastAsia="Calibri" w:hAnsi="Times New Roman" w:cs="Times New Roman"/>
          <w:sz w:val="28"/>
          <w:szCs w:val="28"/>
          <w:lang w:val="uk-UA"/>
        </w:rPr>
        <w:t>196</w:t>
      </w:r>
      <w:r w:rsidR="00496DEF" w:rsidRPr="001309AE">
        <w:rPr>
          <w:rFonts w:ascii="Times New Roman" w:eastAsia="Calibri" w:hAnsi="Times New Roman" w:cs="Times New Roman"/>
          <w:sz w:val="28"/>
          <w:szCs w:val="28"/>
          <w:lang w:val="uk-UA"/>
        </w:rPr>
        <w:t>].</w:t>
      </w:r>
      <w:r w:rsidRPr="001309AE">
        <w:rPr>
          <w:rFonts w:ascii="Times New Roman" w:eastAsia="Calibri" w:hAnsi="Times New Roman" w:cs="Times New Roman"/>
          <w:sz w:val="28"/>
          <w:szCs w:val="28"/>
          <w:lang w:val="uk-UA"/>
        </w:rPr>
        <w:t xml:space="preserve"> </w:t>
      </w:r>
    </w:p>
    <w:p w:rsidR="00167DB8" w:rsidRPr="001309AE" w:rsidRDefault="00167DB8" w:rsidP="001309AE">
      <w:pPr>
        <w:spacing w:after="0" w:line="360" w:lineRule="auto"/>
        <w:jc w:val="center"/>
        <w:rPr>
          <w:rFonts w:ascii="Times New Roman" w:eastAsia="Calibri" w:hAnsi="Times New Roman" w:cs="Times New Roman"/>
          <w:color w:val="FF0000"/>
          <w:sz w:val="28"/>
          <w:szCs w:val="28"/>
          <w:lang w:val="uk-UA"/>
        </w:rPr>
      </w:pPr>
      <w:r w:rsidRPr="001309AE">
        <w:rPr>
          <w:rFonts w:ascii="Times New Roman" w:eastAsia="Calibri" w:hAnsi="Times New Roman" w:cs="Times New Roman"/>
          <w:noProof/>
          <w:sz w:val="28"/>
          <w:szCs w:val="28"/>
          <w:lang w:eastAsia="ru-RU"/>
        </w:rPr>
        <w:drawing>
          <wp:inline distT="0" distB="0" distL="0" distR="0" wp14:anchorId="02FD4DF6" wp14:editId="4AA4972E">
            <wp:extent cx="6244590" cy="3278222"/>
            <wp:effectExtent l="0" t="0" r="3810" b="17780"/>
            <wp:docPr id="4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67DB8" w:rsidRPr="001309AE" w:rsidRDefault="00167DB8" w:rsidP="001309AE">
      <w:pPr>
        <w:spacing w:after="0" w:line="360" w:lineRule="auto"/>
        <w:ind w:firstLine="708"/>
        <w:jc w:val="both"/>
        <w:rPr>
          <w:rFonts w:ascii="Times New Roman" w:eastAsia="Calibri" w:hAnsi="Times New Roman" w:cs="Times New Roman"/>
          <w:noProof/>
          <w:sz w:val="28"/>
          <w:szCs w:val="28"/>
          <w:lang w:val="uk-UA" w:eastAsia="ru-RU"/>
        </w:rPr>
      </w:pPr>
      <w:r w:rsidRPr="001309AE">
        <w:rPr>
          <w:rFonts w:ascii="Times New Roman" w:eastAsia="Calibri" w:hAnsi="Times New Roman" w:cs="Times New Roman"/>
          <w:noProof/>
          <w:sz w:val="28"/>
          <w:szCs w:val="28"/>
          <w:lang w:val="uk-UA" w:eastAsia="ru-RU"/>
        </w:rPr>
        <w:t xml:space="preserve">Рис. 4.2 </w:t>
      </w:r>
      <w:r w:rsidR="00957F0B" w:rsidRPr="001309AE">
        <w:rPr>
          <w:rFonts w:ascii="Times New Roman" w:eastAsia="Calibri" w:hAnsi="Times New Roman" w:cs="Times New Roman"/>
          <w:noProof/>
          <w:sz w:val="28"/>
          <w:szCs w:val="28"/>
          <w:lang w:val="uk-UA" w:eastAsia="ru-RU"/>
        </w:rPr>
        <w:t xml:space="preserve">– </w:t>
      </w:r>
      <w:r w:rsidRPr="001309AE">
        <w:rPr>
          <w:rFonts w:ascii="Times New Roman" w:eastAsia="Calibri" w:hAnsi="Times New Roman" w:cs="Times New Roman"/>
          <w:noProof/>
          <w:sz w:val="28"/>
          <w:szCs w:val="28"/>
          <w:lang w:val="uk-UA" w:eastAsia="ru-RU"/>
        </w:rPr>
        <w:t>Залежність утворення хлороформу у воді від дози хлорокисника</w:t>
      </w:r>
    </w:p>
    <w:p w:rsidR="00167DB8" w:rsidRPr="001309AE" w:rsidRDefault="00167DB8" w:rsidP="001309AE">
      <w:pPr>
        <w:spacing w:after="0" w:line="360" w:lineRule="auto"/>
        <w:jc w:val="center"/>
        <w:rPr>
          <w:rFonts w:ascii="Times New Roman" w:eastAsia="Times New Roman" w:hAnsi="Times New Roman" w:cs="Times New Roman"/>
          <w:color w:val="000000"/>
          <w:sz w:val="28"/>
          <w:szCs w:val="28"/>
          <w:lang w:val="uk-UA" w:eastAsia="ru-RU"/>
        </w:rPr>
      </w:pPr>
      <w:r w:rsidRPr="001309AE">
        <w:rPr>
          <w:rFonts w:ascii="Times New Roman" w:eastAsia="Calibri" w:hAnsi="Times New Roman" w:cs="Times New Roman"/>
          <w:noProof/>
          <w:sz w:val="28"/>
          <w:szCs w:val="28"/>
          <w:lang w:eastAsia="ru-RU"/>
        </w:rPr>
        <w:drawing>
          <wp:inline distT="0" distB="0" distL="0" distR="0" wp14:anchorId="27489E20" wp14:editId="27E6F703">
            <wp:extent cx="6254750" cy="2840476"/>
            <wp:effectExtent l="0" t="0" r="12700" b="1714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67DB8" w:rsidRPr="001309AE" w:rsidRDefault="00167DB8" w:rsidP="001309AE">
      <w:pPr>
        <w:spacing w:after="0" w:line="360" w:lineRule="auto"/>
        <w:ind w:firstLine="708"/>
        <w:jc w:val="both"/>
        <w:rPr>
          <w:rFonts w:ascii="Times New Roman" w:eastAsia="Times New Roman" w:hAnsi="Times New Roman" w:cs="Times New Roman"/>
          <w:color w:val="000000"/>
          <w:sz w:val="28"/>
          <w:szCs w:val="28"/>
          <w:lang w:val="uk-UA" w:eastAsia="ru-RU"/>
        </w:rPr>
      </w:pPr>
      <w:r w:rsidRPr="001309AE">
        <w:rPr>
          <w:rFonts w:ascii="Times New Roman" w:eastAsia="Calibri" w:hAnsi="Times New Roman" w:cs="Times New Roman"/>
          <w:noProof/>
          <w:sz w:val="28"/>
          <w:szCs w:val="28"/>
          <w:lang w:val="uk-UA" w:eastAsia="ru-RU"/>
        </w:rPr>
        <w:t>Рис. 4.3</w:t>
      </w:r>
      <w:r w:rsidR="00957F0B" w:rsidRPr="001309AE">
        <w:rPr>
          <w:rFonts w:ascii="Times New Roman" w:eastAsia="Calibri" w:hAnsi="Times New Roman" w:cs="Times New Roman"/>
          <w:noProof/>
          <w:sz w:val="28"/>
          <w:szCs w:val="28"/>
          <w:lang w:val="uk-UA" w:eastAsia="ru-RU"/>
        </w:rPr>
        <w:t xml:space="preserve"> –</w:t>
      </w:r>
      <w:r w:rsidRPr="001309AE">
        <w:rPr>
          <w:rFonts w:ascii="Times New Roman" w:eastAsia="Calibri" w:hAnsi="Times New Roman" w:cs="Times New Roman"/>
          <w:noProof/>
          <w:sz w:val="28"/>
          <w:szCs w:val="28"/>
          <w:lang w:val="uk-UA" w:eastAsia="ru-RU"/>
        </w:rPr>
        <w:t xml:space="preserve"> Залежність утворення хлороформу у воді від часу експозиції хлорокисника з органічними речовинами</w:t>
      </w:r>
    </w:p>
    <w:p w:rsidR="009767B5" w:rsidRPr="001309AE" w:rsidRDefault="009767B5" w:rsidP="001309AE">
      <w:pPr>
        <w:spacing w:after="0" w:line="360" w:lineRule="auto"/>
        <w:jc w:val="both"/>
        <w:rPr>
          <w:rFonts w:ascii="Times New Roman" w:eastAsia="Calibri" w:hAnsi="Times New Roman" w:cs="Times New Roman"/>
          <w:sz w:val="28"/>
          <w:szCs w:val="28"/>
          <w:lang w:val="uk-UA"/>
        </w:rPr>
      </w:pPr>
    </w:p>
    <w:p w:rsidR="00957F0B" w:rsidRPr="001309AE" w:rsidRDefault="00957F0B" w:rsidP="001309AE">
      <w:pPr>
        <w:spacing w:after="0" w:line="360" w:lineRule="auto"/>
        <w:ind w:firstLine="708"/>
        <w:jc w:val="both"/>
        <w:rPr>
          <w:rFonts w:ascii="Times New Roman" w:eastAsia="Times New Roman" w:hAnsi="Times New Roman" w:cs="Times New Roman"/>
          <w:color w:val="000000"/>
          <w:sz w:val="28"/>
          <w:szCs w:val="28"/>
          <w:lang w:val="uk-UA" w:eastAsia="ru-RU"/>
        </w:rPr>
      </w:pPr>
      <w:r w:rsidRPr="001309AE">
        <w:rPr>
          <w:rFonts w:ascii="Times New Roman" w:eastAsia="Calibri" w:hAnsi="Times New Roman" w:cs="Times New Roman"/>
          <w:sz w:val="28"/>
          <w:szCs w:val="28"/>
          <w:lang w:val="uk-UA"/>
        </w:rPr>
        <w:lastRenderedPageBreak/>
        <w:t xml:space="preserve">Проте при усіх типах хлорокисників спостерігається «дозо-часова» залежність: при збільшенні дози хлорагента та часу його взаємодії з органічними речовинами рівень ХОС у воді </w:t>
      </w:r>
      <w:r w:rsidR="009767B5" w:rsidRPr="001309AE">
        <w:rPr>
          <w:rFonts w:ascii="Times New Roman" w:eastAsia="Calibri" w:hAnsi="Times New Roman" w:cs="Times New Roman"/>
          <w:sz w:val="28"/>
          <w:szCs w:val="28"/>
          <w:lang w:val="uk-UA"/>
        </w:rPr>
        <w:t>зростає. Це чітко простежується на прикладі хлороформу при хлоруванні води хлорною водою (рисунок 4.4).</w:t>
      </w:r>
    </w:p>
    <w:p w:rsidR="00167DB8" w:rsidRPr="001309AE" w:rsidRDefault="00167DB8" w:rsidP="001309AE">
      <w:pPr>
        <w:spacing w:after="0" w:line="360" w:lineRule="auto"/>
        <w:ind w:firstLine="708"/>
        <w:jc w:val="both"/>
        <w:rPr>
          <w:rFonts w:ascii="Times New Roman" w:eastAsia="Times New Roman" w:hAnsi="Times New Roman" w:cs="Times New Roman"/>
          <w:color w:val="000000"/>
          <w:sz w:val="28"/>
          <w:szCs w:val="28"/>
          <w:lang w:val="uk-UA" w:eastAsia="ru-RU"/>
        </w:rPr>
      </w:pPr>
      <w:r w:rsidRPr="001309AE">
        <w:rPr>
          <w:rFonts w:ascii="Times New Roman" w:eastAsia="Calibri" w:hAnsi="Times New Roman" w:cs="Times New Roman"/>
          <w:sz w:val="28"/>
          <w:szCs w:val="28"/>
          <w:lang w:val="uk-UA"/>
        </w:rPr>
        <w:t>З рисунку витікає, що вже в перші 15-30 хв за усіма вихідними дозами хлорокиснювача у воді утворюється найбільша кількість хлороформу. При збільшенні експозиції до 60 хв приріст хлороформу відносно перших декількох десятків хвилин становить не більше 10 %.</w:t>
      </w:r>
    </w:p>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noProof/>
          <w:sz w:val="28"/>
          <w:szCs w:val="28"/>
          <w:lang w:eastAsia="ru-RU"/>
        </w:rPr>
        <w:drawing>
          <wp:inline distT="0" distB="0" distL="0" distR="0" wp14:anchorId="629EE935" wp14:editId="05657C29">
            <wp:extent cx="6303524" cy="3131820"/>
            <wp:effectExtent l="0" t="0" r="2540" b="11430"/>
            <wp:docPr id="4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57F0B" w:rsidRPr="001309AE" w:rsidRDefault="00167DB8"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noProof/>
          <w:sz w:val="28"/>
          <w:szCs w:val="28"/>
          <w:lang w:val="uk-UA" w:eastAsia="ru-RU"/>
        </w:rPr>
        <w:t>Рис. 4.4</w:t>
      </w:r>
      <w:r w:rsidR="00957F0B" w:rsidRPr="001309AE">
        <w:rPr>
          <w:rFonts w:ascii="Times New Roman" w:eastAsia="Calibri" w:hAnsi="Times New Roman" w:cs="Times New Roman"/>
          <w:noProof/>
          <w:sz w:val="28"/>
          <w:szCs w:val="28"/>
          <w:lang w:val="uk-UA" w:eastAsia="ru-RU"/>
        </w:rPr>
        <w:t xml:space="preserve"> –</w:t>
      </w:r>
      <w:r w:rsidRPr="001309AE">
        <w:rPr>
          <w:rFonts w:ascii="Times New Roman" w:eastAsia="Calibri" w:hAnsi="Times New Roman" w:cs="Times New Roman"/>
          <w:noProof/>
          <w:sz w:val="28"/>
          <w:szCs w:val="28"/>
          <w:lang w:val="uk-UA" w:eastAsia="ru-RU"/>
        </w:rPr>
        <w:t xml:space="preserve"> Дозо-часова залежність утворення хлороформу при обробці </w:t>
      </w:r>
      <w:r w:rsidRPr="001309AE">
        <w:rPr>
          <w:rFonts w:ascii="Times New Roman" w:eastAsia="Calibri" w:hAnsi="Times New Roman" w:cs="Times New Roman"/>
          <w:sz w:val="28"/>
          <w:szCs w:val="28"/>
          <w:lang w:val="uk-UA"/>
        </w:rPr>
        <w:t xml:space="preserve">вихідної води хлорною водою (усереднені дані) </w:t>
      </w:r>
    </w:p>
    <w:p w:rsidR="00244FF8" w:rsidRPr="001309AE" w:rsidRDefault="00244FF8" w:rsidP="001309AE">
      <w:pPr>
        <w:spacing w:after="0" w:line="360" w:lineRule="auto"/>
        <w:ind w:firstLine="708"/>
        <w:jc w:val="both"/>
        <w:rPr>
          <w:rFonts w:ascii="Times New Roman" w:eastAsia="Calibri" w:hAnsi="Times New Roman" w:cs="Times New Roman"/>
          <w:sz w:val="28"/>
          <w:szCs w:val="28"/>
          <w:lang w:val="uk-UA"/>
        </w:rPr>
      </w:pPr>
    </w:p>
    <w:p w:rsidR="005B5AB5" w:rsidRPr="001309AE" w:rsidRDefault="005B5AB5"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color w:val="000000"/>
          <w:sz w:val="28"/>
          <w:szCs w:val="28"/>
          <w:lang w:val="uk-UA"/>
        </w:rPr>
        <w:t>За усіма дозами та експозиціями, що застосовувались в експерименті, рівень</w:t>
      </w:r>
    </w:p>
    <w:p w:rsidR="00957F0B" w:rsidRPr="001309AE" w:rsidRDefault="00167DB8" w:rsidP="001309AE">
      <w:pPr>
        <w:spacing w:after="0" w:line="360" w:lineRule="auto"/>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хлороформу у воді при її обробці гіпохлоритом натрію чи хлорною водою був найвищим та перев</w:t>
      </w:r>
      <w:r w:rsidR="00957F0B" w:rsidRPr="001309AE">
        <w:rPr>
          <w:rFonts w:ascii="Times New Roman" w:eastAsia="Calibri" w:hAnsi="Times New Roman" w:cs="Times New Roman"/>
          <w:color w:val="000000"/>
          <w:sz w:val="28"/>
          <w:szCs w:val="28"/>
          <w:lang w:val="uk-UA"/>
        </w:rPr>
        <w:t>ищував ГДК в середньому в 1,5-</w:t>
      </w:r>
      <w:r w:rsidRPr="001309AE">
        <w:rPr>
          <w:rFonts w:ascii="Times New Roman" w:eastAsia="Calibri" w:hAnsi="Times New Roman" w:cs="Times New Roman"/>
          <w:color w:val="000000"/>
          <w:sz w:val="28"/>
          <w:szCs w:val="28"/>
          <w:lang w:val="uk-UA"/>
        </w:rPr>
        <w:t>2 рази.</w:t>
      </w:r>
      <w:r w:rsidR="00957F0B" w:rsidRPr="001309AE">
        <w:rPr>
          <w:rFonts w:ascii="Times New Roman" w:eastAsia="Calibri" w:hAnsi="Times New Roman" w:cs="Times New Roman"/>
          <w:color w:val="000000"/>
          <w:sz w:val="28"/>
          <w:szCs w:val="28"/>
          <w:lang w:val="uk-UA"/>
        </w:rPr>
        <w:t xml:space="preserve"> </w:t>
      </w:r>
      <w:r w:rsidRPr="001309AE">
        <w:rPr>
          <w:rFonts w:ascii="Times New Roman" w:eastAsia="Calibri" w:hAnsi="Times New Roman" w:cs="Times New Roman"/>
          <w:color w:val="000000"/>
          <w:sz w:val="28"/>
          <w:szCs w:val="28"/>
          <w:lang w:val="uk-UA"/>
        </w:rPr>
        <w:t>При застосуванні хлораміачної води вміст хлороформу у воді був на рівні або не суттєво вищим, починаючи з дози по хлору 5 мг/дм</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 за гігієнічний норматив; у випадку використання діоксиду хлору він був в десятки ра</w:t>
      </w:r>
      <w:r w:rsidR="00957F0B" w:rsidRPr="001309AE">
        <w:rPr>
          <w:rFonts w:ascii="Times New Roman" w:eastAsia="Calibri" w:hAnsi="Times New Roman" w:cs="Times New Roman"/>
          <w:color w:val="000000"/>
          <w:sz w:val="28"/>
          <w:szCs w:val="28"/>
          <w:lang w:val="uk-UA"/>
        </w:rPr>
        <w:t>зів нижче за допустимий рівень.</w:t>
      </w:r>
    </w:p>
    <w:p w:rsidR="00957F0B" w:rsidRPr="001309AE" w:rsidRDefault="00167DB8" w:rsidP="001309AE">
      <w:pPr>
        <w:spacing w:after="0" w:line="360" w:lineRule="auto"/>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 xml:space="preserve">Разом з хлороформом у всіх дослідах в хлорованій воді визначались </w:t>
      </w:r>
      <w:r w:rsidR="00957F0B" w:rsidRPr="001309AE">
        <w:rPr>
          <w:rFonts w:ascii="Times New Roman" w:eastAsia="Calibri" w:hAnsi="Times New Roman" w:cs="Times New Roman"/>
          <w:color w:val="000000"/>
          <w:sz w:val="28"/>
          <w:szCs w:val="28"/>
          <w:lang w:val="uk-UA"/>
        </w:rPr>
        <w:t xml:space="preserve">й деякі інші тригалогенметани – </w:t>
      </w:r>
      <w:r w:rsidRPr="001309AE">
        <w:rPr>
          <w:rFonts w:ascii="Times New Roman" w:eastAsia="Calibri" w:hAnsi="Times New Roman" w:cs="Times New Roman"/>
          <w:color w:val="000000"/>
          <w:sz w:val="28"/>
          <w:szCs w:val="28"/>
          <w:lang w:val="uk-UA"/>
        </w:rPr>
        <w:t xml:space="preserve">бромдихлорметан та в поодиноких пробах дибромхлорметан </w:t>
      </w:r>
      <w:r w:rsidRPr="001309AE">
        <w:rPr>
          <w:rFonts w:ascii="Times New Roman" w:eastAsia="Calibri" w:hAnsi="Times New Roman" w:cs="Times New Roman"/>
          <w:color w:val="000000"/>
          <w:sz w:val="28"/>
          <w:szCs w:val="28"/>
          <w:lang w:val="uk-UA"/>
        </w:rPr>
        <w:lastRenderedPageBreak/>
        <w:t>в концентраціях нижчих за ГДК. Їх утворення також підпорядковувалось «дозо-часовій» залежності, але не у всіх випадках вона носила чітко виражений характер.</w:t>
      </w:r>
    </w:p>
    <w:p w:rsidR="00167DB8" w:rsidRPr="001309AE" w:rsidRDefault="00167DB8" w:rsidP="001309AE">
      <w:pPr>
        <w:spacing w:after="0" w:line="360" w:lineRule="auto"/>
        <w:ind w:firstLine="708"/>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 xml:space="preserve">В таблиці 4.1 наводяться також дані, що свідчать про утворення у воді при хлоруванні разом з леткими й нелетких ХОС, зокрема монохлороцтової та трихлороцтової кислот. Утворення ГОК у воді при хлоруванні підпорядковується таким же залежностям, що й притаманні утворенню ТГМ. Відносно ТГМ, передусім хлороформу, вміст кожної з ГОК та їх сумарна кількість знаходяться у воді в концентраціях значно нижчих за норматив для хлороформу. У порівнянні між собою у воді переважають ТХОК, при цьому рівні обох кислот є нижчими за встановлені для них нормативи. В усіх варіантах дослідів, за різних хлорагентів, доз та експозицій, мінімальні рівні монохлороцтової кислоти </w:t>
      </w:r>
      <w:r w:rsidR="00A86396" w:rsidRPr="001309AE">
        <w:rPr>
          <w:rFonts w:ascii="Times New Roman" w:eastAsia="Calibri" w:hAnsi="Times New Roman" w:cs="Times New Roman"/>
          <w:color w:val="000000"/>
          <w:sz w:val="28"/>
          <w:szCs w:val="28"/>
          <w:lang w:val="uk-UA"/>
        </w:rPr>
        <w:t xml:space="preserve">                   </w:t>
      </w:r>
      <w:r w:rsidRPr="001309AE">
        <w:rPr>
          <w:rFonts w:ascii="Times New Roman" w:eastAsia="Calibri" w:hAnsi="Times New Roman" w:cs="Times New Roman"/>
          <w:color w:val="000000"/>
          <w:sz w:val="28"/>
          <w:szCs w:val="28"/>
          <w:lang w:val="uk-UA"/>
        </w:rPr>
        <w:t>становили 1,5 мкг/дм</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 максимальні – 5,2 мкг/дм</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 Мінімальні та максимальні рівні трихлороцтової кислоти були 3,4 мкг/дм</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 та 21,7 мкг/дм</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 xml:space="preserve"> відповідно. На рисунку 4.5 проілюстрована дозо-часова залежність утворення ТХОК при обробці вихідної води хлорною водою. </w:t>
      </w:r>
    </w:p>
    <w:p w:rsidR="00167DB8" w:rsidRPr="001309AE" w:rsidRDefault="00167DB8" w:rsidP="001309AE">
      <w:pPr>
        <w:spacing w:after="0" w:line="360" w:lineRule="auto"/>
        <w:jc w:val="center"/>
        <w:rPr>
          <w:rFonts w:ascii="Times New Roman" w:eastAsia="Calibri" w:hAnsi="Times New Roman" w:cs="Times New Roman"/>
          <w:color w:val="000000"/>
          <w:sz w:val="28"/>
          <w:szCs w:val="28"/>
          <w:lang w:val="uk-UA"/>
        </w:rPr>
      </w:pPr>
      <w:r w:rsidRPr="001309AE">
        <w:rPr>
          <w:rFonts w:ascii="Times New Roman" w:eastAsia="Calibri" w:hAnsi="Times New Roman" w:cs="Times New Roman"/>
          <w:noProof/>
          <w:sz w:val="28"/>
          <w:szCs w:val="28"/>
          <w:lang w:eastAsia="ru-RU"/>
        </w:rPr>
        <w:drawing>
          <wp:inline distT="0" distB="0" distL="0" distR="0" wp14:anchorId="2158E592" wp14:editId="6A6BE01D">
            <wp:extent cx="6273800" cy="3511685"/>
            <wp:effectExtent l="0" t="0" r="12700" b="1270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67DB8" w:rsidRPr="001309AE" w:rsidRDefault="00167DB8"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noProof/>
          <w:sz w:val="28"/>
          <w:szCs w:val="28"/>
          <w:lang w:val="uk-UA" w:eastAsia="ru-RU"/>
        </w:rPr>
        <w:t xml:space="preserve">Рис. 4.5 </w:t>
      </w:r>
      <w:r w:rsidR="00244FF8" w:rsidRPr="001309AE">
        <w:rPr>
          <w:rFonts w:ascii="Times New Roman" w:eastAsia="Calibri" w:hAnsi="Times New Roman" w:cs="Times New Roman"/>
          <w:noProof/>
          <w:sz w:val="28"/>
          <w:szCs w:val="28"/>
          <w:lang w:val="uk-UA" w:eastAsia="ru-RU"/>
        </w:rPr>
        <w:t xml:space="preserve">– </w:t>
      </w:r>
      <w:r w:rsidRPr="001309AE">
        <w:rPr>
          <w:rFonts w:ascii="Times New Roman" w:eastAsia="Calibri" w:hAnsi="Times New Roman" w:cs="Times New Roman"/>
          <w:noProof/>
          <w:sz w:val="28"/>
          <w:szCs w:val="28"/>
          <w:lang w:val="uk-UA" w:eastAsia="ru-RU"/>
        </w:rPr>
        <w:t xml:space="preserve">Дозо-часова залежність утворення ТХОК при обробці </w:t>
      </w:r>
      <w:r w:rsidRPr="001309AE">
        <w:rPr>
          <w:rFonts w:ascii="Times New Roman" w:eastAsia="Calibri" w:hAnsi="Times New Roman" w:cs="Times New Roman"/>
          <w:sz w:val="28"/>
          <w:szCs w:val="28"/>
          <w:lang w:val="uk-UA"/>
        </w:rPr>
        <w:t>вихідної води хлорною водою (усереднені дані)</w:t>
      </w:r>
    </w:p>
    <w:p w:rsidR="00167DB8" w:rsidRPr="001309AE" w:rsidRDefault="00167DB8" w:rsidP="001309AE">
      <w:pPr>
        <w:spacing w:after="0" w:line="360" w:lineRule="auto"/>
        <w:jc w:val="center"/>
        <w:rPr>
          <w:rFonts w:ascii="Times New Roman" w:eastAsia="Calibri" w:hAnsi="Times New Roman" w:cs="Times New Roman"/>
          <w:b/>
          <w:color w:val="000000"/>
          <w:sz w:val="28"/>
          <w:szCs w:val="28"/>
          <w:lang w:val="uk-UA"/>
        </w:rPr>
      </w:pPr>
      <w:r w:rsidRPr="001309AE">
        <w:rPr>
          <w:rFonts w:ascii="Times New Roman" w:eastAsia="Calibri" w:hAnsi="Times New Roman" w:cs="Times New Roman"/>
          <w:b/>
          <w:sz w:val="28"/>
          <w:szCs w:val="28"/>
          <w:lang w:val="uk-UA"/>
        </w:rPr>
        <w:lastRenderedPageBreak/>
        <w:t xml:space="preserve">4.2 Вплив рН (реакції середовища) на процес утворення </w:t>
      </w:r>
      <w:r w:rsidR="00DB0699">
        <w:rPr>
          <w:rFonts w:ascii="Times New Roman" w:eastAsia="Calibri" w:hAnsi="Times New Roman" w:cs="Times New Roman"/>
          <w:b/>
          <w:sz w:val="28"/>
          <w:szCs w:val="28"/>
          <w:lang w:val="uk-UA"/>
        </w:rPr>
        <w:t>тригалогенметанів та галогеноцтових кислот</w:t>
      </w:r>
      <w:r w:rsidRPr="001309AE">
        <w:rPr>
          <w:rFonts w:ascii="Times New Roman" w:eastAsia="Calibri" w:hAnsi="Times New Roman" w:cs="Times New Roman"/>
          <w:b/>
          <w:sz w:val="28"/>
          <w:szCs w:val="28"/>
          <w:lang w:val="uk-UA"/>
        </w:rPr>
        <w:t xml:space="preserve"> при хлоруванні природної води</w:t>
      </w:r>
    </w:p>
    <w:p w:rsidR="00167DB8" w:rsidRPr="001309AE" w:rsidRDefault="00167DB8" w:rsidP="001309AE">
      <w:pPr>
        <w:spacing w:after="0" w:line="360" w:lineRule="auto"/>
        <w:jc w:val="both"/>
        <w:rPr>
          <w:rFonts w:ascii="Times New Roman" w:eastAsia="Calibri" w:hAnsi="Times New Roman" w:cs="Times New Roman"/>
          <w:color w:val="000000"/>
          <w:sz w:val="28"/>
          <w:szCs w:val="28"/>
          <w:lang w:val="uk-UA"/>
        </w:rPr>
      </w:pPr>
    </w:p>
    <w:p w:rsidR="00167DB8" w:rsidRPr="001309AE" w:rsidRDefault="00167DB8" w:rsidP="001309AE">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1309AE">
        <w:rPr>
          <w:rFonts w:ascii="Times New Roman" w:eastAsia="Calibri" w:hAnsi="Times New Roman" w:cs="Times New Roman"/>
          <w:sz w:val="28"/>
          <w:szCs w:val="28"/>
          <w:lang w:val="uk-UA"/>
        </w:rPr>
        <w:t xml:space="preserve">В лабораторному експерименті нами також досліджено вплив </w:t>
      </w:r>
      <w:r w:rsidR="000E7358" w:rsidRPr="001309AE">
        <w:rPr>
          <w:rFonts w:ascii="Times New Roman" w:eastAsia="Calibri" w:hAnsi="Times New Roman" w:cs="Times New Roman"/>
          <w:sz w:val="28"/>
          <w:szCs w:val="28"/>
          <w:lang w:val="uk-UA"/>
        </w:rPr>
        <w:t>рН</w:t>
      </w:r>
      <w:r w:rsidRPr="001309AE">
        <w:rPr>
          <w:rFonts w:ascii="Times New Roman" w:eastAsia="Calibri" w:hAnsi="Times New Roman" w:cs="Times New Roman"/>
          <w:sz w:val="28"/>
          <w:szCs w:val="28"/>
          <w:lang w:val="uk-UA"/>
        </w:rPr>
        <w:t xml:space="preserve"> на рівні утворення ХОС</w:t>
      </w:r>
      <w:r w:rsidR="00A86396" w:rsidRPr="001309AE">
        <w:rPr>
          <w:rFonts w:ascii="Times New Roman" w:eastAsia="Calibri" w:hAnsi="Times New Roman" w:cs="Times New Roman"/>
          <w:sz w:val="28"/>
          <w:szCs w:val="28"/>
          <w:lang w:val="uk-UA"/>
        </w:rPr>
        <w:t xml:space="preserve"> (ТГМ та ГОК)</w:t>
      </w:r>
      <w:r w:rsidRPr="001309AE">
        <w:rPr>
          <w:rFonts w:ascii="Times New Roman" w:eastAsia="Calibri" w:hAnsi="Times New Roman" w:cs="Times New Roman"/>
          <w:sz w:val="28"/>
          <w:szCs w:val="28"/>
          <w:lang w:val="uk-UA"/>
        </w:rPr>
        <w:t xml:space="preserve"> у воді поверхневого джерела при обробці її хлорною та хлораміачною водою. Доза кожного хлорагента у воді становила 3, 5, та 7 </w:t>
      </w:r>
      <w:r w:rsidRPr="001309AE">
        <w:rPr>
          <w:rFonts w:ascii="Times New Roman" w:eastAsia="Times New Roman" w:hAnsi="Times New Roman" w:cs="Times New Roman"/>
          <w:sz w:val="28"/>
          <w:szCs w:val="28"/>
          <w:lang w:val="uk-UA" w:eastAsia="ru-RU"/>
        </w:rPr>
        <w:t>мг/дм</w:t>
      </w:r>
      <w:r w:rsidRPr="001309AE">
        <w:rPr>
          <w:rFonts w:ascii="Times New Roman" w:eastAsia="Times New Roman" w:hAnsi="Times New Roman" w:cs="Times New Roman"/>
          <w:sz w:val="28"/>
          <w:szCs w:val="28"/>
          <w:vertAlign w:val="superscript"/>
          <w:lang w:val="uk-UA" w:eastAsia="ru-RU"/>
        </w:rPr>
        <w:t>3</w:t>
      </w:r>
      <w:r w:rsidRPr="001309AE">
        <w:rPr>
          <w:rFonts w:ascii="Times New Roman" w:eastAsia="Calibri" w:hAnsi="Times New Roman" w:cs="Times New Roman"/>
          <w:sz w:val="28"/>
          <w:szCs w:val="28"/>
          <w:lang w:val="uk-UA"/>
        </w:rPr>
        <w:t xml:space="preserve"> за активним хлором, час експозиції – 15, 30, 60 хвилин, рН – 4, 7 та 10 одиниць, яку встановлювали за </w:t>
      </w:r>
      <w:r w:rsidRPr="001309AE">
        <w:rPr>
          <w:rFonts w:ascii="Times New Roman" w:eastAsia="Times New Roman" w:hAnsi="Times New Roman" w:cs="Times New Roman"/>
          <w:sz w:val="28"/>
          <w:szCs w:val="28"/>
          <w:lang w:val="uk-UA" w:eastAsia="ru-RU"/>
        </w:rPr>
        <w:t>допомогою 0,1Н (1Н) соляної кислоти та 0,1Н (1Н) лугу. Результати цих досліджень були усереднені за параметром експозиції 60 </w:t>
      </w:r>
      <w:r w:rsidR="00A86396" w:rsidRPr="001309AE">
        <w:rPr>
          <w:rFonts w:ascii="Times New Roman" w:eastAsia="Times New Roman" w:hAnsi="Times New Roman" w:cs="Times New Roman"/>
          <w:sz w:val="28"/>
          <w:szCs w:val="28"/>
          <w:lang w:val="uk-UA" w:eastAsia="ru-RU"/>
        </w:rPr>
        <w:t>хвилин та представлені у таблицях</w:t>
      </w:r>
      <w:r w:rsidRPr="001309AE">
        <w:rPr>
          <w:rFonts w:ascii="Times New Roman" w:eastAsia="Times New Roman" w:hAnsi="Times New Roman" w:cs="Times New Roman"/>
          <w:sz w:val="28"/>
          <w:szCs w:val="28"/>
          <w:lang w:val="uk-UA" w:eastAsia="ru-RU"/>
        </w:rPr>
        <w:t xml:space="preserve"> 4.2</w:t>
      </w:r>
      <w:r w:rsidR="00A86396" w:rsidRPr="001309AE">
        <w:rPr>
          <w:rFonts w:ascii="Times New Roman" w:eastAsia="Times New Roman" w:hAnsi="Times New Roman" w:cs="Times New Roman"/>
          <w:sz w:val="28"/>
          <w:szCs w:val="28"/>
          <w:lang w:val="uk-UA" w:eastAsia="ru-RU"/>
        </w:rPr>
        <w:t xml:space="preserve"> та 4</w:t>
      </w:r>
      <w:r w:rsidRPr="001309AE">
        <w:rPr>
          <w:rFonts w:ascii="Times New Roman" w:eastAsia="Times New Roman" w:hAnsi="Times New Roman" w:cs="Times New Roman"/>
          <w:sz w:val="28"/>
          <w:szCs w:val="28"/>
          <w:lang w:val="uk-UA" w:eastAsia="ru-RU"/>
        </w:rPr>
        <w:t>.</w:t>
      </w:r>
      <w:r w:rsidR="00A86396" w:rsidRPr="001309AE">
        <w:rPr>
          <w:rFonts w:ascii="Times New Roman" w:eastAsia="Times New Roman" w:hAnsi="Times New Roman" w:cs="Times New Roman"/>
          <w:sz w:val="28"/>
          <w:szCs w:val="28"/>
          <w:lang w:val="uk-UA" w:eastAsia="ru-RU"/>
        </w:rPr>
        <w:t>3.</w:t>
      </w:r>
      <w:r w:rsidR="00957F0B" w:rsidRPr="001309AE">
        <w:rPr>
          <w:rFonts w:ascii="Times New Roman" w:eastAsia="Times New Roman" w:hAnsi="Times New Roman" w:cs="Times New Roman"/>
          <w:sz w:val="28"/>
          <w:szCs w:val="28"/>
          <w:lang w:val="uk-UA" w:eastAsia="ru-RU"/>
        </w:rPr>
        <w:t xml:space="preserve"> </w:t>
      </w:r>
    </w:p>
    <w:p w:rsidR="00957F0B" w:rsidRPr="001309AE" w:rsidRDefault="00167DB8" w:rsidP="001309AE">
      <w:pPr>
        <w:spacing w:after="0" w:line="360" w:lineRule="auto"/>
        <w:ind w:firstLine="708"/>
        <w:jc w:val="both"/>
        <w:rPr>
          <w:rFonts w:ascii="Times New Roman" w:eastAsia="Calibri" w:hAnsi="Times New Roman" w:cs="Times New Roman"/>
          <w:sz w:val="28"/>
          <w:szCs w:val="28"/>
          <w:lang w:val="uk-UA" w:eastAsia="ru-RU"/>
        </w:rPr>
      </w:pPr>
      <w:r w:rsidRPr="001309AE">
        <w:rPr>
          <w:rFonts w:ascii="Times New Roman" w:eastAsia="Calibri" w:hAnsi="Times New Roman" w:cs="Times New Roman"/>
          <w:sz w:val="28"/>
          <w:szCs w:val="28"/>
          <w:lang w:val="uk-UA"/>
        </w:rPr>
        <w:t>Аналіз приведених у таблицях даних дозволяє констатувати</w:t>
      </w:r>
      <w:r w:rsidRPr="001309AE">
        <w:rPr>
          <w:rFonts w:ascii="Times New Roman" w:eastAsia="Calibri" w:hAnsi="Times New Roman" w:cs="Times New Roman"/>
          <w:sz w:val="28"/>
          <w:szCs w:val="28"/>
          <w:lang w:val="uk-UA" w:eastAsia="ru-RU"/>
        </w:rPr>
        <w:t>, що загальна кількість ХОС та окремих представників ТГМ та ГОК, які утворюються у воді при хлоруванні, залежить від рН водного с</w:t>
      </w:r>
      <w:r w:rsidR="00EA44CE" w:rsidRPr="001309AE">
        <w:rPr>
          <w:rFonts w:ascii="Times New Roman" w:eastAsia="Calibri" w:hAnsi="Times New Roman" w:cs="Times New Roman"/>
          <w:sz w:val="28"/>
          <w:szCs w:val="28"/>
          <w:lang w:val="uk-UA" w:eastAsia="ru-RU"/>
        </w:rPr>
        <w:t>ередовища і змінюється при зсуві</w:t>
      </w:r>
      <w:r w:rsidRPr="001309AE">
        <w:rPr>
          <w:rFonts w:ascii="Times New Roman" w:eastAsia="Calibri" w:hAnsi="Times New Roman" w:cs="Times New Roman"/>
          <w:sz w:val="28"/>
          <w:szCs w:val="28"/>
          <w:lang w:val="uk-UA" w:eastAsia="ru-RU"/>
        </w:rPr>
        <w:t xml:space="preserve"> рН в лужний або кислотний бік.</w:t>
      </w:r>
    </w:p>
    <w:p w:rsidR="000E7358" w:rsidRPr="001309AE" w:rsidRDefault="000E7358" w:rsidP="001309AE">
      <w:pPr>
        <w:spacing w:after="0" w:line="360" w:lineRule="auto"/>
        <w:ind w:firstLine="708"/>
        <w:jc w:val="both"/>
        <w:rPr>
          <w:rFonts w:ascii="Times New Roman" w:eastAsia="Calibri"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 xml:space="preserve">Ці залежності чітко простежуються на </w:t>
      </w:r>
      <w:r w:rsidR="00957F0B" w:rsidRPr="001309AE">
        <w:rPr>
          <w:rFonts w:ascii="Times New Roman" w:eastAsia="Times New Roman" w:hAnsi="Times New Roman" w:cs="Times New Roman"/>
          <w:sz w:val="28"/>
          <w:szCs w:val="28"/>
          <w:lang w:val="uk-UA" w:eastAsia="ru-RU"/>
        </w:rPr>
        <w:t xml:space="preserve">прикладі утворення хлороформу – </w:t>
      </w:r>
      <w:r w:rsidRPr="001309AE">
        <w:rPr>
          <w:rFonts w:ascii="Times New Roman" w:eastAsia="Times New Roman" w:hAnsi="Times New Roman" w:cs="Times New Roman"/>
          <w:sz w:val="28"/>
          <w:szCs w:val="28"/>
          <w:lang w:val="uk-UA" w:eastAsia="ru-RU"/>
        </w:rPr>
        <w:t>представника ТГМ та двох основних представників ГОК – МХОК та ТХОК як за умови обробки вихідної води хлорною, так і хлораміачною водою.</w:t>
      </w:r>
    </w:p>
    <w:p w:rsidR="00957F0B" w:rsidRPr="001309AE" w:rsidRDefault="000E7358" w:rsidP="001309AE">
      <w:pPr>
        <w:spacing w:after="0" w:line="360" w:lineRule="auto"/>
        <w:ind w:firstLine="708"/>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Підвищення рН з 4 до 10 одиниць сприяє збільшенню формування хлороформу у воді, обробленої водним розчином хлор-газу, при усіх дозах цього реагенту. Так, наприклад, якщо у воді з рН 4 при дозі хлору 3 мг/дм</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 xml:space="preserve"> в середньому за годину утворювалося хлороформу 55,9 мкг/дм</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 xml:space="preserve">, то за цих же умов, але при підвищенні рН до 10 вміст хлороформу виростав більш ніж в 2 рази і </w:t>
      </w:r>
      <w:r w:rsidR="00A86396" w:rsidRPr="001309AE">
        <w:rPr>
          <w:rFonts w:ascii="Times New Roman" w:eastAsia="Calibri" w:hAnsi="Times New Roman" w:cs="Times New Roman"/>
          <w:color w:val="000000"/>
          <w:sz w:val="28"/>
          <w:szCs w:val="28"/>
          <w:lang w:val="uk-UA"/>
        </w:rPr>
        <w:t xml:space="preserve">        </w:t>
      </w:r>
      <w:r w:rsidRPr="001309AE">
        <w:rPr>
          <w:rFonts w:ascii="Times New Roman" w:eastAsia="Calibri" w:hAnsi="Times New Roman" w:cs="Times New Roman"/>
          <w:color w:val="000000"/>
          <w:sz w:val="28"/>
          <w:szCs w:val="28"/>
          <w:lang w:val="uk-UA"/>
        </w:rPr>
        <w:t>становив 115,1 мкг/дм</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 При дозах хлору 5 та 7 мг/дм</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 xml:space="preserve"> ця залежність зберігається, а вміст хлороформу у воді ще більше збільшується (рисунок 4.6).</w:t>
      </w:r>
    </w:p>
    <w:p w:rsidR="000E7358" w:rsidRPr="001309AE" w:rsidRDefault="000E7358" w:rsidP="001309AE">
      <w:pPr>
        <w:spacing w:after="0" w:line="360" w:lineRule="auto"/>
        <w:ind w:firstLine="708"/>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 xml:space="preserve">При обробці води хлораміном, при якому утворюється суттєво менше хлороформу, ніж при її обробці хлор-газом, відмічається така ж картина щодо впливу рН на формування концентрації хлороформу у воді (таблиця 4.2). На відміну від хлороформу, концентрація якого при підвищенні рН збільшувалась, трихлороцтова, як і монохлороцтова, кислота реагувала на зміну рН в лужну </w:t>
      </w:r>
      <w:r w:rsidR="00EA44CE" w:rsidRPr="001309AE">
        <w:rPr>
          <w:rFonts w:ascii="Times New Roman" w:eastAsia="Calibri" w:hAnsi="Times New Roman" w:cs="Times New Roman"/>
          <w:color w:val="000000"/>
          <w:sz w:val="28"/>
          <w:szCs w:val="28"/>
          <w:lang w:val="uk-UA"/>
        </w:rPr>
        <w:t>сторону (з 4 до 10 одиниць) зменшенням рівня утворення при хлоруванні води як</w:t>
      </w:r>
    </w:p>
    <w:p w:rsidR="00167DB8" w:rsidRPr="001309AE" w:rsidRDefault="00167DB8" w:rsidP="001309AE">
      <w:pPr>
        <w:spacing w:after="0" w:line="360" w:lineRule="auto"/>
        <w:jc w:val="right"/>
        <w:rPr>
          <w:rFonts w:ascii="Times New Roman" w:eastAsia="Calibri" w:hAnsi="Times New Roman" w:cs="Times New Roman"/>
          <w:i/>
          <w:sz w:val="28"/>
          <w:szCs w:val="28"/>
          <w:lang w:val="uk-UA"/>
        </w:rPr>
      </w:pPr>
      <w:r w:rsidRPr="001309AE">
        <w:rPr>
          <w:rFonts w:ascii="Times New Roman" w:eastAsia="Calibri" w:hAnsi="Times New Roman" w:cs="Times New Roman"/>
          <w:sz w:val="28"/>
          <w:szCs w:val="28"/>
          <w:lang w:val="uk-UA" w:eastAsia="ru-RU"/>
        </w:rPr>
        <w:lastRenderedPageBreak/>
        <w:t xml:space="preserve"> </w:t>
      </w:r>
      <w:r w:rsidRPr="001309AE">
        <w:rPr>
          <w:rFonts w:ascii="Times New Roman" w:eastAsia="Calibri" w:hAnsi="Times New Roman" w:cs="Times New Roman"/>
          <w:i/>
          <w:sz w:val="28"/>
          <w:szCs w:val="28"/>
          <w:lang w:val="uk-UA"/>
        </w:rPr>
        <w:t>Таблиця 4.2</w:t>
      </w:r>
    </w:p>
    <w:p w:rsidR="00A86396" w:rsidRPr="001309AE" w:rsidRDefault="00A86396" w:rsidP="001309AE">
      <w:pPr>
        <w:tabs>
          <w:tab w:val="left" w:pos="709"/>
        </w:tabs>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Залежність рівнів ТГМ</w:t>
      </w:r>
      <w:r w:rsidR="00167DB8" w:rsidRPr="001309AE">
        <w:rPr>
          <w:rFonts w:ascii="Times New Roman" w:eastAsia="Calibri" w:hAnsi="Times New Roman" w:cs="Times New Roman"/>
          <w:b/>
          <w:sz w:val="28"/>
          <w:szCs w:val="28"/>
          <w:lang w:val="uk-UA"/>
        </w:rPr>
        <w:t xml:space="preserve"> від водневого показника (рН) при обро</w:t>
      </w:r>
      <w:r w:rsidR="00EA44CE" w:rsidRPr="001309AE">
        <w:rPr>
          <w:rFonts w:ascii="Times New Roman" w:eastAsia="Calibri" w:hAnsi="Times New Roman" w:cs="Times New Roman"/>
          <w:b/>
          <w:sz w:val="28"/>
          <w:szCs w:val="28"/>
          <w:lang w:val="uk-UA"/>
        </w:rPr>
        <w:t xml:space="preserve">бці </w:t>
      </w:r>
    </w:p>
    <w:p w:rsidR="00167DB8" w:rsidRPr="001309AE" w:rsidRDefault="00A86396" w:rsidP="001309AE">
      <w:pPr>
        <w:tabs>
          <w:tab w:val="left" w:pos="709"/>
        </w:tabs>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природної</w:t>
      </w:r>
      <w:r w:rsidR="00EA44CE" w:rsidRPr="001309AE">
        <w:rPr>
          <w:rFonts w:ascii="Times New Roman" w:eastAsia="Calibri" w:hAnsi="Times New Roman" w:cs="Times New Roman"/>
          <w:b/>
          <w:sz w:val="28"/>
          <w:szCs w:val="28"/>
          <w:lang w:val="uk-UA"/>
        </w:rPr>
        <w:t xml:space="preserve"> води хлорною та</w:t>
      </w:r>
      <w:r w:rsidR="00167DB8" w:rsidRPr="001309AE">
        <w:rPr>
          <w:rFonts w:ascii="Times New Roman" w:eastAsia="Calibri" w:hAnsi="Times New Roman" w:cs="Times New Roman"/>
          <w:b/>
          <w:sz w:val="28"/>
          <w:szCs w:val="28"/>
          <w:lang w:val="uk-UA"/>
        </w:rPr>
        <w:t xml:space="preserve"> хлораміачною водою </w:t>
      </w:r>
    </w:p>
    <w:p w:rsidR="00167DB8" w:rsidRPr="001309AE" w:rsidRDefault="00167DB8" w:rsidP="001309AE">
      <w:pPr>
        <w:tabs>
          <w:tab w:val="left" w:pos="709"/>
        </w:tabs>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(ПО вихідної води – 4,3 мгО</w:t>
      </w:r>
      <w:r w:rsidRPr="001309AE">
        <w:rPr>
          <w:rFonts w:ascii="Times New Roman" w:eastAsia="Calibri" w:hAnsi="Times New Roman" w:cs="Times New Roman"/>
          <w:b/>
          <w:sz w:val="28"/>
          <w:szCs w:val="28"/>
          <w:vertAlign w:val="subscript"/>
          <w:lang w:val="uk-UA"/>
        </w:rPr>
        <w:t>2</w:t>
      </w:r>
      <w:r w:rsidRPr="001309AE">
        <w:rPr>
          <w:rFonts w:ascii="Times New Roman" w:eastAsia="Calibri" w:hAnsi="Times New Roman" w:cs="Times New Roman"/>
          <w:b/>
          <w:sz w:val="28"/>
          <w:szCs w:val="28"/>
          <w:lang w:val="uk-UA"/>
        </w:rPr>
        <w:t>/дм</w:t>
      </w:r>
      <w:r w:rsidRPr="001309AE">
        <w:rPr>
          <w:rFonts w:ascii="Times New Roman" w:eastAsia="Calibri" w:hAnsi="Times New Roman" w:cs="Times New Roman"/>
          <w:b/>
          <w:sz w:val="28"/>
          <w:szCs w:val="28"/>
          <w:vertAlign w:val="superscript"/>
          <w:lang w:val="uk-UA"/>
        </w:rPr>
        <w:t>3</w:t>
      </w:r>
      <w:r w:rsidRPr="001309AE">
        <w:rPr>
          <w:rFonts w:ascii="Times New Roman" w:eastAsia="Calibri" w:hAnsi="Times New Roman" w:cs="Times New Roman"/>
          <w:b/>
          <w:sz w:val="28"/>
          <w:szCs w:val="28"/>
          <w:lang w:val="uk-UA"/>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5"/>
        <w:gridCol w:w="1014"/>
        <w:gridCol w:w="1016"/>
        <w:gridCol w:w="1014"/>
        <w:gridCol w:w="1016"/>
        <w:gridCol w:w="1064"/>
        <w:gridCol w:w="1022"/>
        <w:gridCol w:w="908"/>
        <w:gridCol w:w="908"/>
        <w:gridCol w:w="1020"/>
      </w:tblGrid>
      <w:tr w:rsidR="00167DB8" w:rsidRPr="001309AE" w:rsidTr="00F16748">
        <w:trPr>
          <w:trHeight w:val="753"/>
        </w:trPr>
        <w:tc>
          <w:tcPr>
            <w:tcW w:w="570" w:type="pct"/>
            <w:vMerge w:val="restart"/>
            <w:tcBorders>
              <w:right w:val="single" w:sz="4" w:space="0" w:color="auto"/>
            </w:tcBorders>
            <w:shd w:val="clear" w:color="auto" w:fill="auto"/>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Показни</w:t>
            </w:r>
            <w:r w:rsidR="00BB16CC" w:rsidRPr="001309AE">
              <w:rPr>
                <w:rFonts w:ascii="Times New Roman" w:eastAsia="Calibri" w:hAnsi="Times New Roman" w:cs="Times New Roman"/>
                <w:sz w:val="28"/>
                <w:szCs w:val="28"/>
                <w:lang w:val="uk-UA"/>
              </w:rPr>
              <w:t>к</w:t>
            </w:r>
          </w:p>
        </w:tc>
        <w:tc>
          <w:tcPr>
            <w:tcW w:w="4430" w:type="pct"/>
            <w:gridSpan w:val="9"/>
            <w:tcBorders>
              <w:left w:val="single" w:sz="4" w:space="0" w:color="auto"/>
            </w:tcBorders>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Концентрація речовини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у воді при різних рН та</w:t>
            </w:r>
          </w:p>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дозах хлору (мг/дм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lang w:val="en-US"/>
              </w:rPr>
              <w:t>M</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en-US"/>
              </w:rPr>
              <w:t>m</w:t>
            </w:r>
            <w:r w:rsidRPr="001309AE">
              <w:rPr>
                <w:rFonts w:ascii="Times New Roman" w:eastAsia="Calibri" w:hAnsi="Times New Roman" w:cs="Times New Roman"/>
                <w:sz w:val="28"/>
                <w:szCs w:val="28"/>
              </w:rPr>
              <w:t xml:space="preserve">, </w:t>
            </w:r>
            <w:r w:rsidRPr="001309AE">
              <w:rPr>
                <w:rFonts w:ascii="Times New Roman" w:eastAsia="Calibri" w:hAnsi="Times New Roman" w:cs="Times New Roman"/>
                <w:sz w:val="28"/>
                <w:szCs w:val="28"/>
                <w:lang w:val="en-US"/>
              </w:rPr>
              <w:t>n</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3</w:t>
            </w:r>
            <w:r w:rsidRPr="001309AE">
              <w:rPr>
                <w:rFonts w:ascii="Times New Roman" w:eastAsia="Calibri" w:hAnsi="Times New Roman" w:cs="Times New Roman"/>
                <w:sz w:val="28"/>
                <w:szCs w:val="28"/>
                <w:lang w:val="uk-UA"/>
              </w:rPr>
              <w:t>)</w:t>
            </w:r>
          </w:p>
        </w:tc>
      </w:tr>
      <w:tr w:rsidR="00167DB8" w:rsidRPr="001309AE" w:rsidTr="00157E09">
        <w:tc>
          <w:tcPr>
            <w:tcW w:w="570" w:type="pct"/>
            <w:vMerge/>
            <w:tcBorders>
              <w:right w:val="single" w:sz="4" w:space="0" w:color="auto"/>
            </w:tcBorders>
            <w:shd w:val="clear" w:color="auto" w:fill="auto"/>
          </w:tcPr>
          <w:p w:rsidR="00167DB8" w:rsidRPr="001309AE" w:rsidRDefault="00167DB8" w:rsidP="001309AE">
            <w:pPr>
              <w:spacing w:after="0" w:line="360" w:lineRule="auto"/>
              <w:rPr>
                <w:rFonts w:ascii="Times New Roman" w:eastAsia="Calibri" w:hAnsi="Times New Roman" w:cs="Times New Roman"/>
                <w:sz w:val="28"/>
                <w:szCs w:val="28"/>
                <w:lang w:val="uk-UA"/>
              </w:rPr>
            </w:pPr>
          </w:p>
        </w:tc>
        <w:tc>
          <w:tcPr>
            <w:tcW w:w="1501" w:type="pct"/>
            <w:gridSpan w:val="3"/>
            <w:tcBorders>
              <w:left w:val="single" w:sz="4" w:space="0" w:color="auto"/>
              <w:right w:val="single" w:sz="12" w:space="0" w:color="auto"/>
            </w:tcBorders>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4</w:t>
            </w:r>
          </w:p>
        </w:tc>
        <w:tc>
          <w:tcPr>
            <w:tcW w:w="1530" w:type="pct"/>
            <w:gridSpan w:val="3"/>
            <w:tcBorders>
              <w:left w:val="single" w:sz="12" w:space="0" w:color="auto"/>
            </w:tcBorders>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7</w:t>
            </w:r>
          </w:p>
        </w:tc>
        <w:tc>
          <w:tcPr>
            <w:tcW w:w="1399" w:type="pct"/>
            <w:gridSpan w:val="3"/>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10</w:t>
            </w:r>
          </w:p>
        </w:tc>
      </w:tr>
      <w:tr w:rsidR="00167DB8" w:rsidRPr="001309AE" w:rsidTr="00F16748">
        <w:trPr>
          <w:trHeight w:val="419"/>
        </w:trPr>
        <w:tc>
          <w:tcPr>
            <w:tcW w:w="570" w:type="pct"/>
            <w:vMerge/>
            <w:tcBorders>
              <w:right w:val="single" w:sz="4" w:space="0" w:color="auto"/>
            </w:tcBorders>
            <w:shd w:val="clear" w:color="auto" w:fill="auto"/>
          </w:tcPr>
          <w:p w:rsidR="00167DB8" w:rsidRPr="001309AE" w:rsidRDefault="00167DB8" w:rsidP="001309AE">
            <w:pPr>
              <w:spacing w:after="0" w:line="360" w:lineRule="auto"/>
              <w:rPr>
                <w:rFonts w:ascii="Times New Roman" w:eastAsia="Calibri" w:hAnsi="Times New Roman" w:cs="Times New Roman"/>
                <w:sz w:val="28"/>
                <w:szCs w:val="28"/>
                <w:lang w:val="uk-UA"/>
              </w:rPr>
            </w:pPr>
          </w:p>
        </w:tc>
        <w:tc>
          <w:tcPr>
            <w:tcW w:w="500" w:type="pct"/>
            <w:tcBorders>
              <w:left w:val="single" w:sz="4" w:space="0" w:color="auto"/>
            </w:tcBorders>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w:t>
            </w:r>
          </w:p>
        </w:tc>
        <w:tc>
          <w:tcPr>
            <w:tcW w:w="501" w:type="pct"/>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w:t>
            </w:r>
          </w:p>
        </w:tc>
        <w:tc>
          <w:tcPr>
            <w:tcW w:w="500" w:type="pct"/>
            <w:tcBorders>
              <w:right w:val="single" w:sz="12" w:space="0" w:color="auto"/>
            </w:tcBorders>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7</w:t>
            </w:r>
          </w:p>
        </w:tc>
        <w:tc>
          <w:tcPr>
            <w:tcW w:w="501" w:type="pct"/>
            <w:tcBorders>
              <w:left w:val="single" w:sz="12" w:space="0" w:color="auto"/>
            </w:tcBorders>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w:t>
            </w:r>
          </w:p>
        </w:tc>
        <w:tc>
          <w:tcPr>
            <w:tcW w:w="525" w:type="pct"/>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w:t>
            </w:r>
          </w:p>
        </w:tc>
        <w:tc>
          <w:tcPr>
            <w:tcW w:w="504" w:type="pct"/>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7</w:t>
            </w:r>
          </w:p>
        </w:tc>
        <w:tc>
          <w:tcPr>
            <w:tcW w:w="448" w:type="pct"/>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w:t>
            </w:r>
          </w:p>
        </w:tc>
        <w:tc>
          <w:tcPr>
            <w:tcW w:w="448" w:type="pct"/>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w:t>
            </w:r>
          </w:p>
        </w:tc>
        <w:tc>
          <w:tcPr>
            <w:tcW w:w="503" w:type="pct"/>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7</w:t>
            </w:r>
          </w:p>
        </w:tc>
      </w:tr>
      <w:tr w:rsidR="00167DB8" w:rsidRPr="001309AE" w:rsidTr="00157E09">
        <w:trPr>
          <w:trHeight w:val="427"/>
        </w:trPr>
        <w:tc>
          <w:tcPr>
            <w:tcW w:w="5000" w:type="pct"/>
            <w:gridSpan w:val="10"/>
            <w:shd w:val="clear" w:color="auto" w:fill="auto"/>
          </w:tcPr>
          <w:p w:rsidR="00167DB8" w:rsidRPr="001309AE" w:rsidRDefault="00167DB8"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Хлорна вода</w:t>
            </w:r>
          </w:p>
        </w:tc>
      </w:tr>
      <w:tr w:rsidR="00167DB8" w:rsidRPr="001309AE" w:rsidTr="00157E09">
        <w:trPr>
          <w:trHeight w:val="408"/>
        </w:trPr>
        <w:tc>
          <w:tcPr>
            <w:tcW w:w="570" w:type="pct"/>
            <w:tcBorders>
              <w:right w:val="single" w:sz="4"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Хлороформ</w:t>
            </w:r>
          </w:p>
        </w:tc>
        <w:tc>
          <w:tcPr>
            <w:tcW w:w="500" w:type="pct"/>
            <w:tcBorders>
              <w:left w:val="single" w:sz="4" w:space="0" w:color="auto"/>
            </w:tcBorders>
            <w:shd w:val="clear" w:color="auto" w:fill="auto"/>
            <w:vAlign w:val="center"/>
          </w:tcPr>
          <w:p w:rsidR="00DB0699"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55,9</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5,4</w:t>
            </w:r>
          </w:p>
        </w:tc>
        <w:tc>
          <w:tcPr>
            <w:tcW w:w="501"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73,5 </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9,7</w:t>
            </w:r>
          </w:p>
        </w:tc>
        <w:tc>
          <w:tcPr>
            <w:tcW w:w="500" w:type="pct"/>
            <w:tcBorders>
              <w:righ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80,9 </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4,3</w:t>
            </w:r>
          </w:p>
        </w:tc>
        <w:tc>
          <w:tcPr>
            <w:tcW w:w="501" w:type="pct"/>
            <w:tcBorders>
              <w:lef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101,1 ± 5,8</w:t>
            </w:r>
          </w:p>
        </w:tc>
        <w:tc>
          <w:tcPr>
            <w:tcW w:w="525"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114,4 ± 8,1</w:t>
            </w:r>
          </w:p>
        </w:tc>
        <w:tc>
          <w:tcPr>
            <w:tcW w:w="504" w:type="pct"/>
            <w:tcBorders>
              <w:righ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130,2 ± 5,7</w:t>
            </w:r>
          </w:p>
        </w:tc>
        <w:tc>
          <w:tcPr>
            <w:tcW w:w="448" w:type="pct"/>
            <w:tcBorders>
              <w:lef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115,1 ± 0,4</w:t>
            </w:r>
          </w:p>
        </w:tc>
        <w:tc>
          <w:tcPr>
            <w:tcW w:w="448"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119,4 ± 4,5</w:t>
            </w:r>
          </w:p>
        </w:tc>
        <w:tc>
          <w:tcPr>
            <w:tcW w:w="503"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141,9 ± 5,4</w:t>
            </w:r>
          </w:p>
        </w:tc>
      </w:tr>
      <w:tr w:rsidR="00167DB8" w:rsidRPr="001309AE" w:rsidTr="00157E09">
        <w:trPr>
          <w:trHeight w:val="410"/>
        </w:trPr>
        <w:tc>
          <w:tcPr>
            <w:tcW w:w="570" w:type="pct"/>
            <w:tcBorders>
              <w:right w:val="single" w:sz="4"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ЧХВ</w:t>
            </w:r>
          </w:p>
        </w:tc>
        <w:tc>
          <w:tcPr>
            <w:tcW w:w="500" w:type="pct"/>
            <w:tcBorders>
              <w:left w:val="single" w:sz="4"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0,7 </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0,1</w:t>
            </w:r>
          </w:p>
        </w:tc>
        <w:tc>
          <w:tcPr>
            <w:tcW w:w="501"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1,1 </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0,2</w:t>
            </w:r>
          </w:p>
        </w:tc>
        <w:tc>
          <w:tcPr>
            <w:tcW w:w="500" w:type="pct"/>
            <w:tcBorders>
              <w:righ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1,3</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 ± 0,2</w:t>
            </w:r>
          </w:p>
        </w:tc>
        <w:tc>
          <w:tcPr>
            <w:tcW w:w="501" w:type="pct"/>
            <w:tcBorders>
              <w:lef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0,8</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 ± 0,1</w:t>
            </w:r>
          </w:p>
        </w:tc>
        <w:tc>
          <w:tcPr>
            <w:tcW w:w="525"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1,2</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 ± 0,1</w:t>
            </w:r>
          </w:p>
        </w:tc>
        <w:tc>
          <w:tcPr>
            <w:tcW w:w="504" w:type="pct"/>
            <w:tcBorders>
              <w:righ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1,5 </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0,2</w:t>
            </w:r>
          </w:p>
        </w:tc>
        <w:tc>
          <w:tcPr>
            <w:tcW w:w="448" w:type="pct"/>
            <w:tcBorders>
              <w:lef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1,0</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 ± 0,1</w:t>
            </w:r>
          </w:p>
        </w:tc>
        <w:tc>
          <w:tcPr>
            <w:tcW w:w="448"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1,4 </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0,2</w:t>
            </w:r>
          </w:p>
        </w:tc>
        <w:tc>
          <w:tcPr>
            <w:tcW w:w="503"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1,6 </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0,2</w:t>
            </w:r>
          </w:p>
        </w:tc>
      </w:tr>
      <w:tr w:rsidR="00167DB8" w:rsidRPr="001309AE" w:rsidTr="00157E09">
        <w:tc>
          <w:tcPr>
            <w:tcW w:w="570" w:type="pct"/>
            <w:tcBorders>
              <w:right w:val="single" w:sz="4"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БДХМ</w:t>
            </w:r>
          </w:p>
        </w:tc>
        <w:tc>
          <w:tcPr>
            <w:tcW w:w="500" w:type="pct"/>
            <w:tcBorders>
              <w:left w:val="single" w:sz="4"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1,1 </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0,2</w:t>
            </w:r>
          </w:p>
        </w:tc>
        <w:tc>
          <w:tcPr>
            <w:tcW w:w="501"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1,3</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 ± 0,2</w:t>
            </w:r>
          </w:p>
        </w:tc>
        <w:tc>
          <w:tcPr>
            <w:tcW w:w="500" w:type="pct"/>
            <w:tcBorders>
              <w:righ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1,8</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0,2</w:t>
            </w:r>
          </w:p>
        </w:tc>
        <w:tc>
          <w:tcPr>
            <w:tcW w:w="501" w:type="pct"/>
            <w:tcBorders>
              <w:lef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11,4</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1,1</w:t>
            </w:r>
          </w:p>
        </w:tc>
        <w:tc>
          <w:tcPr>
            <w:tcW w:w="525"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13,8</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1,3</w:t>
            </w:r>
          </w:p>
        </w:tc>
        <w:tc>
          <w:tcPr>
            <w:tcW w:w="504" w:type="pct"/>
            <w:tcBorders>
              <w:righ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14,3</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1,4</w:t>
            </w:r>
          </w:p>
        </w:tc>
        <w:tc>
          <w:tcPr>
            <w:tcW w:w="448" w:type="pct"/>
            <w:tcBorders>
              <w:lef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5,7</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0,9</w:t>
            </w:r>
          </w:p>
        </w:tc>
        <w:tc>
          <w:tcPr>
            <w:tcW w:w="448"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9,6</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1,6</w:t>
            </w:r>
          </w:p>
        </w:tc>
        <w:tc>
          <w:tcPr>
            <w:tcW w:w="503"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12,6</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0,9</w:t>
            </w:r>
          </w:p>
        </w:tc>
      </w:tr>
      <w:tr w:rsidR="00167DB8" w:rsidRPr="001309AE" w:rsidTr="0015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5000" w:type="pct"/>
            <w:gridSpan w:val="10"/>
            <w:shd w:val="clear" w:color="auto" w:fill="auto"/>
          </w:tcPr>
          <w:p w:rsidR="00167DB8" w:rsidRPr="001309AE" w:rsidRDefault="00167DB8"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Хлораміачна вода</w:t>
            </w:r>
          </w:p>
        </w:tc>
      </w:tr>
      <w:tr w:rsidR="00167DB8" w:rsidRPr="001309AE" w:rsidTr="0015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70" w:type="pct"/>
            <w:shd w:val="clear" w:color="auto" w:fill="auto"/>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Хлороформ</w:t>
            </w:r>
          </w:p>
        </w:tc>
        <w:tc>
          <w:tcPr>
            <w:tcW w:w="500"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28,9</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2,6</w:t>
            </w:r>
          </w:p>
        </w:tc>
        <w:tc>
          <w:tcPr>
            <w:tcW w:w="501"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34,8</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2,8</w:t>
            </w:r>
          </w:p>
        </w:tc>
        <w:tc>
          <w:tcPr>
            <w:tcW w:w="500" w:type="pct"/>
            <w:tcBorders>
              <w:righ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59,3</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5,7</w:t>
            </w:r>
          </w:p>
        </w:tc>
        <w:tc>
          <w:tcPr>
            <w:tcW w:w="501" w:type="pct"/>
            <w:tcBorders>
              <w:lef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33,3</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1,2</w:t>
            </w:r>
          </w:p>
        </w:tc>
        <w:tc>
          <w:tcPr>
            <w:tcW w:w="525"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37,7</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1,3</w:t>
            </w:r>
          </w:p>
        </w:tc>
        <w:tc>
          <w:tcPr>
            <w:tcW w:w="504" w:type="pct"/>
            <w:tcBorders>
              <w:righ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75,4</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4,8</w:t>
            </w:r>
          </w:p>
        </w:tc>
        <w:tc>
          <w:tcPr>
            <w:tcW w:w="448" w:type="pct"/>
            <w:tcBorders>
              <w:lef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33,4</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3,7</w:t>
            </w:r>
          </w:p>
        </w:tc>
        <w:tc>
          <w:tcPr>
            <w:tcW w:w="448"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39,1</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3,8</w:t>
            </w:r>
          </w:p>
        </w:tc>
        <w:tc>
          <w:tcPr>
            <w:tcW w:w="503"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76,9</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7,9</w:t>
            </w:r>
          </w:p>
        </w:tc>
      </w:tr>
      <w:tr w:rsidR="00167DB8" w:rsidRPr="001309AE" w:rsidTr="0015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0" w:type="pct"/>
            <w:shd w:val="clear" w:color="auto" w:fill="auto"/>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ЧХВ</w:t>
            </w:r>
          </w:p>
        </w:tc>
        <w:tc>
          <w:tcPr>
            <w:tcW w:w="500"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0,5</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0,1</w:t>
            </w:r>
          </w:p>
        </w:tc>
        <w:tc>
          <w:tcPr>
            <w:tcW w:w="501"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0,5</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0,1</w:t>
            </w:r>
          </w:p>
        </w:tc>
        <w:tc>
          <w:tcPr>
            <w:tcW w:w="500" w:type="pct"/>
            <w:tcBorders>
              <w:righ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0,7</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0,1</w:t>
            </w:r>
          </w:p>
        </w:tc>
        <w:tc>
          <w:tcPr>
            <w:tcW w:w="501" w:type="pct"/>
            <w:tcBorders>
              <w:lef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0,5</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0,0</w:t>
            </w:r>
          </w:p>
        </w:tc>
        <w:tc>
          <w:tcPr>
            <w:tcW w:w="525"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0,7</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0,1</w:t>
            </w:r>
          </w:p>
        </w:tc>
        <w:tc>
          <w:tcPr>
            <w:tcW w:w="504" w:type="pct"/>
            <w:tcBorders>
              <w:righ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0,9</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0,1</w:t>
            </w:r>
          </w:p>
        </w:tc>
        <w:tc>
          <w:tcPr>
            <w:tcW w:w="448" w:type="pct"/>
            <w:tcBorders>
              <w:lef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0,5</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0,0</w:t>
            </w:r>
          </w:p>
        </w:tc>
        <w:tc>
          <w:tcPr>
            <w:tcW w:w="448"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0,8</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0,1</w:t>
            </w:r>
          </w:p>
        </w:tc>
        <w:tc>
          <w:tcPr>
            <w:tcW w:w="503"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1,0</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0,0</w:t>
            </w:r>
          </w:p>
        </w:tc>
      </w:tr>
      <w:tr w:rsidR="00167DB8" w:rsidRPr="001309AE" w:rsidTr="00157E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3"/>
        </w:trPr>
        <w:tc>
          <w:tcPr>
            <w:tcW w:w="570" w:type="pct"/>
            <w:shd w:val="clear" w:color="auto" w:fill="auto"/>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ДХБМ</w:t>
            </w:r>
          </w:p>
        </w:tc>
        <w:tc>
          <w:tcPr>
            <w:tcW w:w="500"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0,9</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0,3</w:t>
            </w:r>
          </w:p>
        </w:tc>
        <w:tc>
          <w:tcPr>
            <w:tcW w:w="501"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1,1 </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0,1</w:t>
            </w:r>
          </w:p>
        </w:tc>
        <w:tc>
          <w:tcPr>
            <w:tcW w:w="500" w:type="pct"/>
            <w:tcBorders>
              <w:righ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2,1 </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0,2</w:t>
            </w:r>
          </w:p>
        </w:tc>
        <w:tc>
          <w:tcPr>
            <w:tcW w:w="501" w:type="pct"/>
            <w:tcBorders>
              <w:lef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2,5</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0,4</w:t>
            </w:r>
          </w:p>
        </w:tc>
        <w:tc>
          <w:tcPr>
            <w:tcW w:w="525"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2,9</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0,6</w:t>
            </w:r>
          </w:p>
        </w:tc>
        <w:tc>
          <w:tcPr>
            <w:tcW w:w="504" w:type="pct"/>
            <w:tcBorders>
              <w:righ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4,7</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0,4</w:t>
            </w:r>
          </w:p>
        </w:tc>
        <w:tc>
          <w:tcPr>
            <w:tcW w:w="448" w:type="pct"/>
            <w:tcBorders>
              <w:left w:val="single" w:sz="12" w:space="0" w:color="auto"/>
            </w:tcBorders>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1,0</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0,1</w:t>
            </w:r>
          </w:p>
        </w:tc>
        <w:tc>
          <w:tcPr>
            <w:tcW w:w="448"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1,6</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0,2</w:t>
            </w:r>
          </w:p>
        </w:tc>
        <w:tc>
          <w:tcPr>
            <w:tcW w:w="503" w:type="pct"/>
            <w:shd w:val="clear" w:color="auto" w:fill="auto"/>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2,3</w:t>
            </w:r>
          </w:p>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0,3</w:t>
            </w:r>
          </w:p>
        </w:tc>
      </w:tr>
    </w:tbl>
    <w:p w:rsidR="00432012" w:rsidRDefault="00432012" w:rsidP="00432012">
      <w:pPr>
        <w:spacing w:after="0" w:line="360" w:lineRule="auto"/>
        <w:jc w:val="both"/>
        <w:rPr>
          <w:rFonts w:ascii="Times New Roman" w:eastAsia="Calibri" w:hAnsi="Times New Roman" w:cs="Times New Roman"/>
          <w:color w:val="000000"/>
          <w:sz w:val="28"/>
          <w:szCs w:val="28"/>
          <w:lang w:val="uk-UA"/>
        </w:rPr>
      </w:pPr>
    </w:p>
    <w:p w:rsidR="00432012" w:rsidRPr="001309AE" w:rsidRDefault="00432012" w:rsidP="00432012">
      <w:pPr>
        <w:spacing w:after="0" w:line="360" w:lineRule="auto"/>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хлор-газом, так і хлораміном (табл. 4.3 та рисунок 4.7). Вплив зсуву рН в лужну сторону на утворення ГОК (зменшення) був дещо менш вираженим, ніж на утворення ТГМ (збільшення). Наприклад, хлорування води при рН 4 хлор-газом дозою 5 мг/дм</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 xml:space="preserve"> упродовж часу призвело до утворення в ній трихлороцтової кислоти в концентрації 15,7 мкг/дм</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 в той же час за цих умов у воді з рН 10 рівні цієї кислоти стали нижчими - 9,7 мкг/дм</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 xml:space="preserve">. </w:t>
      </w:r>
    </w:p>
    <w:p w:rsidR="00167DB8" w:rsidRPr="001309AE" w:rsidRDefault="00167DB8" w:rsidP="001309AE">
      <w:pPr>
        <w:tabs>
          <w:tab w:val="left" w:pos="709"/>
        </w:tabs>
        <w:spacing w:after="0" w:line="360" w:lineRule="auto"/>
        <w:jc w:val="both"/>
        <w:rPr>
          <w:rFonts w:ascii="Times New Roman" w:eastAsia="Times New Roman" w:hAnsi="Times New Roman" w:cs="Times New Roman"/>
          <w:sz w:val="28"/>
          <w:szCs w:val="28"/>
          <w:lang w:val="uk-UA" w:eastAsia="ru-RU"/>
        </w:rPr>
      </w:pPr>
    </w:p>
    <w:p w:rsidR="00A86396" w:rsidRPr="001309AE" w:rsidRDefault="00A86396" w:rsidP="001309AE">
      <w:pPr>
        <w:tabs>
          <w:tab w:val="left" w:pos="709"/>
        </w:tabs>
        <w:spacing w:after="0" w:line="360" w:lineRule="auto"/>
        <w:jc w:val="right"/>
        <w:rPr>
          <w:rFonts w:ascii="Times New Roman" w:eastAsia="Times New Roman" w:hAnsi="Times New Roman" w:cs="Times New Roman"/>
          <w:i/>
          <w:sz w:val="28"/>
          <w:szCs w:val="28"/>
          <w:lang w:val="uk-UA" w:eastAsia="ru-RU"/>
        </w:rPr>
      </w:pPr>
      <w:r w:rsidRPr="001309AE">
        <w:rPr>
          <w:rFonts w:ascii="Times New Roman" w:eastAsia="Times New Roman" w:hAnsi="Times New Roman" w:cs="Times New Roman"/>
          <w:i/>
          <w:sz w:val="28"/>
          <w:szCs w:val="28"/>
          <w:lang w:val="uk-UA" w:eastAsia="ru-RU"/>
        </w:rPr>
        <w:lastRenderedPageBreak/>
        <w:t>Таблиця 4.3</w:t>
      </w:r>
    </w:p>
    <w:p w:rsidR="00A86396" w:rsidRPr="001309AE" w:rsidRDefault="00A86396" w:rsidP="001309AE">
      <w:pPr>
        <w:tabs>
          <w:tab w:val="left" w:pos="709"/>
        </w:tabs>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 xml:space="preserve">Залежність рівнів ГОК від водневого показника (рН) при обробці </w:t>
      </w:r>
    </w:p>
    <w:p w:rsidR="00A86396" w:rsidRPr="001309AE" w:rsidRDefault="00A86396" w:rsidP="001309AE">
      <w:pPr>
        <w:tabs>
          <w:tab w:val="left" w:pos="709"/>
        </w:tabs>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 xml:space="preserve">природної води хлорною та хлораміачною водою </w:t>
      </w:r>
    </w:p>
    <w:p w:rsidR="00A86396" w:rsidRPr="001309AE" w:rsidRDefault="00A86396" w:rsidP="001309AE">
      <w:pPr>
        <w:tabs>
          <w:tab w:val="left" w:pos="709"/>
        </w:tabs>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(ПО вихідної води – 4,3 мгО</w:t>
      </w:r>
      <w:r w:rsidRPr="001309AE">
        <w:rPr>
          <w:rFonts w:ascii="Times New Roman" w:eastAsia="Calibri" w:hAnsi="Times New Roman" w:cs="Times New Roman"/>
          <w:b/>
          <w:sz w:val="28"/>
          <w:szCs w:val="28"/>
          <w:vertAlign w:val="subscript"/>
          <w:lang w:val="uk-UA"/>
        </w:rPr>
        <w:t>2</w:t>
      </w:r>
      <w:r w:rsidRPr="001309AE">
        <w:rPr>
          <w:rFonts w:ascii="Times New Roman" w:eastAsia="Calibri" w:hAnsi="Times New Roman" w:cs="Times New Roman"/>
          <w:b/>
          <w:sz w:val="28"/>
          <w:szCs w:val="28"/>
          <w:lang w:val="uk-UA"/>
        </w:rPr>
        <w:t>/дм</w:t>
      </w:r>
      <w:r w:rsidRPr="001309AE">
        <w:rPr>
          <w:rFonts w:ascii="Times New Roman" w:eastAsia="Calibri" w:hAnsi="Times New Roman" w:cs="Times New Roman"/>
          <w:b/>
          <w:sz w:val="28"/>
          <w:szCs w:val="28"/>
          <w:vertAlign w:val="superscript"/>
          <w:lang w:val="uk-UA"/>
        </w:rPr>
        <w:t>3</w:t>
      </w:r>
      <w:r w:rsidRPr="001309AE">
        <w:rPr>
          <w:rFonts w:ascii="Times New Roman" w:eastAsia="Calibri" w:hAnsi="Times New Roman" w:cs="Times New Roman"/>
          <w:b/>
          <w:sz w:val="28"/>
          <w:szCs w:val="28"/>
          <w:lang w:val="uk-UA"/>
        </w:rPr>
        <w:t>)</w:t>
      </w:r>
    </w:p>
    <w:tbl>
      <w:tblPr>
        <w:tblW w:w="49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015"/>
        <w:gridCol w:w="1017"/>
        <w:gridCol w:w="1015"/>
        <w:gridCol w:w="1017"/>
        <w:gridCol w:w="1063"/>
        <w:gridCol w:w="1023"/>
        <w:gridCol w:w="908"/>
        <w:gridCol w:w="908"/>
        <w:gridCol w:w="1021"/>
      </w:tblGrid>
      <w:tr w:rsidR="00A86396" w:rsidRPr="001309AE" w:rsidTr="00F16748">
        <w:trPr>
          <w:trHeight w:val="753"/>
        </w:trPr>
        <w:tc>
          <w:tcPr>
            <w:tcW w:w="546" w:type="pct"/>
            <w:vMerge w:val="restart"/>
            <w:tcBorders>
              <w:right w:val="single" w:sz="4" w:space="0" w:color="auto"/>
            </w:tcBorders>
            <w:shd w:val="clear" w:color="auto" w:fill="auto"/>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Показник</w:t>
            </w:r>
          </w:p>
        </w:tc>
        <w:tc>
          <w:tcPr>
            <w:tcW w:w="4454" w:type="pct"/>
            <w:gridSpan w:val="9"/>
            <w:tcBorders>
              <w:left w:val="single" w:sz="4" w:space="0" w:color="auto"/>
            </w:tcBorders>
            <w:shd w:val="clear" w:color="auto" w:fill="auto"/>
          </w:tcPr>
          <w:p w:rsidR="00A86396" w:rsidRPr="001309AE" w:rsidRDefault="00A86396"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Концентрація речовини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у воді при різних рН та</w:t>
            </w:r>
          </w:p>
          <w:p w:rsidR="00A86396" w:rsidRPr="001309AE" w:rsidRDefault="00A86396"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дозах хлору (мг/дм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lang w:val="en-US"/>
              </w:rPr>
              <w:t>M</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en-US"/>
              </w:rPr>
              <w:t>m</w:t>
            </w:r>
            <w:r w:rsidRPr="001309AE">
              <w:rPr>
                <w:rFonts w:ascii="Times New Roman" w:eastAsia="Calibri" w:hAnsi="Times New Roman" w:cs="Times New Roman"/>
                <w:sz w:val="28"/>
                <w:szCs w:val="28"/>
              </w:rPr>
              <w:t xml:space="preserve">, </w:t>
            </w:r>
            <w:r w:rsidRPr="001309AE">
              <w:rPr>
                <w:rFonts w:ascii="Times New Roman" w:eastAsia="Calibri" w:hAnsi="Times New Roman" w:cs="Times New Roman"/>
                <w:sz w:val="28"/>
                <w:szCs w:val="28"/>
                <w:lang w:val="en-US"/>
              </w:rPr>
              <w:t>n</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3</w:t>
            </w:r>
            <w:r w:rsidRPr="001309AE">
              <w:rPr>
                <w:rFonts w:ascii="Times New Roman" w:eastAsia="Calibri" w:hAnsi="Times New Roman" w:cs="Times New Roman"/>
                <w:sz w:val="28"/>
                <w:szCs w:val="28"/>
                <w:lang w:val="uk-UA"/>
              </w:rPr>
              <w:t>)</w:t>
            </w:r>
          </w:p>
        </w:tc>
      </w:tr>
      <w:tr w:rsidR="00A86396" w:rsidRPr="001309AE" w:rsidTr="00F16748">
        <w:trPr>
          <w:trHeight w:val="356"/>
        </w:trPr>
        <w:tc>
          <w:tcPr>
            <w:tcW w:w="546" w:type="pct"/>
            <w:vMerge/>
            <w:tcBorders>
              <w:right w:val="single" w:sz="4" w:space="0" w:color="auto"/>
            </w:tcBorders>
            <w:shd w:val="clear" w:color="auto" w:fill="auto"/>
          </w:tcPr>
          <w:p w:rsidR="00A86396" w:rsidRPr="001309AE" w:rsidRDefault="00A86396" w:rsidP="001309AE">
            <w:pPr>
              <w:spacing w:after="0" w:line="360" w:lineRule="auto"/>
              <w:rPr>
                <w:rFonts w:ascii="Times New Roman" w:eastAsia="Calibri" w:hAnsi="Times New Roman" w:cs="Times New Roman"/>
                <w:sz w:val="28"/>
                <w:szCs w:val="28"/>
                <w:lang w:val="uk-UA"/>
              </w:rPr>
            </w:pPr>
          </w:p>
        </w:tc>
        <w:tc>
          <w:tcPr>
            <w:tcW w:w="1510" w:type="pct"/>
            <w:gridSpan w:val="3"/>
            <w:tcBorders>
              <w:left w:val="single" w:sz="4" w:space="0" w:color="auto"/>
              <w:right w:val="single" w:sz="12" w:space="0" w:color="auto"/>
            </w:tcBorders>
            <w:shd w:val="clear" w:color="auto" w:fill="auto"/>
            <w:vAlign w:val="center"/>
          </w:tcPr>
          <w:p w:rsidR="00A86396" w:rsidRPr="001309AE" w:rsidRDefault="00A86396"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4</w:t>
            </w:r>
          </w:p>
        </w:tc>
        <w:tc>
          <w:tcPr>
            <w:tcW w:w="1538" w:type="pct"/>
            <w:gridSpan w:val="3"/>
            <w:tcBorders>
              <w:left w:val="single" w:sz="12" w:space="0" w:color="auto"/>
            </w:tcBorders>
            <w:shd w:val="clear" w:color="auto" w:fill="auto"/>
            <w:vAlign w:val="center"/>
          </w:tcPr>
          <w:p w:rsidR="00A86396" w:rsidRPr="001309AE" w:rsidRDefault="00A86396"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7</w:t>
            </w:r>
          </w:p>
        </w:tc>
        <w:tc>
          <w:tcPr>
            <w:tcW w:w="1406" w:type="pct"/>
            <w:gridSpan w:val="3"/>
            <w:shd w:val="clear" w:color="auto" w:fill="auto"/>
            <w:vAlign w:val="center"/>
          </w:tcPr>
          <w:p w:rsidR="00A86396" w:rsidRPr="001309AE" w:rsidRDefault="00A86396"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10</w:t>
            </w:r>
          </w:p>
        </w:tc>
      </w:tr>
      <w:tr w:rsidR="00A86396" w:rsidRPr="001309AE" w:rsidTr="00353782">
        <w:tc>
          <w:tcPr>
            <w:tcW w:w="546" w:type="pct"/>
            <w:vMerge/>
            <w:tcBorders>
              <w:right w:val="single" w:sz="4" w:space="0" w:color="auto"/>
            </w:tcBorders>
            <w:shd w:val="clear" w:color="auto" w:fill="auto"/>
          </w:tcPr>
          <w:p w:rsidR="00A86396" w:rsidRPr="001309AE" w:rsidRDefault="00A86396" w:rsidP="001309AE">
            <w:pPr>
              <w:spacing w:after="0" w:line="360" w:lineRule="auto"/>
              <w:rPr>
                <w:rFonts w:ascii="Times New Roman" w:eastAsia="Calibri" w:hAnsi="Times New Roman" w:cs="Times New Roman"/>
                <w:sz w:val="28"/>
                <w:szCs w:val="28"/>
                <w:lang w:val="uk-UA"/>
              </w:rPr>
            </w:pPr>
          </w:p>
        </w:tc>
        <w:tc>
          <w:tcPr>
            <w:tcW w:w="503" w:type="pct"/>
            <w:tcBorders>
              <w:left w:val="single" w:sz="4" w:space="0" w:color="auto"/>
            </w:tcBorders>
            <w:shd w:val="clear" w:color="auto" w:fill="auto"/>
            <w:vAlign w:val="center"/>
          </w:tcPr>
          <w:p w:rsidR="00A86396" w:rsidRPr="001309AE" w:rsidRDefault="00A86396"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w:t>
            </w:r>
          </w:p>
        </w:tc>
        <w:tc>
          <w:tcPr>
            <w:tcW w:w="504" w:type="pct"/>
            <w:shd w:val="clear" w:color="auto" w:fill="auto"/>
            <w:vAlign w:val="center"/>
          </w:tcPr>
          <w:p w:rsidR="00A86396" w:rsidRPr="001309AE" w:rsidRDefault="00A86396"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w:t>
            </w:r>
          </w:p>
        </w:tc>
        <w:tc>
          <w:tcPr>
            <w:tcW w:w="503" w:type="pct"/>
            <w:tcBorders>
              <w:right w:val="single" w:sz="12" w:space="0" w:color="auto"/>
            </w:tcBorders>
            <w:shd w:val="clear" w:color="auto" w:fill="auto"/>
            <w:vAlign w:val="center"/>
          </w:tcPr>
          <w:p w:rsidR="00A86396" w:rsidRPr="001309AE" w:rsidRDefault="00A86396"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7</w:t>
            </w:r>
          </w:p>
        </w:tc>
        <w:tc>
          <w:tcPr>
            <w:tcW w:w="504" w:type="pct"/>
            <w:tcBorders>
              <w:left w:val="single" w:sz="12" w:space="0" w:color="auto"/>
            </w:tcBorders>
            <w:shd w:val="clear" w:color="auto" w:fill="auto"/>
            <w:vAlign w:val="center"/>
          </w:tcPr>
          <w:p w:rsidR="00A86396" w:rsidRPr="001309AE" w:rsidRDefault="00A86396"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w:t>
            </w:r>
          </w:p>
        </w:tc>
        <w:tc>
          <w:tcPr>
            <w:tcW w:w="527" w:type="pct"/>
            <w:shd w:val="clear" w:color="auto" w:fill="auto"/>
            <w:vAlign w:val="center"/>
          </w:tcPr>
          <w:p w:rsidR="00A86396" w:rsidRPr="001309AE" w:rsidRDefault="00A86396"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w:t>
            </w:r>
          </w:p>
        </w:tc>
        <w:tc>
          <w:tcPr>
            <w:tcW w:w="507" w:type="pct"/>
            <w:shd w:val="clear" w:color="auto" w:fill="auto"/>
            <w:vAlign w:val="center"/>
          </w:tcPr>
          <w:p w:rsidR="00A86396" w:rsidRPr="001309AE" w:rsidRDefault="00A86396"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7</w:t>
            </w:r>
          </w:p>
        </w:tc>
        <w:tc>
          <w:tcPr>
            <w:tcW w:w="450" w:type="pct"/>
            <w:shd w:val="clear" w:color="auto" w:fill="auto"/>
            <w:vAlign w:val="center"/>
          </w:tcPr>
          <w:p w:rsidR="00A86396" w:rsidRPr="001309AE" w:rsidRDefault="00A86396"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w:t>
            </w:r>
          </w:p>
        </w:tc>
        <w:tc>
          <w:tcPr>
            <w:tcW w:w="450" w:type="pct"/>
            <w:shd w:val="clear" w:color="auto" w:fill="auto"/>
            <w:vAlign w:val="center"/>
          </w:tcPr>
          <w:p w:rsidR="00A86396" w:rsidRPr="001309AE" w:rsidRDefault="00A86396"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w:t>
            </w:r>
          </w:p>
        </w:tc>
        <w:tc>
          <w:tcPr>
            <w:tcW w:w="506" w:type="pct"/>
            <w:shd w:val="clear" w:color="auto" w:fill="auto"/>
            <w:vAlign w:val="center"/>
          </w:tcPr>
          <w:p w:rsidR="00A86396" w:rsidRPr="001309AE" w:rsidRDefault="00A86396"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7</w:t>
            </w:r>
          </w:p>
        </w:tc>
      </w:tr>
      <w:tr w:rsidR="00A86396" w:rsidRPr="001309AE" w:rsidTr="00353782">
        <w:trPr>
          <w:trHeight w:val="427"/>
        </w:trPr>
        <w:tc>
          <w:tcPr>
            <w:tcW w:w="5000" w:type="pct"/>
            <w:gridSpan w:val="10"/>
            <w:shd w:val="clear" w:color="auto" w:fill="auto"/>
          </w:tcPr>
          <w:p w:rsidR="00A86396" w:rsidRPr="001309AE" w:rsidRDefault="00A86396"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Хлорна вода</w:t>
            </w:r>
          </w:p>
        </w:tc>
      </w:tr>
      <w:tr w:rsidR="00A86396" w:rsidRPr="001309AE" w:rsidTr="00353782">
        <w:trPr>
          <w:trHeight w:val="416"/>
        </w:trPr>
        <w:tc>
          <w:tcPr>
            <w:tcW w:w="546" w:type="pct"/>
            <w:tcBorders>
              <w:right w:val="single" w:sz="4" w:space="0" w:color="auto"/>
            </w:tcBorders>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МХОК</w:t>
            </w:r>
          </w:p>
        </w:tc>
        <w:tc>
          <w:tcPr>
            <w:tcW w:w="503" w:type="pct"/>
            <w:tcBorders>
              <w:left w:val="single" w:sz="4" w:space="0" w:color="auto"/>
            </w:tcBorders>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1,3</w:t>
            </w:r>
            <w:r w:rsidR="00353782"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 0,1</w:t>
            </w:r>
          </w:p>
        </w:tc>
        <w:tc>
          <w:tcPr>
            <w:tcW w:w="504" w:type="pct"/>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1,8</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0,0</w:t>
            </w:r>
          </w:p>
        </w:tc>
        <w:tc>
          <w:tcPr>
            <w:tcW w:w="503" w:type="pct"/>
            <w:tcBorders>
              <w:right w:val="single" w:sz="12" w:space="0" w:color="auto"/>
            </w:tcBorders>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2,0</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0,2</w:t>
            </w:r>
          </w:p>
        </w:tc>
        <w:tc>
          <w:tcPr>
            <w:tcW w:w="504" w:type="pct"/>
            <w:tcBorders>
              <w:left w:val="single" w:sz="12" w:space="0" w:color="auto"/>
            </w:tcBorders>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1,3</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0,1</w:t>
            </w:r>
          </w:p>
        </w:tc>
        <w:tc>
          <w:tcPr>
            <w:tcW w:w="527" w:type="pct"/>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1,8</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0,0</w:t>
            </w:r>
          </w:p>
        </w:tc>
        <w:tc>
          <w:tcPr>
            <w:tcW w:w="507" w:type="pct"/>
            <w:tcBorders>
              <w:right w:val="single" w:sz="12" w:space="0" w:color="auto"/>
            </w:tcBorders>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2,4</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0,1</w:t>
            </w:r>
          </w:p>
        </w:tc>
        <w:tc>
          <w:tcPr>
            <w:tcW w:w="450" w:type="pct"/>
            <w:tcBorders>
              <w:left w:val="single" w:sz="12" w:space="0" w:color="auto"/>
            </w:tcBorders>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1,0</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0,0</w:t>
            </w:r>
          </w:p>
        </w:tc>
        <w:tc>
          <w:tcPr>
            <w:tcW w:w="450" w:type="pct"/>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1,6</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0,0</w:t>
            </w:r>
          </w:p>
        </w:tc>
        <w:tc>
          <w:tcPr>
            <w:tcW w:w="506" w:type="pct"/>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1,7</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0,2</w:t>
            </w:r>
          </w:p>
        </w:tc>
      </w:tr>
      <w:tr w:rsidR="00A86396" w:rsidRPr="001309AE" w:rsidTr="00353782">
        <w:tc>
          <w:tcPr>
            <w:tcW w:w="546" w:type="pct"/>
            <w:tcBorders>
              <w:right w:val="single" w:sz="4" w:space="0" w:color="auto"/>
            </w:tcBorders>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ТХОК</w:t>
            </w:r>
          </w:p>
        </w:tc>
        <w:tc>
          <w:tcPr>
            <w:tcW w:w="503" w:type="pct"/>
            <w:tcBorders>
              <w:left w:val="single" w:sz="4" w:space="0" w:color="auto"/>
            </w:tcBorders>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8,9</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1,0</w:t>
            </w:r>
          </w:p>
        </w:tc>
        <w:tc>
          <w:tcPr>
            <w:tcW w:w="504" w:type="pct"/>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15,7</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 ± 1,9</w:t>
            </w:r>
          </w:p>
        </w:tc>
        <w:tc>
          <w:tcPr>
            <w:tcW w:w="503" w:type="pct"/>
            <w:tcBorders>
              <w:right w:val="single" w:sz="12" w:space="0" w:color="auto"/>
            </w:tcBorders>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20,4</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 ± 2,9</w:t>
            </w:r>
          </w:p>
        </w:tc>
        <w:tc>
          <w:tcPr>
            <w:tcW w:w="504" w:type="pct"/>
            <w:tcBorders>
              <w:left w:val="single" w:sz="12" w:space="0" w:color="auto"/>
            </w:tcBorders>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8,1</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0,7</w:t>
            </w:r>
          </w:p>
        </w:tc>
        <w:tc>
          <w:tcPr>
            <w:tcW w:w="527" w:type="pct"/>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12,7</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2,2</w:t>
            </w:r>
          </w:p>
        </w:tc>
        <w:tc>
          <w:tcPr>
            <w:tcW w:w="507" w:type="pct"/>
            <w:tcBorders>
              <w:right w:val="single" w:sz="12" w:space="0" w:color="auto"/>
            </w:tcBorders>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18,4</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1,1</w:t>
            </w:r>
          </w:p>
        </w:tc>
        <w:tc>
          <w:tcPr>
            <w:tcW w:w="450" w:type="pct"/>
            <w:tcBorders>
              <w:left w:val="single" w:sz="12" w:space="0" w:color="auto"/>
            </w:tcBorders>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5,1</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1,5</w:t>
            </w:r>
          </w:p>
        </w:tc>
        <w:tc>
          <w:tcPr>
            <w:tcW w:w="450" w:type="pct"/>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9,7</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1,8</w:t>
            </w:r>
          </w:p>
        </w:tc>
        <w:tc>
          <w:tcPr>
            <w:tcW w:w="506" w:type="pct"/>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13,6</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3,1</w:t>
            </w:r>
          </w:p>
        </w:tc>
      </w:tr>
      <w:tr w:rsidR="00A86396" w:rsidRPr="001309AE" w:rsidTr="003537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5000" w:type="pct"/>
            <w:gridSpan w:val="10"/>
            <w:shd w:val="clear" w:color="auto" w:fill="auto"/>
          </w:tcPr>
          <w:p w:rsidR="00A86396" w:rsidRPr="001309AE" w:rsidRDefault="00A86396"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Хлораміачна вода</w:t>
            </w:r>
          </w:p>
        </w:tc>
      </w:tr>
      <w:tr w:rsidR="00A86396" w:rsidRPr="001309AE" w:rsidTr="003537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546" w:type="pct"/>
            <w:shd w:val="clear" w:color="auto" w:fill="auto"/>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МХОК</w:t>
            </w:r>
          </w:p>
        </w:tc>
        <w:tc>
          <w:tcPr>
            <w:tcW w:w="503" w:type="pct"/>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1,3</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0,1</w:t>
            </w:r>
          </w:p>
        </w:tc>
        <w:tc>
          <w:tcPr>
            <w:tcW w:w="504" w:type="pct"/>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1,2</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0,1</w:t>
            </w:r>
          </w:p>
        </w:tc>
        <w:tc>
          <w:tcPr>
            <w:tcW w:w="503" w:type="pct"/>
            <w:tcBorders>
              <w:right w:val="single" w:sz="12" w:space="0" w:color="auto"/>
            </w:tcBorders>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1,8</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0,2</w:t>
            </w:r>
          </w:p>
        </w:tc>
        <w:tc>
          <w:tcPr>
            <w:tcW w:w="504" w:type="pct"/>
            <w:tcBorders>
              <w:left w:val="single" w:sz="12" w:space="0" w:color="auto"/>
            </w:tcBorders>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1,1</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0,1</w:t>
            </w:r>
          </w:p>
        </w:tc>
        <w:tc>
          <w:tcPr>
            <w:tcW w:w="527" w:type="pct"/>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1,2</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0,2</w:t>
            </w:r>
          </w:p>
        </w:tc>
        <w:tc>
          <w:tcPr>
            <w:tcW w:w="507" w:type="pct"/>
            <w:tcBorders>
              <w:right w:val="single" w:sz="12" w:space="0" w:color="auto"/>
            </w:tcBorders>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1,7</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0,1</w:t>
            </w:r>
          </w:p>
        </w:tc>
        <w:tc>
          <w:tcPr>
            <w:tcW w:w="450" w:type="pct"/>
            <w:tcBorders>
              <w:left w:val="single" w:sz="12" w:space="0" w:color="auto"/>
            </w:tcBorders>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0,6</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0,2</w:t>
            </w:r>
          </w:p>
        </w:tc>
        <w:tc>
          <w:tcPr>
            <w:tcW w:w="450" w:type="pct"/>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1,1</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0,1</w:t>
            </w:r>
          </w:p>
        </w:tc>
        <w:tc>
          <w:tcPr>
            <w:tcW w:w="506" w:type="pct"/>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1,5</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0,1</w:t>
            </w:r>
          </w:p>
        </w:tc>
      </w:tr>
      <w:tr w:rsidR="00A86396" w:rsidRPr="001309AE" w:rsidTr="003537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8"/>
        </w:trPr>
        <w:tc>
          <w:tcPr>
            <w:tcW w:w="546" w:type="pct"/>
            <w:shd w:val="clear" w:color="auto" w:fill="auto"/>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ТХОК</w:t>
            </w:r>
          </w:p>
        </w:tc>
        <w:tc>
          <w:tcPr>
            <w:tcW w:w="503" w:type="pct"/>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12,5</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2,4</w:t>
            </w:r>
          </w:p>
        </w:tc>
        <w:tc>
          <w:tcPr>
            <w:tcW w:w="504" w:type="pct"/>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14,2</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4,4</w:t>
            </w:r>
          </w:p>
        </w:tc>
        <w:tc>
          <w:tcPr>
            <w:tcW w:w="503" w:type="pct"/>
            <w:tcBorders>
              <w:right w:val="single" w:sz="12" w:space="0" w:color="auto"/>
            </w:tcBorders>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22,2</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4,8</w:t>
            </w:r>
          </w:p>
        </w:tc>
        <w:tc>
          <w:tcPr>
            <w:tcW w:w="504" w:type="pct"/>
            <w:tcBorders>
              <w:left w:val="single" w:sz="12" w:space="0" w:color="auto"/>
            </w:tcBorders>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8,2</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2,5</w:t>
            </w:r>
          </w:p>
        </w:tc>
        <w:tc>
          <w:tcPr>
            <w:tcW w:w="527" w:type="pct"/>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8,8</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4,3</w:t>
            </w:r>
          </w:p>
        </w:tc>
        <w:tc>
          <w:tcPr>
            <w:tcW w:w="507" w:type="pct"/>
            <w:tcBorders>
              <w:right w:val="single" w:sz="12" w:space="0" w:color="auto"/>
            </w:tcBorders>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10,9</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6,2</w:t>
            </w:r>
          </w:p>
        </w:tc>
        <w:tc>
          <w:tcPr>
            <w:tcW w:w="450" w:type="pct"/>
            <w:tcBorders>
              <w:left w:val="single" w:sz="12" w:space="0" w:color="auto"/>
            </w:tcBorders>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5,9</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2,5</w:t>
            </w:r>
          </w:p>
        </w:tc>
        <w:tc>
          <w:tcPr>
            <w:tcW w:w="450" w:type="pct"/>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7,5</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2,5</w:t>
            </w:r>
          </w:p>
        </w:tc>
        <w:tc>
          <w:tcPr>
            <w:tcW w:w="506" w:type="pct"/>
            <w:shd w:val="clear" w:color="auto" w:fill="auto"/>
            <w:vAlign w:val="center"/>
          </w:tcPr>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10,6</w:t>
            </w:r>
          </w:p>
          <w:p w:rsidR="00A86396" w:rsidRPr="001309AE" w:rsidRDefault="00A86396"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5,9</w:t>
            </w:r>
          </w:p>
        </w:tc>
      </w:tr>
    </w:tbl>
    <w:p w:rsidR="00F16748" w:rsidRDefault="00F16748" w:rsidP="00F16748">
      <w:pPr>
        <w:spacing w:after="0" w:line="360" w:lineRule="auto"/>
        <w:ind w:firstLine="708"/>
        <w:jc w:val="both"/>
        <w:rPr>
          <w:rFonts w:ascii="Times New Roman" w:eastAsia="Calibri" w:hAnsi="Times New Roman" w:cs="Times New Roman"/>
          <w:color w:val="000000"/>
          <w:sz w:val="28"/>
          <w:szCs w:val="28"/>
          <w:lang w:val="uk-UA"/>
        </w:rPr>
      </w:pPr>
    </w:p>
    <w:p w:rsidR="00F16748" w:rsidRPr="001309AE" w:rsidRDefault="00F16748" w:rsidP="00F16748">
      <w:pPr>
        <w:spacing w:after="0" w:line="360" w:lineRule="auto"/>
        <w:ind w:firstLine="708"/>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 xml:space="preserve">Таким чином, підвищення рН збільшує формування ТГМ, але зменшує формування ГОК. </w:t>
      </w:r>
    </w:p>
    <w:p w:rsidR="00F16748" w:rsidRDefault="00F16748" w:rsidP="00F16748">
      <w:pPr>
        <w:spacing w:after="0" w:line="360" w:lineRule="auto"/>
        <w:ind w:firstLine="708"/>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 xml:space="preserve">Основним фактором, що впливає на рівні утворення ХОС при хлоруванні природної води зі сталим вмістом органічних речовин є доза хлоруючого агенту, тоді як концентрація залишкового активного хлору є прогностичною ознакою рівня їх утворення. На рисунку 4.8 представлена взаємозалежність утворення хлороформу як від рН, так і від залишкового хлору. </w:t>
      </w:r>
    </w:p>
    <w:p w:rsidR="00353782" w:rsidRPr="001309AE" w:rsidRDefault="00F16748" w:rsidP="00F16748">
      <w:pPr>
        <w:spacing w:after="0" w:line="360" w:lineRule="auto"/>
        <w:ind w:firstLine="708"/>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Показано, що концентрація хлороформу у хлорованій питній воді прямо пропорційна показнику кислотності середовища (рН) і обернено пропорційна концентрації залишкового активного хлору. Нормативн</w:t>
      </w:r>
      <w:r w:rsidR="00030706">
        <w:rPr>
          <w:rFonts w:ascii="Times New Roman" w:eastAsia="Calibri" w:hAnsi="Times New Roman" w:cs="Times New Roman"/>
          <w:color w:val="000000"/>
          <w:sz w:val="28"/>
          <w:szCs w:val="28"/>
          <w:lang w:val="uk-UA"/>
        </w:rPr>
        <w:t>і концентрації хлороформу (≤ 60 </w:t>
      </w:r>
      <w:r w:rsidRPr="001309AE">
        <w:rPr>
          <w:rFonts w:ascii="Times New Roman" w:eastAsia="Calibri" w:hAnsi="Times New Roman" w:cs="Times New Roman"/>
          <w:color w:val="000000"/>
          <w:sz w:val="28"/>
          <w:szCs w:val="28"/>
          <w:lang w:val="uk-UA"/>
        </w:rPr>
        <w:t>мкг/дм</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 відповідають конц</w:t>
      </w:r>
      <w:r>
        <w:rPr>
          <w:rFonts w:ascii="Times New Roman" w:eastAsia="Calibri" w:hAnsi="Times New Roman" w:cs="Times New Roman"/>
          <w:color w:val="000000"/>
          <w:sz w:val="28"/>
          <w:szCs w:val="28"/>
          <w:lang w:val="uk-UA"/>
        </w:rPr>
        <w:t xml:space="preserve">ентраціям залишкового активного                 </w:t>
      </w:r>
      <w:r w:rsidRPr="001309AE">
        <w:rPr>
          <w:rFonts w:ascii="Times New Roman" w:eastAsia="Calibri" w:hAnsi="Times New Roman" w:cs="Times New Roman"/>
          <w:color w:val="000000"/>
          <w:sz w:val="28"/>
          <w:szCs w:val="28"/>
          <w:lang w:val="uk-UA"/>
        </w:rPr>
        <w:lastRenderedPageBreak/>
        <w:t>хлору ≤ 1,7 мг/дм</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 xml:space="preserve">. Представлена на рисунку залежність може використовуватися як спосіб непрямого прогнозування вмісту хлороформу у хлорованій воді в залежності від концентрації в ній залишкового активного хлору </w:t>
      </w:r>
      <w:r w:rsidR="00341F0F">
        <w:rPr>
          <w:rFonts w:ascii="Times New Roman" w:eastAsia="Calibri" w:hAnsi="Times New Roman" w:cs="Times New Roman"/>
          <w:sz w:val="28"/>
          <w:szCs w:val="28"/>
          <w:lang w:val="uk-UA"/>
        </w:rPr>
        <w:t>[197</w:t>
      </w:r>
      <w:r w:rsidRPr="001309AE">
        <w:rPr>
          <w:rFonts w:ascii="Times New Roman" w:eastAsia="Calibri" w:hAnsi="Times New Roman" w:cs="Times New Roman"/>
          <w:sz w:val="28"/>
          <w:szCs w:val="28"/>
          <w:lang w:val="uk-UA"/>
        </w:rPr>
        <w:t>]</w:t>
      </w:r>
      <w:r w:rsidRPr="001309AE">
        <w:rPr>
          <w:rFonts w:ascii="Times New Roman" w:eastAsia="Calibri" w:hAnsi="Times New Roman" w:cs="Times New Roman"/>
          <w:color w:val="000000"/>
          <w:sz w:val="28"/>
          <w:szCs w:val="28"/>
          <w:lang w:val="uk-UA"/>
        </w:rPr>
        <w:t>.</w:t>
      </w:r>
    </w:p>
    <w:p w:rsidR="00167DB8" w:rsidRPr="001309AE" w:rsidRDefault="00167DB8" w:rsidP="001309AE">
      <w:pPr>
        <w:spacing w:after="0" w:line="360" w:lineRule="auto"/>
        <w:rPr>
          <w:rFonts w:ascii="Times New Roman" w:eastAsia="Calibri" w:hAnsi="Times New Roman" w:cs="Times New Roman"/>
          <w:color w:val="000000"/>
          <w:sz w:val="28"/>
          <w:szCs w:val="28"/>
          <w:lang w:val="uk-UA"/>
        </w:rPr>
      </w:pPr>
      <w:r w:rsidRPr="001309AE">
        <w:rPr>
          <w:rFonts w:ascii="Times New Roman" w:eastAsia="Calibri" w:hAnsi="Times New Roman" w:cs="Times New Roman"/>
          <w:noProof/>
          <w:sz w:val="28"/>
          <w:szCs w:val="28"/>
          <w:lang w:eastAsia="ru-RU"/>
        </w:rPr>
        <w:drawing>
          <wp:inline distT="0" distB="0" distL="0" distR="0" wp14:anchorId="47819CB7" wp14:editId="5265ECB3">
            <wp:extent cx="6244590" cy="3375498"/>
            <wp:effectExtent l="0" t="0" r="3810" b="15875"/>
            <wp:docPr id="4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E7358" w:rsidRPr="001309AE" w:rsidRDefault="00167DB8"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Рис. 4.6 </w:t>
      </w:r>
      <w:r w:rsidR="00244FF8"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Вплив рН на утворення хлороформу при обробці вихідної води хлорною водою (усереднені дані)</w:t>
      </w:r>
    </w:p>
    <w:p w:rsidR="00167DB8" w:rsidRPr="001309AE" w:rsidRDefault="00167DB8" w:rsidP="001309AE">
      <w:pPr>
        <w:spacing w:after="0" w:line="360" w:lineRule="auto"/>
        <w:jc w:val="both"/>
        <w:rPr>
          <w:rFonts w:ascii="Times New Roman" w:eastAsia="Calibri" w:hAnsi="Times New Roman" w:cs="Times New Roman"/>
          <w:sz w:val="28"/>
          <w:szCs w:val="28"/>
          <w:lang w:val="uk-UA"/>
        </w:rPr>
      </w:pPr>
    </w:p>
    <w:p w:rsidR="00167DB8" w:rsidRPr="001309AE" w:rsidRDefault="00167DB8" w:rsidP="001309AE">
      <w:pPr>
        <w:spacing w:after="0" w:line="360" w:lineRule="auto"/>
        <w:jc w:val="center"/>
        <w:rPr>
          <w:rFonts w:ascii="Times New Roman" w:eastAsia="Calibri" w:hAnsi="Times New Roman" w:cs="Times New Roman"/>
          <w:color w:val="000000"/>
          <w:sz w:val="28"/>
          <w:szCs w:val="28"/>
          <w:lang w:val="uk-UA"/>
        </w:rPr>
      </w:pPr>
      <w:r w:rsidRPr="001309AE">
        <w:rPr>
          <w:rFonts w:ascii="Times New Roman" w:eastAsia="Calibri" w:hAnsi="Times New Roman" w:cs="Times New Roman"/>
          <w:noProof/>
          <w:sz w:val="28"/>
          <w:szCs w:val="28"/>
          <w:lang w:eastAsia="ru-RU"/>
        </w:rPr>
        <w:drawing>
          <wp:inline distT="0" distB="0" distL="0" distR="0" wp14:anchorId="2B366F29" wp14:editId="62535375">
            <wp:extent cx="6264275" cy="3278221"/>
            <wp:effectExtent l="0" t="0" r="3175" b="17780"/>
            <wp:docPr id="4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67DB8" w:rsidRPr="001309AE" w:rsidRDefault="00167DB8"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Рис. 4.7</w:t>
      </w:r>
      <w:r w:rsidR="00244FF8"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 xml:space="preserve"> Вплив рН на утворення ТХОК при обробці вихідної води хлорною водою (усереднені дані)</w:t>
      </w:r>
    </w:p>
    <w:p w:rsidR="00167DB8" w:rsidRPr="001309AE" w:rsidRDefault="00EA44CE"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noProof/>
          <w:sz w:val="28"/>
          <w:szCs w:val="28"/>
          <w:lang w:eastAsia="ru-RU"/>
        </w:rPr>
        <w:lastRenderedPageBreak/>
        <w:drawing>
          <wp:inline distT="0" distB="0" distL="0" distR="0" wp14:anchorId="31B587FF" wp14:editId="1C2F08F9">
            <wp:extent cx="5722620" cy="3443844"/>
            <wp:effectExtent l="0" t="0" r="11430" b="4445"/>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67DB8" w:rsidRPr="001309AE" w:rsidRDefault="00167DB8" w:rsidP="001309AE">
      <w:pPr>
        <w:spacing w:after="0" w:line="360" w:lineRule="auto"/>
        <w:ind w:firstLine="708"/>
        <w:jc w:val="both"/>
        <w:rPr>
          <w:rFonts w:ascii="Times New Roman" w:eastAsia="Calibri" w:hAnsi="Times New Roman" w:cs="Times New Roman"/>
          <w:sz w:val="28"/>
          <w:szCs w:val="28"/>
        </w:rPr>
      </w:pPr>
      <w:r w:rsidRPr="001309AE">
        <w:rPr>
          <w:rFonts w:ascii="Times New Roman" w:eastAsia="Calibri" w:hAnsi="Times New Roman" w:cs="Times New Roman"/>
          <w:sz w:val="28"/>
          <w:szCs w:val="28"/>
          <w:lang w:val="uk-UA"/>
        </w:rPr>
        <w:t xml:space="preserve">Рис. 4.8 </w:t>
      </w:r>
      <w:r w:rsidRPr="001309AE">
        <w:rPr>
          <w:rFonts w:ascii="Times New Roman" w:eastAsia="Calibri" w:hAnsi="Times New Roman" w:cs="Times New Roman"/>
          <w:sz w:val="28"/>
          <w:szCs w:val="28"/>
          <w:lang w:val="uk-UA"/>
        </w:rPr>
        <w:noBreakHyphen/>
        <w:t xml:space="preserve"> Взаємозалежність утворення хлороформу від водневого показника і концентрації залишкового активного хлору при обробці вихідної води хлорною водою</w:t>
      </w:r>
    </w:p>
    <w:p w:rsidR="00167DB8" w:rsidRPr="001309AE" w:rsidRDefault="00167DB8" w:rsidP="001309AE">
      <w:pPr>
        <w:spacing w:after="0" w:line="360" w:lineRule="auto"/>
        <w:jc w:val="both"/>
        <w:rPr>
          <w:rFonts w:ascii="Times New Roman" w:eastAsia="Calibri" w:hAnsi="Times New Roman" w:cs="Times New Roman"/>
          <w:sz w:val="28"/>
          <w:szCs w:val="28"/>
          <w:lang w:val="uk-UA"/>
        </w:rPr>
      </w:pPr>
    </w:p>
    <w:p w:rsidR="00167DB8" w:rsidRPr="001309AE" w:rsidRDefault="00167DB8"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 xml:space="preserve">4.3 Вплив температурного фактору </w:t>
      </w:r>
      <w:r w:rsidRPr="001309AE">
        <w:rPr>
          <w:rFonts w:ascii="Times New Roman" w:eastAsia="Calibri" w:hAnsi="Times New Roman" w:cs="Times New Roman"/>
          <w:b/>
          <w:sz w:val="28"/>
          <w:szCs w:val="28"/>
        </w:rPr>
        <w:t xml:space="preserve">на </w:t>
      </w:r>
      <w:r w:rsidRPr="001309AE">
        <w:rPr>
          <w:rFonts w:ascii="Times New Roman" w:eastAsia="Calibri" w:hAnsi="Times New Roman" w:cs="Times New Roman"/>
          <w:b/>
          <w:sz w:val="28"/>
          <w:szCs w:val="28"/>
          <w:lang w:val="uk-UA"/>
        </w:rPr>
        <w:t>процес утворення</w:t>
      </w:r>
      <w:r w:rsidRPr="001309AE">
        <w:rPr>
          <w:rFonts w:ascii="Times New Roman" w:eastAsia="Calibri" w:hAnsi="Times New Roman" w:cs="Times New Roman"/>
          <w:b/>
          <w:sz w:val="28"/>
          <w:szCs w:val="28"/>
        </w:rPr>
        <w:t xml:space="preserve"> </w:t>
      </w:r>
      <w:r w:rsidR="001A25BB">
        <w:rPr>
          <w:rFonts w:ascii="Times New Roman" w:eastAsia="Calibri" w:hAnsi="Times New Roman" w:cs="Times New Roman"/>
          <w:b/>
          <w:sz w:val="28"/>
          <w:szCs w:val="28"/>
          <w:lang w:val="uk-UA"/>
        </w:rPr>
        <w:t>тригалогенметанів</w:t>
      </w:r>
      <w:r w:rsidR="001A25BB">
        <w:rPr>
          <w:rFonts w:ascii="Times New Roman" w:eastAsia="Calibri" w:hAnsi="Times New Roman" w:cs="Times New Roman"/>
          <w:b/>
          <w:sz w:val="28"/>
          <w:szCs w:val="28"/>
        </w:rPr>
        <w:t xml:space="preserve"> та галогеноцтових кислот</w:t>
      </w:r>
      <w:r w:rsidRPr="001309AE">
        <w:rPr>
          <w:rFonts w:ascii="Times New Roman" w:eastAsia="Calibri" w:hAnsi="Times New Roman" w:cs="Times New Roman"/>
          <w:b/>
          <w:sz w:val="28"/>
          <w:szCs w:val="28"/>
        </w:rPr>
        <w:t xml:space="preserve"> </w:t>
      </w:r>
      <w:r w:rsidRPr="001309AE">
        <w:rPr>
          <w:rFonts w:ascii="Times New Roman" w:eastAsia="Calibri" w:hAnsi="Times New Roman" w:cs="Times New Roman"/>
          <w:b/>
          <w:sz w:val="28"/>
          <w:szCs w:val="28"/>
          <w:lang w:val="uk-UA"/>
        </w:rPr>
        <w:t>при хлоруванні природної води</w:t>
      </w:r>
    </w:p>
    <w:p w:rsidR="00167DB8" w:rsidRPr="001309AE" w:rsidRDefault="00167DB8" w:rsidP="001309AE">
      <w:pPr>
        <w:spacing w:after="0" w:line="360" w:lineRule="auto"/>
        <w:jc w:val="both"/>
        <w:rPr>
          <w:rFonts w:ascii="Times New Roman" w:eastAsia="Calibri" w:hAnsi="Times New Roman" w:cs="Times New Roman"/>
          <w:color w:val="000000"/>
          <w:sz w:val="28"/>
          <w:szCs w:val="28"/>
        </w:rPr>
      </w:pPr>
    </w:p>
    <w:p w:rsidR="00777919" w:rsidRPr="001309AE" w:rsidRDefault="00167DB8" w:rsidP="001309AE">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color w:val="000000"/>
          <w:sz w:val="28"/>
          <w:szCs w:val="28"/>
          <w:lang w:val="uk-UA"/>
        </w:rPr>
        <w:t>За даними літератури, н</w:t>
      </w:r>
      <w:r w:rsidRPr="001309AE">
        <w:rPr>
          <w:rFonts w:ascii="Times New Roman" w:eastAsia="Calibri" w:hAnsi="Times New Roman" w:cs="Times New Roman"/>
          <w:color w:val="000000"/>
          <w:sz w:val="28"/>
          <w:szCs w:val="28"/>
        </w:rPr>
        <w:t>ай</w:t>
      </w:r>
      <w:r w:rsidRPr="001309AE">
        <w:rPr>
          <w:rFonts w:ascii="Times New Roman" w:eastAsia="Calibri" w:hAnsi="Times New Roman" w:cs="Times New Roman"/>
          <w:color w:val="000000"/>
          <w:sz w:val="28"/>
          <w:szCs w:val="28"/>
          <w:lang w:val="uk-UA"/>
        </w:rPr>
        <w:t xml:space="preserve">більш вагомим параметром </w:t>
      </w:r>
      <w:r w:rsidR="00353782" w:rsidRPr="001309AE">
        <w:rPr>
          <w:rFonts w:ascii="Times New Roman" w:eastAsia="Calibri" w:hAnsi="Times New Roman" w:cs="Times New Roman"/>
          <w:color w:val="000000"/>
          <w:sz w:val="28"/>
          <w:szCs w:val="28"/>
          <w:lang w:val="uk-UA"/>
        </w:rPr>
        <w:t xml:space="preserve">процесу </w:t>
      </w:r>
      <w:r w:rsidRPr="001309AE">
        <w:rPr>
          <w:rFonts w:ascii="Times New Roman" w:eastAsia="Calibri" w:hAnsi="Times New Roman" w:cs="Times New Roman"/>
          <w:color w:val="000000"/>
          <w:sz w:val="28"/>
          <w:szCs w:val="28"/>
          <w:lang w:val="uk-UA"/>
        </w:rPr>
        <w:t xml:space="preserve">хлорування з точки зору кінетики витрат хлору та ступеня утворення ХОС є </w:t>
      </w:r>
      <w:r w:rsidR="00353782" w:rsidRPr="001309AE">
        <w:rPr>
          <w:rFonts w:ascii="Times New Roman" w:eastAsia="Calibri" w:hAnsi="Times New Roman" w:cs="Times New Roman"/>
          <w:color w:val="000000"/>
          <w:sz w:val="28"/>
          <w:szCs w:val="28"/>
          <w:lang w:val="uk-UA"/>
        </w:rPr>
        <w:t xml:space="preserve">              </w:t>
      </w:r>
      <w:r w:rsidRPr="001309AE">
        <w:rPr>
          <w:rFonts w:ascii="Times New Roman" w:eastAsia="Calibri" w:hAnsi="Times New Roman" w:cs="Times New Roman"/>
          <w:color w:val="000000"/>
          <w:sz w:val="28"/>
          <w:szCs w:val="28"/>
          <w:lang w:val="uk-UA"/>
        </w:rPr>
        <w:t xml:space="preserve">температура </w:t>
      </w:r>
      <w:r w:rsidRPr="001309AE">
        <w:rPr>
          <w:rFonts w:ascii="Times New Roman" w:eastAsia="Calibri" w:hAnsi="Times New Roman" w:cs="Times New Roman"/>
          <w:sz w:val="28"/>
          <w:szCs w:val="28"/>
        </w:rPr>
        <w:t>[</w:t>
      </w:r>
      <w:r w:rsidRPr="001309AE">
        <w:rPr>
          <w:rFonts w:ascii="Times New Roman" w:eastAsia="Calibri" w:hAnsi="Times New Roman" w:cs="Times New Roman"/>
          <w:sz w:val="28"/>
          <w:szCs w:val="28"/>
          <w:lang w:val="uk-UA"/>
        </w:rPr>
        <w:t>54,</w:t>
      </w:r>
      <w:r w:rsidR="00F16748">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55</w:t>
      </w:r>
      <w:r w:rsidRPr="001309AE">
        <w:rPr>
          <w:rFonts w:ascii="Times New Roman" w:eastAsia="Calibri" w:hAnsi="Times New Roman" w:cs="Times New Roman"/>
          <w:sz w:val="28"/>
          <w:szCs w:val="28"/>
        </w:rPr>
        <w:t>]</w:t>
      </w:r>
      <w:r w:rsidRPr="001309AE">
        <w:rPr>
          <w:rFonts w:ascii="Times New Roman" w:eastAsia="Calibri" w:hAnsi="Times New Roman" w:cs="Times New Roman"/>
          <w:sz w:val="28"/>
          <w:szCs w:val="28"/>
          <w:lang w:val="uk-UA"/>
        </w:rPr>
        <w:t>.</w:t>
      </w:r>
      <w:r w:rsidR="00777919" w:rsidRPr="001309AE">
        <w:rPr>
          <w:rFonts w:ascii="Times New Roman" w:eastAsia="Calibri" w:hAnsi="Times New Roman" w:cs="Times New Roman"/>
          <w:sz w:val="28"/>
          <w:szCs w:val="28"/>
          <w:lang w:val="uk-UA"/>
        </w:rPr>
        <w:t xml:space="preserve"> </w:t>
      </w:r>
    </w:p>
    <w:p w:rsidR="00777919" w:rsidRPr="001309AE" w:rsidRDefault="004B1A79" w:rsidP="001309AE">
      <w:pPr>
        <w:spacing w:after="0" w:line="360" w:lineRule="auto"/>
        <w:ind w:firstLine="708"/>
        <w:jc w:val="both"/>
        <w:rPr>
          <w:rFonts w:ascii="Times New Roman" w:eastAsia="Times New Roman" w:hAnsi="Times New Roman" w:cs="Times New Roman"/>
          <w:sz w:val="28"/>
          <w:szCs w:val="28"/>
          <w:lang w:val="uk-UA"/>
        </w:rPr>
      </w:pPr>
      <w:r w:rsidRPr="001309AE">
        <w:rPr>
          <w:rFonts w:ascii="Times New Roman" w:eastAsia="Calibri" w:hAnsi="Times New Roman" w:cs="Times New Roman"/>
          <w:sz w:val="28"/>
          <w:szCs w:val="28"/>
          <w:lang w:val="uk-UA"/>
        </w:rPr>
        <w:t>В</w:t>
      </w:r>
      <w:r w:rsidR="00167DB8" w:rsidRPr="001309AE">
        <w:rPr>
          <w:rFonts w:ascii="Times New Roman" w:eastAsia="Calibri" w:hAnsi="Times New Roman" w:cs="Times New Roman"/>
          <w:sz w:val="28"/>
          <w:szCs w:val="28"/>
          <w:lang w:val="uk-UA"/>
        </w:rPr>
        <w:t xml:space="preserve">изначення впливу </w:t>
      </w:r>
      <w:r w:rsidRPr="001309AE">
        <w:rPr>
          <w:rFonts w:ascii="Times New Roman" w:eastAsia="Calibri" w:hAnsi="Times New Roman" w:cs="Times New Roman"/>
          <w:sz w:val="28"/>
          <w:szCs w:val="28"/>
          <w:lang w:val="uk-UA"/>
        </w:rPr>
        <w:t xml:space="preserve">температурного фактору </w:t>
      </w:r>
      <w:r w:rsidR="00167DB8" w:rsidRPr="001309AE">
        <w:rPr>
          <w:rFonts w:ascii="Times New Roman" w:eastAsia="Calibri" w:hAnsi="Times New Roman" w:cs="Times New Roman"/>
          <w:sz w:val="28"/>
          <w:szCs w:val="28"/>
          <w:lang w:val="uk-UA"/>
        </w:rPr>
        <w:t xml:space="preserve">на процес утворення ХОС у </w:t>
      </w:r>
      <w:r w:rsidR="00353782" w:rsidRPr="001309AE">
        <w:rPr>
          <w:rFonts w:ascii="Times New Roman" w:eastAsia="Calibri" w:hAnsi="Times New Roman" w:cs="Times New Roman"/>
          <w:sz w:val="28"/>
          <w:szCs w:val="28"/>
          <w:lang w:val="uk-UA"/>
        </w:rPr>
        <w:t xml:space="preserve">природній </w:t>
      </w:r>
      <w:r w:rsidR="00167DB8" w:rsidRPr="001309AE">
        <w:rPr>
          <w:rFonts w:ascii="Times New Roman" w:eastAsia="Calibri" w:hAnsi="Times New Roman" w:cs="Times New Roman"/>
          <w:sz w:val="28"/>
          <w:szCs w:val="28"/>
          <w:lang w:val="uk-UA"/>
        </w:rPr>
        <w:t xml:space="preserve">воді при хлоруванні проводились </w:t>
      </w:r>
      <w:r w:rsidRPr="001309AE">
        <w:rPr>
          <w:rFonts w:ascii="Times New Roman" w:eastAsia="Calibri" w:hAnsi="Times New Roman" w:cs="Times New Roman"/>
          <w:sz w:val="28"/>
          <w:szCs w:val="28"/>
          <w:lang w:val="uk-UA"/>
        </w:rPr>
        <w:t>з використанням</w:t>
      </w:r>
      <w:r w:rsidR="00167DB8" w:rsidRPr="001309AE">
        <w:rPr>
          <w:rFonts w:ascii="Times New Roman" w:eastAsia="Calibri" w:hAnsi="Times New Roman" w:cs="Times New Roman"/>
          <w:sz w:val="28"/>
          <w:szCs w:val="28"/>
          <w:lang w:val="uk-UA"/>
        </w:rPr>
        <w:t xml:space="preserve"> </w:t>
      </w:r>
      <w:r w:rsidR="00167DB8" w:rsidRPr="001309AE">
        <w:rPr>
          <w:rFonts w:ascii="Times New Roman" w:eastAsia="Calibri" w:hAnsi="Times New Roman" w:cs="Times New Roman"/>
          <w:sz w:val="28"/>
          <w:szCs w:val="28"/>
        </w:rPr>
        <w:t>хлорн</w:t>
      </w:r>
      <w:r w:rsidR="00167DB8" w:rsidRPr="001309AE">
        <w:rPr>
          <w:rFonts w:ascii="Times New Roman" w:eastAsia="Calibri" w:hAnsi="Times New Roman" w:cs="Times New Roman"/>
          <w:sz w:val="28"/>
          <w:szCs w:val="28"/>
          <w:lang w:val="uk-UA"/>
        </w:rPr>
        <w:t xml:space="preserve">ої та хлораміачної води. </w:t>
      </w:r>
      <w:r w:rsidRPr="001309AE">
        <w:rPr>
          <w:rFonts w:ascii="Times New Roman" w:eastAsia="Calibri" w:hAnsi="Times New Roman" w:cs="Times New Roman"/>
          <w:sz w:val="28"/>
          <w:szCs w:val="28"/>
          <w:lang w:val="uk-UA"/>
        </w:rPr>
        <w:t>Дози хлору складали</w:t>
      </w:r>
      <w:r w:rsidR="00167DB8" w:rsidRPr="001309AE">
        <w:rPr>
          <w:rFonts w:ascii="Times New Roman" w:eastAsia="Calibri" w:hAnsi="Times New Roman" w:cs="Times New Roman"/>
          <w:sz w:val="28"/>
          <w:szCs w:val="28"/>
          <w:lang w:val="uk-UA"/>
        </w:rPr>
        <w:t xml:space="preserve"> 3, 5 та 7 </w:t>
      </w:r>
      <w:r w:rsidR="00167DB8" w:rsidRPr="001309AE">
        <w:rPr>
          <w:rFonts w:ascii="Times New Roman" w:eastAsia="Times New Roman" w:hAnsi="Times New Roman" w:cs="Times New Roman"/>
          <w:sz w:val="28"/>
          <w:szCs w:val="28"/>
          <w:lang w:val="uk-UA"/>
        </w:rPr>
        <w:t>мг/дм</w:t>
      </w:r>
      <w:r w:rsidR="00167DB8" w:rsidRPr="001309AE">
        <w:rPr>
          <w:rFonts w:ascii="Times New Roman" w:eastAsia="Times New Roman" w:hAnsi="Times New Roman" w:cs="Times New Roman"/>
          <w:sz w:val="28"/>
          <w:szCs w:val="28"/>
          <w:vertAlign w:val="superscript"/>
          <w:lang w:val="uk-UA"/>
        </w:rPr>
        <w:t>3</w:t>
      </w:r>
      <w:r w:rsidR="00167DB8" w:rsidRPr="001309AE">
        <w:rPr>
          <w:rFonts w:ascii="Times New Roman" w:eastAsia="Times New Roman" w:hAnsi="Times New Roman" w:cs="Times New Roman"/>
          <w:sz w:val="28"/>
          <w:szCs w:val="28"/>
          <w:lang w:val="uk-UA"/>
        </w:rPr>
        <w:t xml:space="preserve">, а час експозиції </w:t>
      </w:r>
      <w:r w:rsidR="00E63C34" w:rsidRPr="001309AE">
        <w:rPr>
          <w:rFonts w:ascii="Times New Roman" w:eastAsia="Times New Roman" w:hAnsi="Times New Roman" w:cs="Times New Roman"/>
          <w:sz w:val="28"/>
          <w:szCs w:val="28"/>
          <w:lang w:val="uk-UA"/>
        </w:rPr>
        <w:t xml:space="preserve">   </w:t>
      </w:r>
      <w:r w:rsidR="00167DB8" w:rsidRPr="001309AE">
        <w:rPr>
          <w:rFonts w:ascii="Times New Roman" w:eastAsia="Times New Roman" w:hAnsi="Times New Roman" w:cs="Times New Roman"/>
          <w:sz w:val="28"/>
          <w:szCs w:val="28"/>
          <w:lang w:val="uk-UA"/>
        </w:rPr>
        <w:t>становив 60 хвилин.</w:t>
      </w:r>
    </w:p>
    <w:p w:rsidR="004B1A79" w:rsidRPr="001309AE" w:rsidRDefault="004B1A79" w:rsidP="001309AE">
      <w:pPr>
        <w:spacing w:after="0" w:line="360" w:lineRule="auto"/>
        <w:ind w:firstLine="708"/>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eastAsia="ru-RU"/>
        </w:rPr>
        <w:t>Моделювання температурних режимів для зимового (3-4 °С) та літнього періодів (18-20 °С) проводилось при використанні в цих дослідах повітряного хладотермостату ХТ-3/70-2 зі стабільністю відтворення температури</w:t>
      </w:r>
      <w:r w:rsidR="0034040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 </w:t>
      </w:r>
      <w:r w:rsidRPr="001309AE">
        <w:rPr>
          <w:rFonts w:ascii="Times New Roman" w:eastAsia="Times New Roman" w:hAnsi="Times New Roman" w:cs="Times New Roman"/>
          <w:sz w:val="28"/>
          <w:szCs w:val="28"/>
          <w:lang w:val="uk-UA" w:eastAsia="ru-RU"/>
        </w:rPr>
        <w:t>0,1°С.</w:t>
      </w:r>
    </w:p>
    <w:p w:rsidR="004B1A79" w:rsidRPr="001309AE" w:rsidRDefault="00E63C34" w:rsidP="001309AE">
      <w:pPr>
        <w:spacing w:after="0" w:line="360" w:lineRule="auto"/>
        <w:ind w:firstLine="708"/>
        <w:jc w:val="both"/>
        <w:rPr>
          <w:rFonts w:ascii="Times New Roman" w:eastAsia="Times New Roman" w:hAnsi="Times New Roman" w:cs="Times New Roman"/>
          <w:sz w:val="28"/>
          <w:szCs w:val="28"/>
          <w:lang w:val="uk-UA" w:eastAsia="ru-RU"/>
        </w:rPr>
      </w:pPr>
      <w:r w:rsidRPr="001309AE">
        <w:rPr>
          <w:rFonts w:ascii="Times New Roman" w:eastAsia="Calibri" w:hAnsi="Times New Roman" w:cs="Times New Roman"/>
          <w:color w:val="000000"/>
          <w:sz w:val="28"/>
          <w:szCs w:val="28"/>
          <w:lang w:val="uk-UA"/>
        </w:rPr>
        <w:t>Результати проведених</w:t>
      </w:r>
      <w:r w:rsidR="00167DB8" w:rsidRPr="001309AE">
        <w:rPr>
          <w:rFonts w:ascii="Times New Roman" w:eastAsia="Calibri" w:hAnsi="Times New Roman" w:cs="Times New Roman"/>
          <w:color w:val="000000"/>
          <w:sz w:val="28"/>
          <w:szCs w:val="28"/>
          <w:lang w:val="uk-UA"/>
        </w:rPr>
        <w:t xml:space="preserve"> д</w:t>
      </w:r>
      <w:r w:rsidRPr="001309AE">
        <w:rPr>
          <w:rFonts w:ascii="Times New Roman" w:eastAsia="Calibri" w:hAnsi="Times New Roman" w:cs="Times New Roman"/>
          <w:color w:val="000000"/>
          <w:sz w:val="28"/>
          <w:szCs w:val="28"/>
          <w:lang w:val="uk-UA"/>
        </w:rPr>
        <w:t>осліджень представлені в таблицях</w:t>
      </w:r>
      <w:r w:rsidR="00167DB8" w:rsidRPr="001309AE">
        <w:rPr>
          <w:rFonts w:ascii="Times New Roman" w:eastAsia="Calibri" w:hAnsi="Times New Roman" w:cs="Times New Roman"/>
          <w:color w:val="000000"/>
          <w:sz w:val="28"/>
          <w:szCs w:val="28"/>
          <w:lang w:val="uk-UA"/>
        </w:rPr>
        <w:t xml:space="preserve"> </w:t>
      </w:r>
      <w:r w:rsidRPr="001309AE">
        <w:rPr>
          <w:rFonts w:ascii="Times New Roman" w:eastAsia="Times New Roman" w:hAnsi="Times New Roman" w:cs="Times New Roman"/>
          <w:sz w:val="28"/>
          <w:szCs w:val="28"/>
          <w:lang w:val="uk-UA" w:eastAsia="ru-RU"/>
        </w:rPr>
        <w:t>4.4 та 4.5.</w:t>
      </w:r>
    </w:p>
    <w:p w:rsidR="00167DB8" w:rsidRPr="001309AE" w:rsidRDefault="00E63C34" w:rsidP="001309AE">
      <w:pPr>
        <w:spacing w:after="0" w:line="360" w:lineRule="auto"/>
        <w:jc w:val="right"/>
        <w:rPr>
          <w:rFonts w:ascii="Times New Roman" w:eastAsia="Calibri" w:hAnsi="Times New Roman" w:cs="Times New Roman"/>
          <w:i/>
          <w:sz w:val="28"/>
          <w:szCs w:val="28"/>
          <w:lang w:val="uk-UA"/>
        </w:rPr>
      </w:pPr>
      <w:r w:rsidRPr="001309AE">
        <w:rPr>
          <w:rFonts w:ascii="Times New Roman" w:eastAsia="Calibri" w:hAnsi="Times New Roman" w:cs="Times New Roman"/>
          <w:i/>
          <w:sz w:val="28"/>
          <w:szCs w:val="28"/>
          <w:lang w:val="uk-UA"/>
        </w:rPr>
        <w:lastRenderedPageBreak/>
        <w:t>Таблиця 4.4</w:t>
      </w:r>
    </w:p>
    <w:p w:rsidR="00167DB8" w:rsidRPr="001309AE" w:rsidRDefault="00167DB8" w:rsidP="001309AE">
      <w:pPr>
        <w:spacing w:after="0" w:line="360" w:lineRule="auto"/>
        <w:jc w:val="center"/>
        <w:rPr>
          <w:rFonts w:ascii="Times New Roman" w:eastAsia="Calibri" w:hAnsi="Times New Roman" w:cs="Times New Roman"/>
          <w:b/>
          <w:color w:val="000000"/>
          <w:sz w:val="28"/>
          <w:szCs w:val="28"/>
          <w:lang w:val="uk-UA"/>
        </w:rPr>
      </w:pPr>
      <w:r w:rsidRPr="001309AE">
        <w:rPr>
          <w:rFonts w:ascii="Times New Roman" w:eastAsia="Calibri" w:hAnsi="Times New Roman" w:cs="Times New Roman"/>
          <w:b/>
          <w:sz w:val="28"/>
          <w:szCs w:val="28"/>
          <w:lang w:val="uk-UA"/>
        </w:rPr>
        <w:t>Вплив температури н</w:t>
      </w:r>
      <w:r w:rsidR="00E63C34" w:rsidRPr="001309AE">
        <w:rPr>
          <w:rFonts w:ascii="Times New Roman" w:eastAsia="Calibri" w:hAnsi="Times New Roman" w:cs="Times New Roman"/>
          <w:b/>
          <w:sz w:val="28"/>
          <w:szCs w:val="28"/>
          <w:lang w:val="uk-UA"/>
        </w:rPr>
        <w:t>а кількість утворення ТГМ</w:t>
      </w:r>
      <w:r w:rsidRPr="001309AE">
        <w:rPr>
          <w:rFonts w:ascii="Times New Roman" w:eastAsia="Calibri" w:hAnsi="Times New Roman" w:cs="Times New Roman"/>
          <w:b/>
          <w:sz w:val="28"/>
          <w:szCs w:val="28"/>
          <w:lang w:val="uk-UA"/>
        </w:rPr>
        <w:t xml:space="preserve"> при обробці </w:t>
      </w:r>
      <w:r w:rsidR="00E63C34" w:rsidRPr="001309AE">
        <w:rPr>
          <w:rFonts w:ascii="Times New Roman" w:eastAsia="Calibri" w:hAnsi="Times New Roman" w:cs="Times New Roman"/>
          <w:b/>
          <w:sz w:val="28"/>
          <w:szCs w:val="28"/>
          <w:lang w:val="uk-UA"/>
        </w:rPr>
        <w:t>природної</w:t>
      </w:r>
      <w:r w:rsidRPr="001309AE">
        <w:rPr>
          <w:rFonts w:ascii="Times New Roman" w:eastAsia="Calibri" w:hAnsi="Times New Roman" w:cs="Times New Roman"/>
          <w:b/>
          <w:sz w:val="28"/>
          <w:szCs w:val="28"/>
          <w:lang w:val="uk-UA"/>
        </w:rPr>
        <w:t xml:space="preserve"> води хлорною </w:t>
      </w:r>
      <w:r w:rsidR="00E63C34" w:rsidRPr="001309AE">
        <w:rPr>
          <w:rFonts w:ascii="Times New Roman" w:eastAsia="Calibri" w:hAnsi="Times New Roman" w:cs="Times New Roman"/>
          <w:b/>
          <w:sz w:val="28"/>
          <w:szCs w:val="28"/>
          <w:lang w:val="uk-UA"/>
        </w:rPr>
        <w:t xml:space="preserve">та хлораміачною </w:t>
      </w:r>
      <w:r w:rsidRPr="001309AE">
        <w:rPr>
          <w:rFonts w:ascii="Times New Roman" w:eastAsia="Calibri" w:hAnsi="Times New Roman" w:cs="Times New Roman"/>
          <w:b/>
          <w:sz w:val="28"/>
          <w:szCs w:val="28"/>
          <w:lang w:val="uk-UA"/>
        </w:rPr>
        <w:t>водою (усереднені дані)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4"/>
        <w:gridCol w:w="1460"/>
        <w:gridCol w:w="1314"/>
        <w:gridCol w:w="1312"/>
        <w:gridCol w:w="1450"/>
        <w:gridCol w:w="1450"/>
        <w:gridCol w:w="1437"/>
      </w:tblGrid>
      <w:tr w:rsidR="00167DB8" w:rsidRPr="001309AE" w:rsidTr="00EF79C5">
        <w:trPr>
          <w:trHeight w:val="748"/>
        </w:trPr>
        <w:tc>
          <w:tcPr>
            <w:tcW w:w="846" w:type="pct"/>
            <w:vMerge w:val="restart"/>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Показник</w:t>
            </w:r>
          </w:p>
        </w:tc>
        <w:tc>
          <w:tcPr>
            <w:tcW w:w="4154" w:type="pct"/>
            <w:gridSpan w:val="6"/>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Концентрація речовини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при різних температурах та дозах хлору (мг/дм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lang w:val="en-US"/>
              </w:rPr>
              <w:t>M</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en-US"/>
              </w:rPr>
              <w:t>m</w:t>
            </w:r>
            <w:r w:rsidRPr="001309AE">
              <w:rPr>
                <w:rFonts w:ascii="Times New Roman" w:eastAsia="Calibri" w:hAnsi="Times New Roman" w:cs="Times New Roman"/>
                <w:sz w:val="28"/>
                <w:szCs w:val="28"/>
              </w:rPr>
              <w:t xml:space="preserve">, </w:t>
            </w:r>
            <w:r w:rsidRPr="001309AE">
              <w:rPr>
                <w:rFonts w:ascii="Times New Roman" w:eastAsia="Calibri" w:hAnsi="Times New Roman" w:cs="Times New Roman"/>
                <w:sz w:val="28"/>
                <w:szCs w:val="28"/>
                <w:lang w:val="en-US"/>
              </w:rPr>
              <w:t>n</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3</w:t>
            </w:r>
            <w:r w:rsidRPr="001309AE">
              <w:rPr>
                <w:rFonts w:ascii="Times New Roman" w:eastAsia="Calibri" w:hAnsi="Times New Roman" w:cs="Times New Roman"/>
                <w:sz w:val="28"/>
                <w:szCs w:val="28"/>
                <w:lang w:val="uk-UA"/>
              </w:rPr>
              <w:t>)</w:t>
            </w:r>
          </w:p>
        </w:tc>
      </w:tr>
      <w:tr w:rsidR="00167DB8" w:rsidRPr="001309AE" w:rsidTr="00EF79C5">
        <w:trPr>
          <w:trHeight w:val="414"/>
        </w:trPr>
        <w:tc>
          <w:tcPr>
            <w:tcW w:w="846" w:type="pct"/>
            <w:vMerge/>
            <w:shd w:val="clear" w:color="auto" w:fill="auto"/>
          </w:tcPr>
          <w:p w:rsidR="00167DB8" w:rsidRPr="001309AE" w:rsidRDefault="00167DB8" w:rsidP="001309AE">
            <w:pPr>
              <w:spacing w:after="0" w:line="360" w:lineRule="auto"/>
              <w:rPr>
                <w:rFonts w:ascii="Times New Roman" w:eastAsia="Calibri" w:hAnsi="Times New Roman" w:cs="Times New Roman"/>
                <w:sz w:val="28"/>
                <w:szCs w:val="28"/>
                <w:lang w:val="uk-UA"/>
              </w:rPr>
            </w:pPr>
          </w:p>
        </w:tc>
        <w:tc>
          <w:tcPr>
            <w:tcW w:w="2015" w:type="pct"/>
            <w:gridSpan w:val="3"/>
            <w:tcBorders>
              <w:right w:val="single" w:sz="12" w:space="0" w:color="auto"/>
            </w:tcBorders>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3-4 ºС</w:t>
            </w:r>
          </w:p>
        </w:tc>
        <w:tc>
          <w:tcPr>
            <w:tcW w:w="2138" w:type="pct"/>
            <w:gridSpan w:val="3"/>
            <w:tcBorders>
              <w:left w:val="single" w:sz="12" w:space="0" w:color="auto"/>
            </w:tcBorders>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18-20 ºС</w:t>
            </w:r>
          </w:p>
        </w:tc>
      </w:tr>
      <w:tr w:rsidR="00167DB8" w:rsidRPr="001309AE" w:rsidTr="00EF79C5">
        <w:trPr>
          <w:trHeight w:val="414"/>
        </w:trPr>
        <w:tc>
          <w:tcPr>
            <w:tcW w:w="846" w:type="pct"/>
            <w:vMerge/>
            <w:shd w:val="clear" w:color="auto" w:fill="auto"/>
          </w:tcPr>
          <w:p w:rsidR="00167DB8" w:rsidRPr="001309AE" w:rsidRDefault="00167DB8" w:rsidP="001309AE">
            <w:pPr>
              <w:spacing w:after="0" w:line="360" w:lineRule="auto"/>
              <w:rPr>
                <w:rFonts w:ascii="Times New Roman" w:eastAsia="Calibri" w:hAnsi="Times New Roman" w:cs="Times New Roman"/>
                <w:sz w:val="28"/>
                <w:szCs w:val="28"/>
                <w:lang w:val="uk-UA"/>
              </w:rPr>
            </w:pPr>
          </w:p>
        </w:tc>
        <w:tc>
          <w:tcPr>
            <w:tcW w:w="720" w:type="pct"/>
            <w:shd w:val="clear" w:color="auto" w:fill="auto"/>
          </w:tcPr>
          <w:p w:rsidR="00167DB8" w:rsidRPr="001309AE" w:rsidRDefault="00167DB8"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3</w:t>
            </w:r>
          </w:p>
        </w:tc>
        <w:tc>
          <w:tcPr>
            <w:tcW w:w="648" w:type="pct"/>
            <w:shd w:val="clear" w:color="auto" w:fill="auto"/>
          </w:tcPr>
          <w:p w:rsidR="00167DB8" w:rsidRPr="001309AE" w:rsidRDefault="00167DB8"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5</w:t>
            </w:r>
          </w:p>
        </w:tc>
        <w:tc>
          <w:tcPr>
            <w:tcW w:w="647" w:type="pct"/>
            <w:tcBorders>
              <w:bottom w:val="single" w:sz="4" w:space="0" w:color="auto"/>
              <w:right w:val="single" w:sz="12" w:space="0" w:color="auto"/>
            </w:tcBorders>
            <w:shd w:val="clear" w:color="auto" w:fill="auto"/>
          </w:tcPr>
          <w:p w:rsidR="00167DB8" w:rsidRPr="001309AE" w:rsidRDefault="00167DB8"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7</w:t>
            </w:r>
          </w:p>
        </w:tc>
        <w:tc>
          <w:tcPr>
            <w:tcW w:w="715" w:type="pct"/>
            <w:tcBorders>
              <w:left w:val="single" w:sz="12" w:space="0" w:color="auto"/>
            </w:tcBorders>
            <w:shd w:val="clear" w:color="auto" w:fill="auto"/>
          </w:tcPr>
          <w:p w:rsidR="00167DB8" w:rsidRPr="001309AE" w:rsidRDefault="00167DB8"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3</w:t>
            </w:r>
          </w:p>
        </w:tc>
        <w:tc>
          <w:tcPr>
            <w:tcW w:w="715" w:type="pct"/>
            <w:shd w:val="clear" w:color="auto" w:fill="auto"/>
          </w:tcPr>
          <w:p w:rsidR="00167DB8" w:rsidRPr="001309AE" w:rsidRDefault="00167DB8"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5</w:t>
            </w:r>
          </w:p>
        </w:tc>
        <w:tc>
          <w:tcPr>
            <w:tcW w:w="708" w:type="pct"/>
            <w:shd w:val="clear" w:color="auto" w:fill="auto"/>
          </w:tcPr>
          <w:p w:rsidR="00167DB8" w:rsidRPr="001309AE" w:rsidRDefault="00167DB8"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7</w:t>
            </w:r>
          </w:p>
        </w:tc>
      </w:tr>
      <w:tr w:rsidR="00167DB8" w:rsidRPr="001309AE" w:rsidTr="00EF79C5">
        <w:trPr>
          <w:trHeight w:val="414"/>
        </w:trPr>
        <w:tc>
          <w:tcPr>
            <w:tcW w:w="846" w:type="pct"/>
            <w:shd w:val="clear" w:color="auto" w:fill="auto"/>
          </w:tcPr>
          <w:p w:rsidR="00167DB8" w:rsidRPr="001309AE" w:rsidRDefault="00167DB8" w:rsidP="001309AE">
            <w:pPr>
              <w:spacing w:after="0" w:line="360" w:lineRule="auto"/>
              <w:jc w:val="center"/>
              <w:rPr>
                <w:rFonts w:ascii="Times New Roman" w:eastAsia="Calibri" w:hAnsi="Times New Roman" w:cs="Times New Roman"/>
                <w:b/>
                <w:sz w:val="28"/>
                <w:szCs w:val="28"/>
                <w:lang w:val="uk-UA"/>
              </w:rPr>
            </w:pPr>
          </w:p>
        </w:tc>
        <w:tc>
          <w:tcPr>
            <w:tcW w:w="4154" w:type="pct"/>
            <w:gridSpan w:val="6"/>
            <w:shd w:val="clear" w:color="auto" w:fill="auto"/>
          </w:tcPr>
          <w:p w:rsidR="00167DB8" w:rsidRPr="001309AE" w:rsidRDefault="00167DB8"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Хлорна вода</w:t>
            </w:r>
          </w:p>
        </w:tc>
      </w:tr>
      <w:tr w:rsidR="00167DB8" w:rsidRPr="001309AE" w:rsidTr="00EF79C5">
        <w:trPr>
          <w:trHeight w:val="480"/>
        </w:trPr>
        <w:tc>
          <w:tcPr>
            <w:tcW w:w="846" w:type="pct"/>
            <w:shd w:val="clear" w:color="auto" w:fill="auto"/>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Хлороформ</w:t>
            </w:r>
          </w:p>
        </w:tc>
        <w:tc>
          <w:tcPr>
            <w:tcW w:w="720" w:type="pct"/>
            <w:shd w:val="clear" w:color="auto" w:fill="auto"/>
            <w:vAlign w:val="center"/>
          </w:tcPr>
          <w:p w:rsidR="00167DB8" w:rsidRPr="001309AE" w:rsidRDefault="00CE1057" w:rsidP="00CE1057">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61,0</w:t>
            </w:r>
            <w:r w:rsidR="00401740">
              <w:rPr>
                <w:rFonts w:ascii="Times New Roman" w:eastAsia="Calibri" w:hAnsi="Times New Roman" w:cs="Times New Roman"/>
                <w:sz w:val="28"/>
                <w:szCs w:val="28"/>
                <w:lang w:val="uk-UA"/>
              </w:rPr>
              <w:t>±</w:t>
            </w:r>
            <w:r w:rsidR="00167DB8" w:rsidRPr="001309AE">
              <w:rPr>
                <w:rFonts w:ascii="Times New Roman" w:eastAsia="Calibri" w:hAnsi="Times New Roman" w:cs="Times New Roman"/>
                <w:sz w:val="28"/>
                <w:szCs w:val="28"/>
                <w:lang w:val="uk-UA"/>
              </w:rPr>
              <w:t>3,5</w:t>
            </w:r>
          </w:p>
        </w:tc>
        <w:tc>
          <w:tcPr>
            <w:tcW w:w="648" w:type="pct"/>
            <w:shd w:val="clear" w:color="auto" w:fill="auto"/>
            <w:vAlign w:val="center"/>
          </w:tcPr>
          <w:p w:rsidR="00167DB8" w:rsidRPr="001309AE" w:rsidRDefault="00167DB8" w:rsidP="006C1997">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8</w:t>
            </w:r>
            <w:r w:rsidR="006C1997">
              <w:rPr>
                <w:rFonts w:ascii="Times New Roman" w:eastAsia="Calibri" w:hAnsi="Times New Roman" w:cs="Times New Roman"/>
                <w:sz w:val="28"/>
                <w:szCs w:val="28"/>
                <w:lang w:val="uk-UA"/>
              </w:rPr>
              <w:t>7,5</w:t>
            </w:r>
            <w:r w:rsidRPr="001309AE">
              <w:rPr>
                <w:rFonts w:ascii="Times New Roman" w:eastAsia="Calibri" w:hAnsi="Times New Roman" w:cs="Times New Roman"/>
                <w:sz w:val="28"/>
                <w:szCs w:val="28"/>
                <w:lang w:val="uk-UA"/>
              </w:rPr>
              <w:t>±9,8</w:t>
            </w:r>
          </w:p>
        </w:tc>
        <w:tc>
          <w:tcPr>
            <w:tcW w:w="647" w:type="pct"/>
            <w:tcBorders>
              <w:right w:val="single" w:sz="12" w:space="0" w:color="auto"/>
            </w:tcBorders>
            <w:shd w:val="clear" w:color="auto" w:fill="auto"/>
            <w:vAlign w:val="center"/>
          </w:tcPr>
          <w:p w:rsidR="00167DB8" w:rsidRPr="001309AE" w:rsidRDefault="00167DB8" w:rsidP="006C1997">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9</w:t>
            </w:r>
            <w:r w:rsidR="006C1997">
              <w:rPr>
                <w:rFonts w:ascii="Times New Roman" w:eastAsia="Calibri" w:hAnsi="Times New Roman" w:cs="Times New Roman"/>
                <w:sz w:val="28"/>
                <w:szCs w:val="28"/>
                <w:lang w:val="uk-UA"/>
              </w:rPr>
              <w:t>3,7</w:t>
            </w:r>
            <w:r w:rsidRPr="001309AE">
              <w:rPr>
                <w:rFonts w:ascii="Times New Roman" w:eastAsia="Calibri" w:hAnsi="Times New Roman" w:cs="Times New Roman"/>
                <w:sz w:val="28"/>
                <w:szCs w:val="28"/>
                <w:lang w:val="uk-UA"/>
              </w:rPr>
              <w:t>±6,2</w:t>
            </w:r>
          </w:p>
        </w:tc>
        <w:tc>
          <w:tcPr>
            <w:tcW w:w="715" w:type="pct"/>
            <w:tcBorders>
              <w:left w:val="single" w:sz="12" w:space="0" w:color="auto"/>
            </w:tcBorders>
            <w:shd w:val="clear" w:color="auto" w:fill="auto"/>
            <w:vAlign w:val="center"/>
          </w:tcPr>
          <w:p w:rsidR="00167DB8" w:rsidRPr="001309AE" w:rsidRDefault="00167DB8" w:rsidP="006C1997">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8</w:t>
            </w:r>
            <w:r w:rsidR="00401740">
              <w:rPr>
                <w:rFonts w:ascii="Times New Roman" w:eastAsia="Calibri" w:hAnsi="Times New Roman" w:cs="Times New Roman"/>
                <w:sz w:val="28"/>
                <w:szCs w:val="28"/>
                <w:lang w:val="uk-UA"/>
              </w:rPr>
              <w:t>1,2</w:t>
            </w:r>
            <w:r w:rsidRPr="001309AE">
              <w:rPr>
                <w:rFonts w:ascii="Times New Roman" w:eastAsia="Calibri" w:hAnsi="Times New Roman" w:cs="Times New Roman"/>
                <w:sz w:val="28"/>
                <w:szCs w:val="28"/>
                <w:lang w:val="uk-UA"/>
              </w:rPr>
              <w:t>±4,8</w:t>
            </w:r>
          </w:p>
        </w:tc>
        <w:tc>
          <w:tcPr>
            <w:tcW w:w="715" w:type="pct"/>
            <w:shd w:val="clear" w:color="auto" w:fill="auto"/>
            <w:vAlign w:val="center"/>
          </w:tcPr>
          <w:p w:rsidR="00167DB8" w:rsidRPr="001309AE" w:rsidRDefault="00167DB8" w:rsidP="006C1997">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9</w:t>
            </w:r>
            <w:r w:rsidR="006C1997">
              <w:rPr>
                <w:rFonts w:ascii="Times New Roman" w:eastAsia="Calibri" w:hAnsi="Times New Roman" w:cs="Times New Roman"/>
                <w:sz w:val="28"/>
                <w:szCs w:val="28"/>
                <w:lang w:val="uk-UA"/>
              </w:rPr>
              <w:t>9,8</w:t>
            </w:r>
            <w:r w:rsidRPr="001309AE">
              <w:rPr>
                <w:rFonts w:ascii="Times New Roman" w:eastAsia="Calibri" w:hAnsi="Times New Roman" w:cs="Times New Roman"/>
                <w:sz w:val="28"/>
                <w:szCs w:val="28"/>
                <w:lang w:val="uk-UA"/>
              </w:rPr>
              <w:t>±12,5</w:t>
            </w:r>
          </w:p>
        </w:tc>
        <w:tc>
          <w:tcPr>
            <w:tcW w:w="708" w:type="pct"/>
            <w:shd w:val="clear" w:color="auto" w:fill="auto"/>
            <w:vAlign w:val="center"/>
          </w:tcPr>
          <w:p w:rsidR="00167DB8" w:rsidRPr="001309AE" w:rsidRDefault="00167DB8" w:rsidP="006C1997">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w:t>
            </w:r>
            <w:r w:rsidR="006C1997">
              <w:rPr>
                <w:rFonts w:ascii="Times New Roman" w:eastAsia="Calibri" w:hAnsi="Times New Roman" w:cs="Times New Roman"/>
                <w:sz w:val="28"/>
                <w:szCs w:val="28"/>
                <w:lang w:val="uk-UA"/>
              </w:rPr>
              <w:t>09,3</w:t>
            </w:r>
            <w:r w:rsidRPr="001309AE">
              <w:rPr>
                <w:rFonts w:ascii="Times New Roman" w:eastAsia="Calibri" w:hAnsi="Times New Roman" w:cs="Times New Roman"/>
                <w:sz w:val="28"/>
                <w:szCs w:val="28"/>
                <w:lang w:val="uk-UA"/>
              </w:rPr>
              <w:t>±6,2</w:t>
            </w:r>
          </w:p>
        </w:tc>
      </w:tr>
      <w:tr w:rsidR="00167DB8" w:rsidRPr="001309AE" w:rsidTr="00EF79C5">
        <w:tc>
          <w:tcPr>
            <w:tcW w:w="846" w:type="pct"/>
            <w:shd w:val="clear" w:color="auto" w:fill="auto"/>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ЧХВ</w:t>
            </w:r>
          </w:p>
        </w:tc>
        <w:tc>
          <w:tcPr>
            <w:tcW w:w="720" w:type="pct"/>
            <w:shd w:val="clear" w:color="auto" w:fill="auto"/>
            <w:vAlign w:val="center"/>
          </w:tcPr>
          <w:p w:rsidR="00167DB8" w:rsidRPr="001309AE" w:rsidRDefault="00167DB8" w:rsidP="00CE1057">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0,6±0,0</w:t>
            </w:r>
          </w:p>
        </w:tc>
        <w:tc>
          <w:tcPr>
            <w:tcW w:w="648" w:type="pct"/>
            <w:shd w:val="clear" w:color="auto" w:fill="auto"/>
            <w:vAlign w:val="center"/>
          </w:tcPr>
          <w:p w:rsidR="00167DB8" w:rsidRPr="001309AE" w:rsidRDefault="00167DB8" w:rsidP="006C1997">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1,2±0,1</w:t>
            </w:r>
          </w:p>
        </w:tc>
        <w:tc>
          <w:tcPr>
            <w:tcW w:w="647" w:type="pct"/>
            <w:tcBorders>
              <w:right w:val="single" w:sz="12" w:space="0" w:color="auto"/>
            </w:tcBorders>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1,3±0,2</w:t>
            </w:r>
          </w:p>
        </w:tc>
        <w:tc>
          <w:tcPr>
            <w:tcW w:w="715" w:type="pct"/>
            <w:tcBorders>
              <w:left w:val="single" w:sz="12" w:space="0" w:color="auto"/>
            </w:tcBorders>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0,8±0,2</w:t>
            </w:r>
          </w:p>
        </w:tc>
        <w:tc>
          <w:tcPr>
            <w:tcW w:w="715" w:type="pct"/>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1,2±0,2</w:t>
            </w:r>
          </w:p>
        </w:tc>
        <w:tc>
          <w:tcPr>
            <w:tcW w:w="708" w:type="pct"/>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1,5±0,2</w:t>
            </w:r>
          </w:p>
        </w:tc>
      </w:tr>
      <w:tr w:rsidR="00167DB8" w:rsidRPr="001309AE" w:rsidTr="00EF79C5">
        <w:tc>
          <w:tcPr>
            <w:tcW w:w="846" w:type="pct"/>
            <w:shd w:val="clear" w:color="auto" w:fill="auto"/>
          </w:tcPr>
          <w:p w:rsidR="00167DB8" w:rsidRPr="001309AE" w:rsidRDefault="00B359CE"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БДХ</w:t>
            </w:r>
            <w:r w:rsidR="00167DB8" w:rsidRPr="001309AE">
              <w:rPr>
                <w:rFonts w:ascii="Times New Roman" w:eastAsia="Calibri" w:hAnsi="Times New Roman" w:cs="Times New Roman"/>
                <w:sz w:val="28"/>
                <w:szCs w:val="28"/>
                <w:lang w:val="uk-UA"/>
              </w:rPr>
              <w:t>М</w:t>
            </w:r>
          </w:p>
        </w:tc>
        <w:tc>
          <w:tcPr>
            <w:tcW w:w="720" w:type="pct"/>
            <w:shd w:val="clear" w:color="auto" w:fill="auto"/>
            <w:vAlign w:val="center"/>
          </w:tcPr>
          <w:p w:rsidR="00167DB8" w:rsidRPr="001309AE" w:rsidRDefault="00167DB8" w:rsidP="00CE1057">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7,8±0,9</w:t>
            </w:r>
          </w:p>
        </w:tc>
        <w:tc>
          <w:tcPr>
            <w:tcW w:w="648" w:type="pct"/>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11,2±2,4</w:t>
            </w:r>
          </w:p>
        </w:tc>
        <w:tc>
          <w:tcPr>
            <w:tcW w:w="647" w:type="pct"/>
            <w:tcBorders>
              <w:right w:val="single" w:sz="12" w:space="0" w:color="auto"/>
            </w:tcBorders>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12,9±0,5</w:t>
            </w:r>
          </w:p>
        </w:tc>
        <w:tc>
          <w:tcPr>
            <w:tcW w:w="715" w:type="pct"/>
            <w:tcBorders>
              <w:left w:val="single" w:sz="12" w:space="0" w:color="auto"/>
            </w:tcBorders>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10,9±3,2</w:t>
            </w:r>
          </w:p>
        </w:tc>
        <w:tc>
          <w:tcPr>
            <w:tcW w:w="715" w:type="pct"/>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12,1±3,6</w:t>
            </w:r>
          </w:p>
        </w:tc>
        <w:tc>
          <w:tcPr>
            <w:tcW w:w="708" w:type="pct"/>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14,1±2,4</w:t>
            </w:r>
          </w:p>
        </w:tc>
      </w:tr>
      <w:tr w:rsidR="00167DB8" w:rsidRPr="001309AE" w:rsidTr="00EF79C5">
        <w:tc>
          <w:tcPr>
            <w:tcW w:w="846" w:type="pct"/>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p>
        </w:tc>
        <w:tc>
          <w:tcPr>
            <w:tcW w:w="4154" w:type="pct"/>
            <w:gridSpan w:val="6"/>
            <w:shd w:val="clear" w:color="auto" w:fill="auto"/>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b/>
                <w:sz w:val="28"/>
                <w:szCs w:val="28"/>
                <w:lang w:val="uk-UA"/>
              </w:rPr>
              <w:t>Хлораміачна вода</w:t>
            </w:r>
          </w:p>
        </w:tc>
      </w:tr>
      <w:tr w:rsidR="00167DB8" w:rsidRPr="001309AE" w:rsidTr="00EF79C5">
        <w:trPr>
          <w:trHeight w:val="336"/>
        </w:trPr>
        <w:tc>
          <w:tcPr>
            <w:tcW w:w="846" w:type="pct"/>
            <w:shd w:val="clear" w:color="auto" w:fill="auto"/>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Хлороформ</w:t>
            </w:r>
          </w:p>
        </w:tc>
        <w:tc>
          <w:tcPr>
            <w:tcW w:w="720" w:type="pct"/>
            <w:shd w:val="clear" w:color="auto" w:fill="auto"/>
            <w:vAlign w:val="center"/>
          </w:tcPr>
          <w:p w:rsidR="00167DB8" w:rsidRPr="001309AE" w:rsidRDefault="00167DB8" w:rsidP="006C1997">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67,1±2,1</w:t>
            </w:r>
          </w:p>
        </w:tc>
        <w:tc>
          <w:tcPr>
            <w:tcW w:w="648" w:type="pct"/>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69,3±3,2</w:t>
            </w:r>
          </w:p>
        </w:tc>
        <w:tc>
          <w:tcPr>
            <w:tcW w:w="647" w:type="pct"/>
            <w:tcBorders>
              <w:right w:val="single" w:sz="12" w:space="0" w:color="auto"/>
            </w:tcBorders>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77,3±5,8</w:t>
            </w:r>
          </w:p>
        </w:tc>
        <w:tc>
          <w:tcPr>
            <w:tcW w:w="715" w:type="pct"/>
            <w:tcBorders>
              <w:left w:val="single" w:sz="12" w:space="0" w:color="auto"/>
            </w:tcBorders>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33,3±3,3</w:t>
            </w:r>
          </w:p>
        </w:tc>
        <w:tc>
          <w:tcPr>
            <w:tcW w:w="715" w:type="pct"/>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39,7±4,9</w:t>
            </w:r>
          </w:p>
        </w:tc>
        <w:tc>
          <w:tcPr>
            <w:tcW w:w="708" w:type="pct"/>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81,7±1,8</w:t>
            </w:r>
          </w:p>
        </w:tc>
      </w:tr>
      <w:tr w:rsidR="00167DB8" w:rsidRPr="001309AE" w:rsidTr="00EF79C5">
        <w:trPr>
          <w:trHeight w:val="342"/>
        </w:trPr>
        <w:tc>
          <w:tcPr>
            <w:tcW w:w="846" w:type="pct"/>
            <w:shd w:val="clear" w:color="auto" w:fill="auto"/>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ЧХВ</w:t>
            </w:r>
          </w:p>
        </w:tc>
        <w:tc>
          <w:tcPr>
            <w:tcW w:w="720" w:type="pct"/>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0,9±0,3</w:t>
            </w:r>
          </w:p>
        </w:tc>
        <w:tc>
          <w:tcPr>
            <w:tcW w:w="648" w:type="pct"/>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0,9±0,1</w:t>
            </w:r>
          </w:p>
        </w:tc>
        <w:tc>
          <w:tcPr>
            <w:tcW w:w="647" w:type="pct"/>
            <w:tcBorders>
              <w:right w:val="single" w:sz="12" w:space="0" w:color="auto"/>
            </w:tcBorders>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1,1±0,1</w:t>
            </w:r>
          </w:p>
        </w:tc>
        <w:tc>
          <w:tcPr>
            <w:tcW w:w="715" w:type="pct"/>
            <w:tcBorders>
              <w:left w:val="single" w:sz="12" w:space="0" w:color="auto"/>
            </w:tcBorders>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0,4±0,1</w:t>
            </w:r>
          </w:p>
        </w:tc>
        <w:tc>
          <w:tcPr>
            <w:tcW w:w="715" w:type="pct"/>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0,7±0,2</w:t>
            </w:r>
          </w:p>
        </w:tc>
        <w:tc>
          <w:tcPr>
            <w:tcW w:w="708" w:type="pct"/>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1,0±0,2</w:t>
            </w:r>
          </w:p>
        </w:tc>
      </w:tr>
      <w:tr w:rsidR="00167DB8" w:rsidRPr="001309AE" w:rsidTr="00EF79C5">
        <w:trPr>
          <w:trHeight w:val="348"/>
        </w:trPr>
        <w:tc>
          <w:tcPr>
            <w:tcW w:w="846" w:type="pct"/>
            <w:shd w:val="clear" w:color="auto" w:fill="auto"/>
          </w:tcPr>
          <w:p w:rsidR="00167DB8" w:rsidRPr="001309AE" w:rsidRDefault="00B359CE"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БДХ</w:t>
            </w:r>
            <w:r w:rsidR="00167DB8" w:rsidRPr="001309AE">
              <w:rPr>
                <w:rFonts w:ascii="Times New Roman" w:eastAsia="Calibri" w:hAnsi="Times New Roman" w:cs="Times New Roman"/>
                <w:sz w:val="28"/>
                <w:szCs w:val="28"/>
                <w:lang w:val="uk-UA"/>
              </w:rPr>
              <w:t>М</w:t>
            </w:r>
          </w:p>
        </w:tc>
        <w:tc>
          <w:tcPr>
            <w:tcW w:w="720" w:type="pct"/>
            <w:shd w:val="clear" w:color="auto" w:fill="auto"/>
            <w:vAlign w:val="center"/>
          </w:tcPr>
          <w:p w:rsidR="00167DB8" w:rsidRPr="001309AE" w:rsidRDefault="00167DB8" w:rsidP="006C1997">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2,7±0,3</w:t>
            </w:r>
          </w:p>
        </w:tc>
        <w:tc>
          <w:tcPr>
            <w:tcW w:w="648" w:type="pct"/>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3,2±0,1</w:t>
            </w:r>
          </w:p>
        </w:tc>
        <w:tc>
          <w:tcPr>
            <w:tcW w:w="647" w:type="pct"/>
            <w:tcBorders>
              <w:right w:val="single" w:sz="12" w:space="0" w:color="auto"/>
            </w:tcBorders>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3,6±0,4</w:t>
            </w:r>
          </w:p>
        </w:tc>
        <w:tc>
          <w:tcPr>
            <w:tcW w:w="715" w:type="pct"/>
            <w:tcBorders>
              <w:left w:val="single" w:sz="12" w:space="0" w:color="auto"/>
            </w:tcBorders>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2,6±0,3</w:t>
            </w:r>
          </w:p>
        </w:tc>
        <w:tc>
          <w:tcPr>
            <w:tcW w:w="715" w:type="pct"/>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3,2±0,5</w:t>
            </w:r>
          </w:p>
        </w:tc>
        <w:tc>
          <w:tcPr>
            <w:tcW w:w="708" w:type="pct"/>
            <w:shd w:val="clear" w:color="auto" w:fill="auto"/>
            <w:vAlign w:val="center"/>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3,7±0,2</w:t>
            </w:r>
          </w:p>
        </w:tc>
      </w:tr>
    </w:tbl>
    <w:p w:rsidR="00EF79C5" w:rsidRDefault="00EF79C5" w:rsidP="00EF79C5">
      <w:pPr>
        <w:spacing w:after="0" w:line="360" w:lineRule="auto"/>
        <w:ind w:firstLine="708"/>
        <w:jc w:val="both"/>
        <w:rPr>
          <w:rFonts w:ascii="Times New Roman" w:eastAsia="Calibri" w:hAnsi="Times New Roman" w:cs="Times New Roman"/>
          <w:sz w:val="28"/>
          <w:szCs w:val="28"/>
          <w:lang w:val="uk-UA"/>
        </w:rPr>
      </w:pPr>
    </w:p>
    <w:p w:rsidR="00EF79C5" w:rsidRPr="001309AE" w:rsidRDefault="00EF79C5" w:rsidP="00EF79C5">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Як видно з таблиць, температура води виявилась найкращою прогностичною ознакою сезонного зростання в хлорованій воді ХОС, яке природньо спостерігається зі зміною пір року. Вміст у воді ХОС за усіх доз хлору та часу експозиції 60 хвилин при підвищенні температури (18-20 °С) зростає і сягає значно більших рівнів, ніж за цих же умов у воді при зниженні    температури (3-4 °С). Ця особливість утворення ХОС в залежності від температурного фактору відмічається при обробці води як хлорною, так і хлораміачною водою і стосується речовин обох класів ХОС (ТГМ та ГОК). Різниця при використанні для обробки води цих хлорагентів полягає лише в тому, що при хлорній воді має місце більш контрастна картина змін показників ХОС в залежності від температури води, ніж при хлораміачній воді. </w:t>
      </w:r>
    </w:p>
    <w:p w:rsidR="00EF79C5" w:rsidRPr="00401740" w:rsidRDefault="00401740" w:rsidP="00401740">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r>
      <w:r w:rsidRPr="001309AE">
        <w:rPr>
          <w:rFonts w:ascii="Times New Roman" w:eastAsia="Calibri" w:hAnsi="Times New Roman" w:cs="Times New Roman"/>
          <w:sz w:val="28"/>
          <w:szCs w:val="28"/>
          <w:lang w:val="uk-UA"/>
        </w:rPr>
        <w:t>Це пов'язано з тим, що хлор і аміак у співвідношеннях, що відповідають монохлораміну, у порівнянні з «чистим» хлором значно уповільнюють ефект хлорування, внаслідок чого при наявності температурної залежності у воді</w:t>
      </w:r>
    </w:p>
    <w:p w:rsidR="00E63C34" w:rsidRPr="001309AE" w:rsidRDefault="00401740" w:rsidP="00401740">
      <w:pPr>
        <w:spacing w:after="0" w:line="360" w:lineRule="auto"/>
        <w:jc w:val="right"/>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lastRenderedPageBreak/>
        <w:t xml:space="preserve">    </w:t>
      </w:r>
      <w:r w:rsidR="00E63C34" w:rsidRPr="001309AE">
        <w:rPr>
          <w:rFonts w:ascii="Times New Roman" w:eastAsia="Calibri" w:hAnsi="Times New Roman" w:cs="Times New Roman"/>
          <w:i/>
          <w:sz w:val="28"/>
          <w:szCs w:val="28"/>
          <w:lang w:val="uk-UA"/>
        </w:rPr>
        <w:t>Таблиця 4.5</w:t>
      </w:r>
    </w:p>
    <w:p w:rsidR="00E63C34" w:rsidRPr="001309AE" w:rsidRDefault="00E63C34"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Вплив температури на кількість утворення ГОК при обробці природної води хлорною та хлораміачною водою (усереднені дані)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1460"/>
        <w:gridCol w:w="1314"/>
        <w:gridCol w:w="1312"/>
        <w:gridCol w:w="1450"/>
        <w:gridCol w:w="1450"/>
        <w:gridCol w:w="1433"/>
      </w:tblGrid>
      <w:tr w:rsidR="00E63C34" w:rsidRPr="001309AE" w:rsidTr="00E63C34">
        <w:trPr>
          <w:trHeight w:val="748"/>
        </w:trPr>
        <w:tc>
          <w:tcPr>
            <w:tcW w:w="848" w:type="pct"/>
            <w:vMerge w:val="restart"/>
            <w:shd w:val="clear" w:color="auto" w:fill="auto"/>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Показник</w:t>
            </w:r>
          </w:p>
        </w:tc>
        <w:tc>
          <w:tcPr>
            <w:tcW w:w="4152" w:type="pct"/>
            <w:gridSpan w:val="6"/>
            <w:shd w:val="clear" w:color="auto" w:fill="auto"/>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Концентрація речовини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при різних температурах та дозах хлору (мг/дм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lang w:val="en-US"/>
              </w:rPr>
              <w:t>M</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en-US"/>
              </w:rPr>
              <w:t>m</w:t>
            </w:r>
            <w:r w:rsidRPr="001309AE">
              <w:rPr>
                <w:rFonts w:ascii="Times New Roman" w:eastAsia="Calibri" w:hAnsi="Times New Roman" w:cs="Times New Roman"/>
                <w:sz w:val="28"/>
                <w:szCs w:val="28"/>
              </w:rPr>
              <w:t xml:space="preserve">, </w:t>
            </w:r>
            <w:r w:rsidRPr="001309AE">
              <w:rPr>
                <w:rFonts w:ascii="Times New Roman" w:eastAsia="Calibri" w:hAnsi="Times New Roman" w:cs="Times New Roman"/>
                <w:sz w:val="28"/>
                <w:szCs w:val="28"/>
                <w:lang w:val="en-US"/>
              </w:rPr>
              <w:t>n</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rPr>
              <w:t>3</w:t>
            </w:r>
            <w:r w:rsidRPr="001309AE">
              <w:rPr>
                <w:rFonts w:ascii="Times New Roman" w:eastAsia="Calibri" w:hAnsi="Times New Roman" w:cs="Times New Roman"/>
                <w:sz w:val="28"/>
                <w:szCs w:val="28"/>
                <w:lang w:val="uk-UA"/>
              </w:rPr>
              <w:t>)</w:t>
            </w:r>
          </w:p>
        </w:tc>
      </w:tr>
      <w:tr w:rsidR="00E63C34" w:rsidRPr="001309AE" w:rsidTr="00E63C34">
        <w:trPr>
          <w:trHeight w:val="414"/>
        </w:trPr>
        <w:tc>
          <w:tcPr>
            <w:tcW w:w="848" w:type="pct"/>
            <w:vMerge/>
            <w:shd w:val="clear" w:color="auto" w:fill="auto"/>
          </w:tcPr>
          <w:p w:rsidR="00E63C34" w:rsidRPr="001309AE" w:rsidRDefault="00E63C34" w:rsidP="001309AE">
            <w:pPr>
              <w:spacing w:after="0" w:line="360" w:lineRule="auto"/>
              <w:rPr>
                <w:rFonts w:ascii="Times New Roman" w:eastAsia="Calibri" w:hAnsi="Times New Roman" w:cs="Times New Roman"/>
                <w:sz w:val="28"/>
                <w:szCs w:val="28"/>
                <w:lang w:val="uk-UA"/>
              </w:rPr>
            </w:pPr>
          </w:p>
        </w:tc>
        <w:tc>
          <w:tcPr>
            <w:tcW w:w="2015" w:type="pct"/>
            <w:gridSpan w:val="3"/>
            <w:tcBorders>
              <w:right w:val="single" w:sz="12" w:space="0" w:color="auto"/>
            </w:tcBorders>
            <w:shd w:val="clear" w:color="auto" w:fill="auto"/>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3-4 ºС</w:t>
            </w:r>
          </w:p>
        </w:tc>
        <w:tc>
          <w:tcPr>
            <w:tcW w:w="2136" w:type="pct"/>
            <w:gridSpan w:val="3"/>
            <w:tcBorders>
              <w:left w:val="single" w:sz="12" w:space="0" w:color="auto"/>
            </w:tcBorders>
            <w:shd w:val="clear" w:color="auto" w:fill="auto"/>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18-20 ºС</w:t>
            </w:r>
          </w:p>
        </w:tc>
      </w:tr>
      <w:tr w:rsidR="00E63C34" w:rsidRPr="001309AE" w:rsidTr="00E63C34">
        <w:trPr>
          <w:trHeight w:val="414"/>
        </w:trPr>
        <w:tc>
          <w:tcPr>
            <w:tcW w:w="848" w:type="pct"/>
            <w:vMerge/>
            <w:shd w:val="clear" w:color="auto" w:fill="auto"/>
          </w:tcPr>
          <w:p w:rsidR="00E63C34" w:rsidRPr="001309AE" w:rsidRDefault="00E63C34" w:rsidP="001309AE">
            <w:pPr>
              <w:spacing w:after="0" w:line="360" w:lineRule="auto"/>
              <w:rPr>
                <w:rFonts w:ascii="Times New Roman" w:eastAsia="Calibri" w:hAnsi="Times New Roman" w:cs="Times New Roman"/>
                <w:sz w:val="28"/>
                <w:szCs w:val="28"/>
                <w:lang w:val="uk-UA"/>
              </w:rPr>
            </w:pPr>
          </w:p>
        </w:tc>
        <w:tc>
          <w:tcPr>
            <w:tcW w:w="720" w:type="pct"/>
            <w:shd w:val="clear" w:color="auto" w:fill="auto"/>
          </w:tcPr>
          <w:p w:rsidR="00E63C34" w:rsidRPr="001309AE" w:rsidRDefault="00E63C34"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3</w:t>
            </w:r>
          </w:p>
        </w:tc>
        <w:tc>
          <w:tcPr>
            <w:tcW w:w="648" w:type="pct"/>
            <w:shd w:val="clear" w:color="auto" w:fill="auto"/>
          </w:tcPr>
          <w:p w:rsidR="00E63C34" w:rsidRPr="001309AE" w:rsidRDefault="00E63C34"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5</w:t>
            </w:r>
          </w:p>
        </w:tc>
        <w:tc>
          <w:tcPr>
            <w:tcW w:w="647" w:type="pct"/>
            <w:tcBorders>
              <w:bottom w:val="single" w:sz="4" w:space="0" w:color="auto"/>
              <w:right w:val="single" w:sz="12" w:space="0" w:color="auto"/>
            </w:tcBorders>
            <w:shd w:val="clear" w:color="auto" w:fill="auto"/>
          </w:tcPr>
          <w:p w:rsidR="00E63C34" w:rsidRPr="001309AE" w:rsidRDefault="00E63C34"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7</w:t>
            </w:r>
          </w:p>
        </w:tc>
        <w:tc>
          <w:tcPr>
            <w:tcW w:w="715" w:type="pct"/>
            <w:tcBorders>
              <w:left w:val="single" w:sz="12" w:space="0" w:color="auto"/>
            </w:tcBorders>
            <w:shd w:val="clear" w:color="auto" w:fill="auto"/>
          </w:tcPr>
          <w:p w:rsidR="00E63C34" w:rsidRPr="001309AE" w:rsidRDefault="00E63C34"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3</w:t>
            </w:r>
          </w:p>
        </w:tc>
        <w:tc>
          <w:tcPr>
            <w:tcW w:w="715" w:type="pct"/>
            <w:shd w:val="clear" w:color="auto" w:fill="auto"/>
          </w:tcPr>
          <w:p w:rsidR="00E63C34" w:rsidRPr="001309AE" w:rsidRDefault="00E63C34"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5</w:t>
            </w:r>
          </w:p>
        </w:tc>
        <w:tc>
          <w:tcPr>
            <w:tcW w:w="706" w:type="pct"/>
            <w:shd w:val="clear" w:color="auto" w:fill="auto"/>
          </w:tcPr>
          <w:p w:rsidR="00E63C34" w:rsidRPr="001309AE" w:rsidRDefault="00E63C34"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7</w:t>
            </w:r>
          </w:p>
        </w:tc>
      </w:tr>
      <w:tr w:rsidR="00E63C34" w:rsidRPr="001309AE" w:rsidTr="00E63C34">
        <w:trPr>
          <w:trHeight w:val="414"/>
        </w:trPr>
        <w:tc>
          <w:tcPr>
            <w:tcW w:w="848" w:type="pct"/>
            <w:shd w:val="clear" w:color="auto" w:fill="auto"/>
          </w:tcPr>
          <w:p w:rsidR="00E63C34" w:rsidRPr="001309AE" w:rsidRDefault="00E63C34" w:rsidP="001309AE">
            <w:pPr>
              <w:spacing w:after="0" w:line="360" w:lineRule="auto"/>
              <w:jc w:val="center"/>
              <w:rPr>
                <w:rFonts w:ascii="Times New Roman" w:eastAsia="Calibri" w:hAnsi="Times New Roman" w:cs="Times New Roman"/>
                <w:b/>
                <w:sz w:val="28"/>
                <w:szCs w:val="28"/>
                <w:lang w:val="uk-UA"/>
              </w:rPr>
            </w:pPr>
          </w:p>
        </w:tc>
        <w:tc>
          <w:tcPr>
            <w:tcW w:w="4152" w:type="pct"/>
            <w:gridSpan w:val="6"/>
            <w:shd w:val="clear" w:color="auto" w:fill="auto"/>
          </w:tcPr>
          <w:p w:rsidR="00E63C34" w:rsidRPr="001309AE" w:rsidRDefault="00E63C34" w:rsidP="001309AE">
            <w:pPr>
              <w:spacing w:after="0" w:line="360" w:lineRule="auto"/>
              <w:jc w:val="center"/>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Хлорна вода</w:t>
            </w:r>
          </w:p>
        </w:tc>
      </w:tr>
      <w:tr w:rsidR="00E63C34" w:rsidRPr="001309AE" w:rsidTr="00E63C34">
        <w:trPr>
          <w:trHeight w:val="406"/>
        </w:trPr>
        <w:tc>
          <w:tcPr>
            <w:tcW w:w="848" w:type="pct"/>
            <w:shd w:val="clear" w:color="auto" w:fill="auto"/>
          </w:tcPr>
          <w:p w:rsidR="00E63C34" w:rsidRPr="001309AE" w:rsidRDefault="00E63C34"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МХОК</w:t>
            </w:r>
          </w:p>
        </w:tc>
        <w:tc>
          <w:tcPr>
            <w:tcW w:w="720" w:type="pct"/>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1,0±0,0</w:t>
            </w:r>
          </w:p>
        </w:tc>
        <w:tc>
          <w:tcPr>
            <w:tcW w:w="648" w:type="pct"/>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1,1±0,1</w:t>
            </w:r>
          </w:p>
        </w:tc>
        <w:tc>
          <w:tcPr>
            <w:tcW w:w="647" w:type="pct"/>
            <w:tcBorders>
              <w:right w:val="single" w:sz="12" w:space="0" w:color="auto"/>
            </w:tcBorders>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1,5±0,1</w:t>
            </w:r>
          </w:p>
        </w:tc>
        <w:tc>
          <w:tcPr>
            <w:tcW w:w="715" w:type="pct"/>
            <w:tcBorders>
              <w:left w:val="single" w:sz="12" w:space="0" w:color="auto"/>
            </w:tcBorders>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1,0±0,1</w:t>
            </w:r>
          </w:p>
        </w:tc>
        <w:tc>
          <w:tcPr>
            <w:tcW w:w="715" w:type="pct"/>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1,3±0,1</w:t>
            </w:r>
          </w:p>
        </w:tc>
        <w:tc>
          <w:tcPr>
            <w:tcW w:w="706" w:type="pct"/>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1,5±0,2</w:t>
            </w:r>
          </w:p>
        </w:tc>
      </w:tr>
      <w:tr w:rsidR="00E63C34" w:rsidRPr="001309AE" w:rsidTr="00E63C34">
        <w:tc>
          <w:tcPr>
            <w:tcW w:w="848" w:type="pct"/>
            <w:shd w:val="clear" w:color="auto" w:fill="auto"/>
          </w:tcPr>
          <w:p w:rsidR="00E63C34" w:rsidRPr="001309AE" w:rsidRDefault="00E63C34"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ТХОК</w:t>
            </w:r>
          </w:p>
        </w:tc>
        <w:tc>
          <w:tcPr>
            <w:tcW w:w="720" w:type="pct"/>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4,2±0,3</w:t>
            </w:r>
          </w:p>
        </w:tc>
        <w:tc>
          <w:tcPr>
            <w:tcW w:w="648" w:type="pct"/>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5,4±0,2</w:t>
            </w:r>
          </w:p>
        </w:tc>
        <w:tc>
          <w:tcPr>
            <w:tcW w:w="647" w:type="pct"/>
            <w:tcBorders>
              <w:right w:val="single" w:sz="12" w:space="0" w:color="auto"/>
            </w:tcBorders>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6,9±0,3</w:t>
            </w:r>
          </w:p>
        </w:tc>
        <w:tc>
          <w:tcPr>
            <w:tcW w:w="715" w:type="pct"/>
            <w:tcBorders>
              <w:left w:val="single" w:sz="12" w:space="0" w:color="auto"/>
            </w:tcBorders>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4,7±0,9</w:t>
            </w:r>
          </w:p>
        </w:tc>
        <w:tc>
          <w:tcPr>
            <w:tcW w:w="715" w:type="pct"/>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6,7±1,0</w:t>
            </w:r>
          </w:p>
        </w:tc>
        <w:tc>
          <w:tcPr>
            <w:tcW w:w="706" w:type="pct"/>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8,5±1,4</w:t>
            </w:r>
          </w:p>
        </w:tc>
      </w:tr>
      <w:tr w:rsidR="00E63C34" w:rsidRPr="001309AE" w:rsidTr="00E63C34">
        <w:tc>
          <w:tcPr>
            <w:tcW w:w="848" w:type="pct"/>
            <w:shd w:val="clear" w:color="auto" w:fill="auto"/>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p>
        </w:tc>
        <w:tc>
          <w:tcPr>
            <w:tcW w:w="4152" w:type="pct"/>
            <w:gridSpan w:val="6"/>
            <w:shd w:val="clear" w:color="auto" w:fill="auto"/>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b/>
                <w:sz w:val="28"/>
                <w:szCs w:val="28"/>
                <w:lang w:val="uk-UA"/>
              </w:rPr>
              <w:t>Хлораміачна вода</w:t>
            </w:r>
          </w:p>
        </w:tc>
      </w:tr>
      <w:tr w:rsidR="00E63C34" w:rsidRPr="001309AE" w:rsidTr="00E63C34">
        <w:trPr>
          <w:trHeight w:val="418"/>
        </w:trPr>
        <w:tc>
          <w:tcPr>
            <w:tcW w:w="848" w:type="pct"/>
            <w:shd w:val="clear" w:color="auto" w:fill="auto"/>
          </w:tcPr>
          <w:p w:rsidR="00E63C34" w:rsidRPr="001309AE" w:rsidRDefault="00E63C34"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МХОК</w:t>
            </w:r>
          </w:p>
        </w:tc>
        <w:tc>
          <w:tcPr>
            <w:tcW w:w="720" w:type="pct"/>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1,1±0,3</w:t>
            </w:r>
          </w:p>
        </w:tc>
        <w:tc>
          <w:tcPr>
            <w:tcW w:w="648" w:type="pct"/>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1,6±0,2</w:t>
            </w:r>
          </w:p>
        </w:tc>
        <w:tc>
          <w:tcPr>
            <w:tcW w:w="647" w:type="pct"/>
            <w:tcBorders>
              <w:right w:val="single" w:sz="12" w:space="0" w:color="auto"/>
            </w:tcBorders>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1,7±0,3</w:t>
            </w:r>
          </w:p>
        </w:tc>
        <w:tc>
          <w:tcPr>
            <w:tcW w:w="715" w:type="pct"/>
            <w:tcBorders>
              <w:left w:val="single" w:sz="12" w:space="0" w:color="auto"/>
            </w:tcBorders>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1,2±0,1</w:t>
            </w:r>
          </w:p>
        </w:tc>
        <w:tc>
          <w:tcPr>
            <w:tcW w:w="715" w:type="pct"/>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1,3±0,2</w:t>
            </w:r>
          </w:p>
        </w:tc>
        <w:tc>
          <w:tcPr>
            <w:tcW w:w="706" w:type="pct"/>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1,7±0,2</w:t>
            </w:r>
          </w:p>
        </w:tc>
      </w:tr>
      <w:tr w:rsidR="00E63C34" w:rsidRPr="001309AE" w:rsidTr="00E63C34">
        <w:tc>
          <w:tcPr>
            <w:tcW w:w="848" w:type="pct"/>
            <w:shd w:val="clear" w:color="auto" w:fill="auto"/>
          </w:tcPr>
          <w:p w:rsidR="00E63C34" w:rsidRPr="001309AE" w:rsidRDefault="00E63C34"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ТХОК</w:t>
            </w:r>
          </w:p>
        </w:tc>
        <w:tc>
          <w:tcPr>
            <w:tcW w:w="720" w:type="pct"/>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3,8±0,4</w:t>
            </w:r>
          </w:p>
        </w:tc>
        <w:tc>
          <w:tcPr>
            <w:tcW w:w="648" w:type="pct"/>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4,5±0,3</w:t>
            </w:r>
          </w:p>
        </w:tc>
        <w:tc>
          <w:tcPr>
            <w:tcW w:w="647" w:type="pct"/>
            <w:tcBorders>
              <w:right w:val="single" w:sz="12" w:space="0" w:color="auto"/>
            </w:tcBorders>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5,5±1,0</w:t>
            </w:r>
          </w:p>
        </w:tc>
        <w:tc>
          <w:tcPr>
            <w:tcW w:w="715" w:type="pct"/>
            <w:tcBorders>
              <w:left w:val="single" w:sz="12" w:space="0" w:color="auto"/>
            </w:tcBorders>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4,7±0,5</w:t>
            </w:r>
          </w:p>
        </w:tc>
        <w:tc>
          <w:tcPr>
            <w:tcW w:w="715" w:type="pct"/>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5,0±0,8</w:t>
            </w:r>
          </w:p>
        </w:tc>
        <w:tc>
          <w:tcPr>
            <w:tcW w:w="706" w:type="pct"/>
            <w:shd w:val="clear" w:color="auto" w:fill="auto"/>
            <w:vAlign w:val="center"/>
          </w:tcPr>
          <w:p w:rsidR="00E63C34" w:rsidRPr="001309AE" w:rsidRDefault="00E63C34"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5,6±0,4</w:t>
            </w:r>
          </w:p>
        </w:tc>
      </w:tr>
    </w:tbl>
    <w:p w:rsidR="00E63C34" w:rsidRPr="001309AE" w:rsidRDefault="00E63C34" w:rsidP="001309AE">
      <w:pPr>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Примітка. ПО вихідної води – </w:t>
      </w:r>
      <w:r w:rsidRPr="001309AE">
        <w:rPr>
          <w:rFonts w:ascii="Times New Roman" w:eastAsia="Calibri" w:hAnsi="Times New Roman" w:cs="Times New Roman"/>
          <w:sz w:val="28"/>
          <w:szCs w:val="28"/>
        </w:rPr>
        <w:t xml:space="preserve">4,3 </w:t>
      </w:r>
      <w:r w:rsidRPr="001309AE">
        <w:rPr>
          <w:rFonts w:ascii="Times New Roman" w:eastAsia="Calibri" w:hAnsi="Times New Roman" w:cs="Times New Roman"/>
          <w:sz w:val="28"/>
          <w:szCs w:val="28"/>
          <w:lang w:val="uk-UA"/>
        </w:rPr>
        <w:t>мгО</w:t>
      </w:r>
      <w:r w:rsidRPr="001309AE">
        <w:rPr>
          <w:rFonts w:ascii="Times New Roman" w:eastAsia="Calibri" w:hAnsi="Times New Roman" w:cs="Times New Roman"/>
          <w:sz w:val="28"/>
          <w:szCs w:val="28"/>
          <w:vertAlign w:val="subscript"/>
          <w:lang w:val="uk-UA"/>
        </w:rPr>
        <w:t>2</w:t>
      </w:r>
      <w:r w:rsidRPr="001309AE">
        <w:rPr>
          <w:rFonts w:ascii="Times New Roman" w:eastAsia="Calibri" w:hAnsi="Times New Roman" w:cs="Times New Roman"/>
          <w:sz w:val="28"/>
          <w:szCs w:val="28"/>
          <w:lang w:val="uk-UA"/>
        </w:rPr>
        <w:t>/дм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w:t>
      </w:r>
    </w:p>
    <w:p w:rsidR="00B359CE" w:rsidRPr="001309AE" w:rsidRDefault="00B359CE" w:rsidP="001309AE">
      <w:pPr>
        <w:spacing w:after="0" w:line="360" w:lineRule="auto"/>
        <w:jc w:val="both"/>
        <w:rPr>
          <w:rFonts w:ascii="Times New Roman" w:eastAsia="Calibri" w:hAnsi="Times New Roman" w:cs="Times New Roman"/>
          <w:sz w:val="28"/>
          <w:szCs w:val="28"/>
          <w:lang w:val="uk-UA"/>
        </w:rPr>
      </w:pPr>
    </w:p>
    <w:p w:rsidR="00167DB8" w:rsidRDefault="00167DB8" w:rsidP="001309AE">
      <w:pPr>
        <w:tabs>
          <w:tab w:val="left" w:pos="709"/>
        </w:tabs>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утворюється менше ХОС, ніж при обробці води хлорною водою. Найбільш чутливим до зміни температури води виявився хлороформ, що ілюструється графіком, приведеним на рисунку 4.9. </w:t>
      </w:r>
    </w:p>
    <w:p w:rsidR="00DE4734" w:rsidRDefault="00DE4734" w:rsidP="001309AE">
      <w:pPr>
        <w:tabs>
          <w:tab w:val="left" w:pos="709"/>
        </w:tabs>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noProof/>
          <w:sz w:val="28"/>
          <w:szCs w:val="28"/>
          <w:lang w:eastAsia="ru-RU"/>
        </w:rPr>
        <w:drawing>
          <wp:inline distT="0" distB="0" distL="0" distR="0" wp14:anchorId="1F48486E" wp14:editId="330F6347">
            <wp:extent cx="6227445" cy="3022899"/>
            <wp:effectExtent l="0" t="0" r="1905" b="635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67DB8" w:rsidRPr="001309AE" w:rsidRDefault="00B359CE" w:rsidP="00DE4734">
      <w:pPr>
        <w:tabs>
          <w:tab w:val="left" w:pos="709"/>
        </w:tabs>
        <w:spacing w:after="0" w:line="360" w:lineRule="auto"/>
        <w:jc w:val="both"/>
        <w:rPr>
          <w:rFonts w:ascii="Times New Roman" w:eastAsia="Times New Roman" w:hAnsi="Times New Roman" w:cs="Times New Roman"/>
          <w:sz w:val="28"/>
          <w:szCs w:val="28"/>
          <w:lang w:val="uk-UA" w:eastAsia="ru-RU"/>
        </w:rPr>
      </w:pPr>
      <w:r w:rsidRPr="001309AE">
        <w:rPr>
          <w:rFonts w:ascii="Times New Roman" w:eastAsia="Calibri" w:hAnsi="Times New Roman" w:cs="Times New Roman"/>
          <w:sz w:val="28"/>
          <w:szCs w:val="28"/>
          <w:lang w:val="uk-UA"/>
        </w:rPr>
        <w:tab/>
      </w:r>
      <w:r w:rsidR="00167DB8" w:rsidRPr="001309AE">
        <w:rPr>
          <w:rFonts w:ascii="Times New Roman" w:eastAsia="Calibri" w:hAnsi="Times New Roman" w:cs="Times New Roman"/>
          <w:sz w:val="28"/>
          <w:szCs w:val="28"/>
          <w:lang w:val="uk-UA"/>
        </w:rPr>
        <w:t xml:space="preserve">Рис. 4.9 </w:t>
      </w:r>
      <w:r w:rsidR="00810D2F" w:rsidRPr="001309AE">
        <w:rPr>
          <w:rFonts w:ascii="Times New Roman" w:eastAsia="Calibri" w:hAnsi="Times New Roman" w:cs="Times New Roman"/>
          <w:sz w:val="28"/>
          <w:szCs w:val="28"/>
          <w:lang w:val="uk-UA"/>
        </w:rPr>
        <w:t>–</w:t>
      </w:r>
      <w:r w:rsidR="00167DB8" w:rsidRPr="001309AE">
        <w:rPr>
          <w:rFonts w:ascii="Times New Roman" w:eastAsia="Calibri" w:hAnsi="Times New Roman" w:cs="Times New Roman"/>
          <w:sz w:val="28"/>
          <w:szCs w:val="28"/>
          <w:lang w:val="uk-UA"/>
        </w:rPr>
        <w:t xml:space="preserve"> Залежність утворення хлороформу від температурного фактору при обробці вихідної води різними хлорокисниками </w:t>
      </w:r>
      <w:r w:rsidR="00167DB8" w:rsidRPr="001309AE">
        <w:rPr>
          <w:rFonts w:ascii="Times New Roman" w:eastAsia="Times New Roman" w:hAnsi="Times New Roman" w:cs="Times New Roman"/>
          <w:sz w:val="28"/>
          <w:szCs w:val="28"/>
          <w:lang w:val="uk-UA" w:eastAsia="ru-RU"/>
        </w:rPr>
        <w:t>(усередненні дані)</w:t>
      </w:r>
    </w:p>
    <w:p w:rsidR="00401740" w:rsidRPr="001309AE" w:rsidRDefault="00B3695C" w:rsidP="00401740">
      <w:pPr>
        <w:tabs>
          <w:tab w:val="left" w:pos="709"/>
        </w:tabs>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ab/>
      </w:r>
      <w:r w:rsidR="00401740" w:rsidRPr="001309AE">
        <w:rPr>
          <w:rFonts w:ascii="Times New Roman" w:eastAsia="Calibri" w:hAnsi="Times New Roman" w:cs="Times New Roman"/>
          <w:sz w:val="28"/>
          <w:szCs w:val="28"/>
          <w:lang w:val="uk-UA"/>
        </w:rPr>
        <w:t>З рисунку витікає, що при обробці води чистим хлором (хлорна вода) за усіх його доз збільшення</w:t>
      </w:r>
      <w:r w:rsidR="00401740">
        <w:rPr>
          <w:rFonts w:ascii="Times New Roman" w:eastAsia="Calibri" w:hAnsi="Times New Roman" w:cs="Times New Roman"/>
          <w:sz w:val="28"/>
          <w:szCs w:val="28"/>
          <w:lang w:val="uk-UA"/>
        </w:rPr>
        <w:t xml:space="preserve"> температури від 3-</w:t>
      </w:r>
      <w:r w:rsidR="00401740" w:rsidRPr="001309AE">
        <w:rPr>
          <w:rFonts w:ascii="Times New Roman" w:eastAsia="Calibri" w:hAnsi="Times New Roman" w:cs="Times New Roman"/>
          <w:sz w:val="28"/>
          <w:szCs w:val="28"/>
          <w:lang w:val="uk-UA"/>
        </w:rPr>
        <w:t>4 °</w:t>
      </w:r>
      <w:r w:rsidR="00401740">
        <w:rPr>
          <w:rFonts w:ascii="Times New Roman" w:eastAsia="Calibri" w:hAnsi="Times New Roman" w:cs="Times New Roman"/>
          <w:sz w:val="28"/>
          <w:szCs w:val="28"/>
          <w:lang w:val="uk-UA"/>
        </w:rPr>
        <w:t>С до 18-</w:t>
      </w:r>
      <w:r w:rsidR="00401740" w:rsidRPr="001309AE">
        <w:rPr>
          <w:rFonts w:ascii="Times New Roman" w:eastAsia="Calibri" w:hAnsi="Times New Roman" w:cs="Times New Roman"/>
          <w:sz w:val="28"/>
          <w:szCs w:val="28"/>
          <w:lang w:val="uk-UA"/>
        </w:rPr>
        <w:t>20 °С  призводить до утворення хлороформу більше (81,2, 99,8 та 109,3 мкг/дм</w:t>
      </w:r>
      <w:r w:rsidR="00401740" w:rsidRPr="001309AE">
        <w:rPr>
          <w:rFonts w:ascii="Times New Roman" w:eastAsia="Calibri" w:hAnsi="Times New Roman" w:cs="Times New Roman"/>
          <w:sz w:val="28"/>
          <w:szCs w:val="28"/>
          <w:vertAlign w:val="superscript"/>
          <w:lang w:val="uk-UA"/>
        </w:rPr>
        <w:t>3</w:t>
      </w:r>
      <w:r w:rsidR="00401740">
        <w:rPr>
          <w:rFonts w:ascii="Times New Roman" w:eastAsia="Calibri" w:hAnsi="Times New Roman" w:cs="Times New Roman"/>
          <w:sz w:val="28"/>
          <w:szCs w:val="28"/>
          <w:lang w:val="uk-UA"/>
        </w:rPr>
        <w:t xml:space="preserve">), ніж при </w:t>
      </w:r>
      <w:r w:rsidR="00401740" w:rsidRPr="001309AE">
        <w:rPr>
          <w:rFonts w:ascii="Times New Roman" w:eastAsia="Calibri" w:hAnsi="Times New Roman" w:cs="Times New Roman"/>
          <w:sz w:val="28"/>
          <w:szCs w:val="28"/>
          <w:lang w:val="uk-UA"/>
        </w:rPr>
        <w:t>температурі 3</w:t>
      </w:r>
      <w:r w:rsidR="00401740">
        <w:rPr>
          <w:rFonts w:ascii="Times New Roman" w:eastAsia="Calibri" w:hAnsi="Times New Roman" w:cs="Times New Roman"/>
          <w:sz w:val="28"/>
          <w:szCs w:val="28"/>
          <w:lang w:val="uk-UA"/>
        </w:rPr>
        <w:noBreakHyphen/>
      </w:r>
      <w:r w:rsidR="00401740" w:rsidRPr="001309AE">
        <w:rPr>
          <w:rFonts w:ascii="Times New Roman" w:eastAsia="Calibri" w:hAnsi="Times New Roman" w:cs="Times New Roman"/>
          <w:sz w:val="28"/>
          <w:szCs w:val="28"/>
          <w:lang w:val="uk-UA"/>
        </w:rPr>
        <w:t>4 °С</w:t>
      </w:r>
      <w:r w:rsidR="00401740">
        <w:rPr>
          <w:rFonts w:ascii="Times New Roman" w:eastAsia="Calibri" w:hAnsi="Times New Roman" w:cs="Times New Roman"/>
          <w:sz w:val="28"/>
          <w:szCs w:val="28"/>
          <w:lang w:val="uk-UA"/>
        </w:rPr>
        <w:t xml:space="preserve"> </w:t>
      </w:r>
      <w:r w:rsidR="00401740" w:rsidRPr="001309AE">
        <w:rPr>
          <w:rFonts w:ascii="Times New Roman" w:eastAsia="Calibri" w:hAnsi="Times New Roman" w:cs="Times New Roman"/>
          <w:sz w:val="28"/>
          <w:szCs w:val="28"/>
          <w:lang w:val="uk-UA"/>
        </w:rPr>
        <w:t xml:space="preserve"> (61,0, 87,5 та 93,7 мкг/дм</w:t>
      </w:r>
      <w:r w:rsidR="00401740" w:rsidRPr="001309AE">
        <w:rPr>
          <w:rFonts w:ascii="Times New Roman" w:eastAsia="Calibri" w:hAnsi="Times New Roman" w:cs="Times New Roman"/>
          <w:sz w:val="28"/>
          <w:szCs w:val="28"/>
          <w:vertAlign w:val="superscript"/>
          <w:lang w:val="uk-UA"/>
        </w:rPr>
        <w:t>3</w:t>
      </w:r>
      <w:r w:rsidR="00401740" w:rsidRPr="001309AE">
        <w:rPr>
          <w:rFonts w:ascii="Times New Roman" w:eastAsia="Calibri" w:hAnsi="Times New Roman" w:cs="Times New Roman"/>
          <w:sz w:val="28"/>
          <w:szCs w:val="28"/>
          <w:lang w:val="uk-UA"/>
        </w:rPr>
        <w:t>). Така ж залежність для цієї речовини зберігається й при використанні для обробки води хлораміачної води, але рівні хлороформу в цьому випадку за обох температурних режимів поступаються концентраціям, що реєструються у воді при</w:t>
      </w:r>
      <w:r w:rsidR="002F0162">
        <w:rPr>
          <w:rFonts w:ascii="Times New Roman" w:eastAsia="Calibri" w:hAnsi="Times New Roman" w:cs="Times New Roman"/>
          <w:sz w:val="28"/>
          <w:szCs w:val="28"/>
          <w:lang w:val="uk-UA"/>
        </w:rPr>
        <w:t xml:space="preserve"> її </w:t>
      </w:r>
      <w:r w:rsidR="00341F0F">
        <w:rPr>
          <w:rFonts w:ascii="Times New Roman" w:eastAsia="Calibri" w:hAnsi="Times New Roman" w:cs="Times New Roman"/>
          <w:sz w:val="28"/>
          <w:szCs w:val="28"/>
          <w:lang w:val="uk-UA"/>
        </w:rPr>
        <w:t>обробці «чистим» хлором [197</w:t>
      </w:r>
      <w:r w:rsidR="00401740" w:rsidRPr="001309AE">
        <w:rPr>
          <w:rFonts w:ascii="Times New Roman" w:eastAsia="Calibri" w:hAnsi="Times New Roman" w:cs="Times New Roman"/>
          <w:sz w:val="28"/>
          <w:szCs w:val="28"/>
          <w:lang w:val="uk-UA"/>
        </w:rPr>
        <w:t>].</w:t>
      </w:r>
    </w:p>
    <w:p w:rsidR="00167DB8" w:rsidRPr="001309AE" w:rsidRDefault="00167DB8" w:rsidP="001309AE">
      <w:pPr>
        <w:tabs>
          <w:tab w:val="left" w:pos="709"/>
        </w:tabs>
        <w:spacing w:after="0" w:line="360" w:lineRule="auto"/>
        <w:jc w:val="both"/>
        <w:rPr>
          <w:rFonts w:ascii="Times New Roman" w:eastAsia="Calibri" w:hAnsi="Times New Roman" w:cs="Times New Roman"/>
          <w:sz w:val="28"/>
          <w:szCs w:val="28"/>
          <w:lang w:val="uk-UA"/>
        </w:rPr>
      </w:pPr>
    </w:p>
    <w:p w:rsidR="008E17D1" w:rsidRPr="001309AE" w:rsidRDefault="008E17D1" w:rsidP="001309AE">
      <w:pPr>
        <w:tabs>
          <w:tab w:val="left" w:pos="709"/>
        </w:tabs>
        <w:spacing w:after="0" w:line="360" w:lineRule="auto"/>
        <w:jc w:val="both"/>
        <w:rPr>
          <w:rFonts w:ascii="Times New Roman" w:eastAsia="Calibri" w:hAnsi="Times New Roman" w:cs="Times New Roman"/>
          <w:b/>
          <w:sz w:val="28"/>
          <w:szCs w:val="28"/>
          <w:lang w:val="uk-UA"/>
        </w:rPr>
      </w:pPr>
      <w:r w:rsidRPr="001309AE">
        <w:rPr>
          <w:rFonts w:ascii="Times New Roman" w:eastAsia="Calibri" w:hAnsi="Times New Roman" w:cs="Times New Roman"/>
          <w:sz w:val="28"/>
          <w:szCs w:val="28"/>
          <w:lang w:val="uk-UA"/>
        </w:rPr>
        <w:tab/>
      </w:r>
      <w:r w:rsidRPr="001309AE">
        <w:rPr>
          <w:rFonts w:ascii="Times New Roman" w:eastAsia="Calibri" w:hAnsi="Times New Roman" w:cs="Times New Roman"/>
          <w:b/>
          <w:sz w:val="28"/>
          <w:szCs w:val="28"/>
          <w:lang w:val="uk-UA"/>
        </w:rPr>
        <w:t>Висновки до розділу 4</w:t>
      </w:r>
    </w:p>
    <w:p w:rsidR="008E17D1" w:rsidRPr="001309AE" w:rsidRDefault="008E17D1" w:rsidP="001309AE">
      <w:pPr>
        <w:tabs>
          <w:tab w:val="left" w:pos="709"/>
        </w:tabs>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ab/>
      </w:r>
    </w:p>
    <w:p w:rsidR="00FF6F9B" w:rsidRPr="001309AE" w:rsidRDefault="008E17D1" w:rsidP="001309AE">
      <w:pPr>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color w:val="000000"/>
          <w:sz w:val="28"/>
          <w:szCs w:val="28"/>
          <w:lang w:val="uk-UA"/>
        </w:rPr>
        <w:t>Таким чином, отримані дані засвідчили, що окрім осно</w:t>
      </w:r>
      <w:r w:rsidR="00FF6F9B" w:rsidRPr="001309AE">
        <w:rPr>
          <w:rFonts w:ascii="Times New Roman" w:eastAsia="Calibri" w:hAnsi="Times New Roman" w:cs="Times New Roman"/>
          <w:color w:val="000000"/>
          <w:sz w:val="28"/>
          <w:szCs w:val="28"/>
          <w:lang w:val="uk-UA"/>
        </w:rPr>
        <w:t>вних чинників (тип та доза хлор</w:t>
      </w:r>
      <w:r w:rsidRPr="001309AE">
        <w:rPr>
          <w:rFonts w:ascii="Times New Roman" w:eastAsia="Calibri" w:hAnsi="Times New Roman" w:cs="Times New Roman"/>
          <w:color w:val="000000"/>
          <w:sz w:val="28"/>
          <w:szCs w:val="28"/>
          <w:lang w:val="uk-UA"/>
        </w:rPr>
        <w:t>агента, концентрація органічних речовин, експозиція), що прямо пропорційно впливають на інтенсивність утворення летких та нелетких ХОС при хлоруванні води, певну роль на цей процес відіграють й інші фактори, в тому числі рН водного середовища та температура.</w:t>
      </w:r>
    </w:p>
    <w:p w:rsidR="00FF6F9B" w:rsidRPr="001309AE" w:rsidRDefault="00167DB8" w:rsidP="001309AE">
      <w:pPr>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color w:val="000000"/>
          <w:sz w:val="28"/>
          <w:szCs w:val="28"/>
          <w:lang w:val="uk-UA"/>
        </w:rPr>
        <w:t xml:space="preserve">В цілому узагальнення та аналіз отриманих нами результатів експериментальних досліджень дозволили </w:t>
      </w:r>
      <w:r w:rsidRPr="001309AE">
        <w:rPr>
          <w:rFonts w:ascii="Times New Roman" w:eastAsia="Calibri" w:hAnsi="Times New Roman" w:cs="Times New Roman"/>
          <w:sz w:val="28"/>
          <w:szCs w:val="28"/>
          <w:lang w:val="uk-UA"/>
        </w:rPr>
        <w:t>визначити основні особливості та залежності утворення ТГМ та ГОК в хлорованій воді: обидва класи ХОС за пріоритетними речовинами утворюються водночас; процес утворення ГОК, як і ТГМ, підпорядковується «дозо-часовій» залежності; рівні ГОК у воді значно поступаються кількості утворених ТГМ; на відміну від ТГМ (хлороформ), рівні ГОК у воді є значно нижчими за встановлені для них нормативи; процес утворення ТГМ та ГОК, за рівних умов хлорування, відбувається з різною ефективністю відповідно до окислювального потенціалу хлорагентів, їх доз та експозиції, а також температури і рН води.</w:t>
      </w:r>
    </w:p>
    <w:p w:rsidR="004D23A6" w:rsidRPr="001309AE" w:rsidRDefault="00167DB8" w:rsidP="001309AE">
      <w:pPr>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Рівні вмісту ГОК порівняні з концентраціями ТГМ, що вказує на необхідність їх контролю при оцінці якості питної води. Маючи однакову ознаку шкідливості (санітарно-токсикологічну), наявність у хлорованій воді водночас токсичних речовин класів ТГМ та ГОК, навіть на рівні ГДК, враховуючи ефект </w:t>
      </w:r>
      <w:r w:rsidRPr="001309AE">
        <w:rPr>
          <w:rFonts w:ascii="Times New Roman" w:eastAsia="Calibri" w:hAnsi="Times New Roman" w:cs="Times New Roman"/>
          <w:sz w:val="28"/>
          <w:szCs w:val="28"/>
          <w:lang w:val="uk-UA"/>
        </w:rPr>
        <w:lastRenderedPageBreak/>
        <w:t xml:space="preserve">сумації їх дії, </w:t>
      </w:r>
      <w:r w:rsidR="004D23A6" w:rsidRPr="001309AE">
        <w:rPr>
          <w:rFonts w:ascii="Times New Roman" w:eastAsia="Calibri" w:hAnsi="Times New Roman" w:cs="Times New Roman"/>
          <w:sz w:val="28"/>
          <w:szCs w:val="28"/>
          <w:lang w:val="uk-UA"/>
        </w:rPr>
        <w:t>може підвищувати ризик від споживання хлорованої питної води для здоров'я людей.</w:t>
      </w:r>
    </w:p>
    <w:p w:rsidR="008E17D1" w:rsidRPr="001309AE" w:rsidRDefault="008E17D1" w:rsidP="001309AE">
      <w:pPr>
        <w:tabs>
          <w:tab w:val="left" w:pos="709"/>
        </w:tabs>
        <w:spacing w:after="0" w:line="360" w:lineRule="auto"/>
        <w:jc w:val="both"/>
        <w:rPr>
          <w:rFonts w:ascii="Times New Roman" w:eastAsia="Calibri" w:hAnsi="Times New Roman" w:cs="Times New Roman"/>
          <w:sz w:val="28"/>
          <w:szCs w:val="28"/>
          <w:lang w:val="uk-UA"/>
        </w:rPr>
      </w:pPr>
    </w:p>
    <w:p w:rsidR="00B02926" w:rsidRPr="001309AE" w:rsidRDefault="00B02926" w:rsidP="00B02926">
      <w:pPr>
        <w:tabs>
          <w:tab w:val="left" w:pos="709"/>
        </w:tabs>
        <w:spacing w:after="0" w:line="360" w:lineRule="auto"/>
        <w:jc w:val="center"/>
        <w:rPr>
          <w:rFonts w:ascii="Times New Roman" w:eastAsia="Calibri" w:hAnsi="Times New Roman" w:cs="Times New Roman"/>
          <w:b/>
          <w:color w:val="222222"/>
          <w:sz w:val="28"/>
          <w:szCs w:val="28"/>
          <w:lang w:val="uk-UA"/>
        </w:rPr>
      </w:pPr>
      <w:r>
        <w:rPr>
          <w:rFonts w:ascii="Times New Roman" w:eastAsia="Calibri" w:hAnsi="Times New Roman" w:cs="Times New Roman"/>
          <w:color w:val="222222"/>
          <w:sz w:val="28"/>
          <w:szCs w:val="28"/>
          <w:lang w:val="uk-UA"/>
        </w:rPr>
        <w:t>Основні положення даного розділу відображені у наступних публікаціях автора</w:t>
      </w:r>
      <w:r w:rsidRPr="001309AE">
        <w:rPr>
          <w:rFonts w:ascii="Times New Roman" w:eastAsia="Calibri" w:hAnsi="Times New Roman" w:cs="Times New Roman"/>
          <w:b/>
          <w:color w:val="222222"/>
          <w:sz w:val="28"/>
          <w:szCs w:val="28"/>
          <w:lang w:val="uk-UA"/>
        </w:rPr>
        <w:t>:</w:t>
      </w:r>
    </w:p>
    <w:p w:rsidR="00787586" w:rsidRPr="001309AE" w:rsidRDefault="00341F0F" w:rsidP="001309AE">
      <w:pPr>
        <w:tabs>
          <w:tab w:val="left" w:pos="709"/>
        </w:tabs>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14; 195; 196; 197</w:t>
      </w:r>
      <w:r w:rsidR="001A25BB">
        <w:rPr>
          <w:rFonts w:ascii="Times New Roman" w:eastAsia="Calibri" w:hAnsi="Times New Roman" w:cs="Times New Roman"/>
          <w:sz w:val="28"/>
          <w:szCs w:val="28"/>
          <w:lang w:val="uk-UA"/>
        </w:rPr>
        <w:t>.</w:t>
      </w:r>
    </w:p>
    <w:p w:rsidR="00FF6F9B" w:rsidRPr="001309AE" w:rsidRDefault="003C7D0E" w:rsidP="001309AE">
      <w:pPr>
        <w:tabs>
          <w:tab w:val="left" w:pos="709"/>
        </w:tabs>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br w:type="page"/>
      </w:r>
    </w:p>
    <w:p w:rsidR="00167DB8" w:rsidRPr="001309AE" w:rsidRDefault="00167DB8" w:rsidP="001309AE">
      <w:pPr>
        <w:tabs>
          <w:tab w:val="left" w:pos="709"/>
        </w:tabs>
        <w:spacing w:after="0" w:line="360" w:lineRule="auto"/>
        <w:jc w:val="center"/>
        <w:rPr>
          <w:rFonts w:ascii="Times New Roman" w:eastAsia="Calibri" w:hAnsi="Times New Roman" w:cs="Times New Roman"/>
          <w:b/>
          <w:color w:val="000000"/>
          <w:sz w:val="28"/>
          <w:szCs w:val="28"/>
          <w:lang w:val="uk-UA"/>
        </w:rPr>
      </w:pPr>
      <w:r w:rsidRPr="001309AE">
        <w:rPr>
          <w:rFonts w:ascii="Times New Roman" w:eastAsia="Calibri" w:hAnsi="Times New Roman" w:cs="Times New Roman"/>
          <w:b/>
          <w:color w:val="000000"/>
          <w:sz w:val="28"/>
          <w:szCs w:val="28"/>
          <w:lang w:val="uk-UA"/>
        </w:rPr>
        <w:lastRenderedPageBreak/>
        <w:t>РОЗДІЛ 5</w:t>
      </w:r>
    </w:p>
    <w:p w:rsidR="00167DB8" w:rsidRPr="001309AE" w:rsidRDefault="00167DB8" w:rsidP="001309AE">
      <w:pPr>
        <w:spacing w:after="0" w:line="360" w:lineRule="auto"/>
        <w:jc w:val="center"/>
        <w:rPr>
          <w:rFonts w:ascii="Times New Roman" w:eastAsia="Times New Roman" w:hAnsi="Times New Roman" w:cs="Times New Roman"/>
          <w:b/>
          <w:sz w:val="28"/>
          <w:szCs w:val="28"/>
          <w:lang w:val="uk-UA"/>
        </w:rPr>
      </w:pPr>
      <w:r w:rsidRPr="001309AE">
        <w:rPr>
          <w:rFonts w:ascii="Times New Roman" w:eastAsia="Times New Roman" w:hAnsi="Times New Roman" w:cs="Times New Roman"/>
          <w:b/>
          <w:sz w:val="28"/>
          <w:szCs w:val="28"/>
          <w:lang w:val="uk-UA"/>
        </w:rPr>
        <w:t xml:space="preserve">ВИВЧЕННЯ В ХРОНІЧНОМУ ЕКСПЕРИМЕНТІ ІЗОЛЬОВАНОЇ ТА КОМБІНОВАНОЇ ДІЇ ПРІОРИТЕТНИХ ЛЕТКИХ ТА НЕЛЕТКИХ </w:t>
      </w:r>
      <w:r w:rsidR="00F82756">
        <w:rPr>
          <w:rFonts w:ascii="Times New Roman" w:eastAsia="Times New Roman" w:hAnsi="Times New Roman" w:cs="Times New Roman"/>
          <w:b/>
          <w:sz w:val="28"/>
          <w:szCs w:val="28"/>
          <w:lang w:val="uk-UA"/>
        </w:rPr>
        <w:t>ХЛОРОРГАНІЧНИХ СПОЛУК</w:t>
      </w:r>
      <w:r w:rsidRPr="001309AE">
        <w:rPr>
          <w:rFonts w:ascii="Times New Roman" w:eastAsia="Times New Roman" w:hAnsi="Times New Roman" w:cs="Times New Roman"/>
          <w:b/>
          <w:sz w:val="28"/>
          <w:szCs w:val="28"/>
          <w:lang w:val="uk-UA"/>
        </w:rPr>
        <w:t xml:space="preserve"> ПИТНОЇ ВОДИ НА ОРГАНІЗМ ТВАРИН</w:t>
      </w:r>
    </w:p>
    <w:p w:rsidR="00167DB8" w:rsidRPr="001309AE" w:rsidRDefault="00167DB8" w:rsidP="001309AE">
      <w:pPr>
        <w:spacing w:after="0" w:line="360" w:lineRule="auto"/>
        <w:jc w:val="center"/>
        <w:rPr>
          <w:rFonts w:ascii="Times New Roman" w:eastAsia="Times New Roman" w:hAnsi="Times New Roman" w:cs="Times New Roman"/>
          <w:b/>
          <w:sz w:val="28"/>
          <w:szCs w:val="28"/>
          <w:lang w:val="uk-UA"/>
        </w:rPr>
      </w:pPr>
    </w:p>
    <w:p w:rsidR="00F82756" w:rsidRDefault="00167DB8" w:rsidP="001309AE">
      <w:pPr>
        <w:spacing w:after="0" w:line="360" w:lineRule="auto"/>
        <w:contextualSpacing/>
        <w:jc w:val="center"/>
        <w:rPr>
          <w:rFonts w:ascii="Times New Roman" w:eastAsia="Times New Roman" w:hAnsi="Times New Roman" w:cs="Times New Roman"/>
          <w:b/>
          <w:sz w:val="28"/>
          <w:szCs w:val="28"/>
          <w:lang w:val="uk-UA"/>
        </w:rPr>
      </w:pPr>
      <w:r w:rsidRPr="001309AE">
        <w:rPr>
          <w:rFonts w:ascii="Times New Roman" w:eastAsia="Times New Roman" w:hAnsi="Times New Roman" w:cs="Times New Roman"/>
          <w:b/>
          <w:sz w:val="28"/>
          <w:szCs w:val="28"/>
          <w:lang w:val="uk-UA"/>
        </w:rPr>
        <w:t xml:space="preserve">5.1 Вплив </w:t>
      </w:r>
      <w:r w:rsidR="00F82756">
        <w:rPr>
          <w:rFonts w:ascii="Times New Roman" w:eastAsia="Times New Roman" w:hAnsi="Times New Roman" w:cs="Times New Roman"/>
          <w:b/>
          <w:sz w:val="28"/>
          <w:szCs w:val="28"/>
          <w:lang w:val="uk-UA"/>
        </w:rPr>
        <w:t>хлороформу та монохлороцтової кислоти</w:t>
      </w:r>
    </w:p>
    <w:p w:rsidR="00167DB8" w:rsidRPr="001309AE" w:rsidRDefault="009733F3" w:rsidP="001309AE">
      <w:pPr>
        <w:spacing w:after="0" w:line="360" w:lineRule="auto"/>
        <w:contextualSpacing/>
        <w:jc w:val="center"/>
        <w:rPr>
          <w:rFonts w:ascii="Times New Roman" w:eastAsia="Times New Roman" w:hAnsi="Times New Roman" w:cs="Times New Roman"/>
          <w:b/>
          <w:sz w:val="28"/>
          <w:szCs w:val="28"/>
          <w:lang w:val="uk-UA"/>
        </w:rPr>
      </w:pPr>
      <w:r w:rsidRPr="001309AE">
        <w:rPr>
          <w:rFonts w:ascii="Times New Roman" w:eastAsia="Times New Roman" w:hAnsi="Times New Roman" w:cs="Times New Roman"/>
          <w:b/>
          <w:sz w:val="28"/>
          <w:szCs w:val="28"/>
          <w:lang w:val="uk-UA"/>
        </w:rPr>
        <w:t xml:space="preserve"> на біохім</w:t>
      </w:r>
      <w:r w:rsidR="00167DB8" w:rsidRPr="001309AE">
        <w:rPr>
          <w:rFonts w:ascii="Times New Roman" w:eastAsia="Times New Roman" w:hAnsi="Times New Roman" w:cs="Times New Roman"/>
          <w:b/>
          <w:sz w:val="28"/>
          <w:szCs w:val="28"/>
          <w:lang w:val="uk-UA"/>
        </w:rPr>
        <w:t>ічні показники</w:t>
      </w:r>
      <w:r w:rsidR="00F10024" w:rsidRPr="001309AE">
        <w:rPr>
          <w:rFonts w:ascii="Times New Roman" w:eastAsia="Times New Roman" w:hAnsi="Times New Roman" w:cs="Times New Roman"/>
          <w:b/>
          <w:sz w:val="28"/>
          <w:szCs w:val="28"/>
          <w:lang w:val="uk-UA"/>
        </w:rPr>
        <w:t xml:space="preserve"> </w:t>
      </w:r>
      <w:r w:rsidR="00167DB8" w:rsidRPr="001309AE">
        <w:rPr>
          <w:rFonts w:ascii="Times New Roman" w:eastAsia="Times New Roman" w:hAnsi="Times New Roman" w:cs="Times New Roman"/>
          <w:b/>
          <w:sz w:val="28"/>
          <w:szCs w:val="28"/>
          <w:lang w:val="uk-UA"/>
        </w:rPr>
        <w:t>піддослідних тварин</w:t>
      </w:r>
    </w:p>
    <w:p w:rsidR="00167DB8" w:rsidRPr="001309AE" w:rsidRDefault="00167DB8" w:rsidP="001309AE">
      <w:pPr>
        <w:spacing w:after="0" w:line="360" w:lineRule="auto"/>
        <w:contextualSpacing/>
        <w:jc w:val="both"/>
        <w:rPr>
          <w:rFonts w:ascii="Times New Roman" w:eastAsia="Times New Roman" w:hAnsi="Times New Roman" w:cs="Times New Roman"/>
          <w:b/>
          <w:sz w:val="28"/>
          <w:szCs w:val="28"/>
          <w:lang w:val="uk-UA"/>
        </w:rPr>
      </w:pPr>
    </w:p>
    <w:p w:rsidR="00F10024" w:rsidRPr="001309AE" w:rsidRDefault="00F10024" w:rsidP="001309AE">
      <w:pPr>
        <w:spacing w:after="0" w:line="360" w:lineRule="auto"/>
        <w:contextualSpacing/>
        <w:jc w:val="both"/>
        <w:rPr>
          <w:rFonts w:ascii="Times New Roman" w:eastAsia="Times New Roman" w:hAnsi="Times New Roman" w:cs="Times New Roman"/>
          <w:b/>
          <w:sz w:val="28"/>
          <w:szCs w:val="28"/>
          <w:lang w:val="uk-UA"/>
        </w:rPr>
      </w:pPr>
      <w:r w:rsidRPr="001309AE">
        <w:rPr>
          <w:rFonts w:ascii="Times New Roman" w:eastAsia="Times New Roman" w:hAnsi="Times New Roman" w:cs="Times New Roman"/>
          <w:b/>
          <w:sz w:val="28"/>
          <w:szCs w:val="28"/>
          <w:lang w:val="uk-UA"/>
        </w:rPr>
        <w:tab/>
      </w:r>
      <w:r w:rsidRPr="001309AE">
        <w:rPr>
          <w:rFonts w:ascii="Times New Roman" w:eastAsia="Times New Roman" w:hAnsi="Times New Roman" w:cs="Times New Roman"/>
          <w:sz w:val="28"/>
          <w:szCs w:val="28"/>
          <w:lang w:val="uk-UA"/>
        </w:rPr>
        <w:t>На підставі аналізу даних літератури н</w:t>
      </w:r>
      <w:r w:rsidR="00B65E7B">
        <w:rPr>
          <w:rFonts w:ascii="Times New Roman" w:eastAsia="Times New Roman" w:hAnsi="Times New Roman" w:cs="Times New Roman"/>
          <w:sz w:val="28"/>
          <w:szCs w:val="28"/>
          <w:lang w:val="uk-UA"/>
        </w:rPr>
        <w:t>а</w:t>
      </w:r>
      <w:r w:rsidRPr="001309AE">
        <w:rPr>
          <w:rFonts w:ascii="Times New Roman" w:eastAsia="Times New Roman" w:hAnsi="Times New Roman" w:cs="Times New Roman"/>
          <w:sz w:val="28"/>
          <w:szCs w:val="28"/>
          <w:lang w:val="uk-UA"/>
        </w:rPr>
        <w:t xml:space="preserve">ми було </w:t>
      </w:r>
      <w:r w:rsidR="00EF79C5">
        <w:rPr>
          <w:rFonts w:ascii="Times New Roman" w:eastAsia="Times New Roman" w:hAnsi="Times New Roman" w:cs="Times New Roman"/>
          <w:sz w:val="28"/>
          <w:szCs w:val="28"/>
          <w:lang w:val="uk-UA"/>
        </w:rPr>
        <w:t>с</w:t>
      </w:r>
      <w:r w:rsidRPr="001309AE">
        <w:rPr>
          <w:rFonts w:ascii="Times New Roman" w:eastAsia="Times New Roman" w:hAnsi="Times New Roman" w:cs="Times New Roman"/>
          <w:sz w:val="28"/>
          <w:szCs w:val="28"/>
          <w:lang w:val="uk-UA"/>
        </w:rPr>
        <w:t>плановано проведення токсиколого-гігієнічних досліджень з метою визначення ізольованої та комбінованої дії пріоритетних летких (хлороформу) та нелетких (монохлороцтової кислоти) токсичних ХОС при  пероральному надходженні з питною водою до організму експериментальних тварин. В 6-ти місячному хронічному експерименті використано 10 груп білих безпородних щурів: 1 – контрольна (вживала стандартну артезіанську воду), 6 дослідних груп</w:t>
      </w:r>
      <w:r w:rsidR="00870482" w:rsidRPr="001309AE">
        <w:rPr>
          <w:rFonts w:ascii="Times New Roman" w:eastAsia="Times New Roman" w:hAnsi="Times New Roman" w:cs="Times New Roman"/>
          <w:sz w:val="28"/>
          <w:szCs w:val="28"/>
          <w:lang w:val="uk-UA"/>
        </w:rPr>
        <w:t>, тварини яких споживали питну воду з вмістом окремо кожної з двох взятих в дослід ХОС на рівні 1, 3 та 5 ГДК відповідно, та 3 дослідні групи, які вживали питну воду з комбінацією ХФ та МХОК на рівні 1, 3 та 5 ГДК кожної речовини. Структурно-метаболічний та функціональний статус тварин визначали за біохімічними, гематологічними та імунологічними показниками.</w:t>
      </w:r>
      <w:r w:rsidRPr="001309AE">
        <w:rPr>
          <w:rFonts w:ascii="Times New Roman" w:eastAsia="Times New Roman" w:hAnsi="Times New Roman" w:cs="Times New Roman"/>
          <w:b/>
          <w:sz w:val="28"/>
          <w:szCs w:val="28"/>
          <w:lang w:val="uk-UA"/>
        </w:rPr>
        <w:tab/>
      </w:r>
    </w:p>
    <w:p w:rsidR="00167DB8" w:rsidRPr="001309AE" w:rsidRDefault="009733F3"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С</w:t>
      </w:r>
      <w:r w:rsidR="00167DB8" w:rsidRPr="001309AE">
        <w:rPr>
          <w:rFonts w:ascii="Times New Roman" w:eastAsia="Times New Roman" w:hAnsi="Times New Roman" w:cs="Times New Roman"/>
          <w:sz w:val="28"/>
          <w:szCs w:val="28"/>
          <w:lang w:val="uk-UA"/>
        </w:rPr>
        <w:t>тан обмінних процесів в організмі піддослідних тварин оцінювався за комплексом біохімічних маркер</w:t>
      </w:r>
      <w:r w:rsidR="00870482" w:rsidRPr="001309AE">
        <w:rPr>
          <w:rFonts w:ascii="Times New Roman" w:eastAsia="Times New Roman" w:hAnsi="Times New Roman" w:cs="Times New Roman"/>
          <w:sz w:val="28"/>
          <w:szCs w:val="28"/>
          <w:lang w:val="uk-UA"/>
        </w:rPr>
        <w:t>ів у сироватці крові – показників</w:t>
      </w:r>
      <w:r w:rsidR="00167DB8" w:rsidRPr="001309AE">
        <w:rPr>
          <w:rFonts w:ascii="Times New Roman" w:eastAsia="Times New Roman" w:hAnsi="Times New Roman" w:cs="Times New Roman"/>
          <w:sz w:val="28"/>
          <w:szCs w:val="28"/>
          <w:lang w:val="uk-UA"/>
        </w:rPr>
        <w:t xml:space="preserve"> білкового обміну (вміст білку), нуклеїнового обміну (креатиніну) та активність ферментів – аспартатамінотрансферзи,</w:t>
      </w:r>
      <w:r w:rsidR="00C24E4F" w:rsidRPr="001309AE">
        <w:rPr>
          <w:rFonts w:ascii="Times New Roman" w:eastAsia="Times New Roman" w:hAnsi="Times New Roman" w:cs="Times New Roman"/>
          <w:sz w:val="28"/>
          <w:szCs w:val="28"/>
          <w:lang w:val="uk-UA"/>
        </w:rPr>
        <w:t xml:space="preserve"> аланінамінотрансферази та лужної фосфатази.</w:t>
      </w:r>
      <w:r w:rsidR="00167DB8" w:rsidRPr="001309AE">
        <w:rPr>
          <w:rFonts w:ascii="Times New Roman" w:eastAsia="Times New Roman" w:hAnsi="Times New Roman" w:cs="Times New Roman"/>
          <w:sz w:val="28"/>
          <w:szCs w:val="28"/>
          <w:lang w:val="uk-UA"/>
        </w:rPr>
        <w:t xml:space="preserve"> </w:t>
      </w:r>
    </w:p>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При дослідженні загального білку в сироватці крові слід зазначити, що його вміст в крові щурів після 30 діб у всіх дослідних групах тварин суттєво не відрізнявся від показників контрольної групи та коливався в межах фізіологічної норми для щурів. Але в групі тварин, що зазнавала комбінованого впливу хлороформу та монохлороцтової кислоти на рівні 5 ГДК різниця з показниками контролю була найвиразнішою. Протяг</w:t>
      </w:r>
      <w:r w:rsidR="002A2C8B" w:rsidRPr="001309AE">
        <w:rPr>
          <w:rFonts w:ascii="Times New Roman" w:eastAsia="Times New Roman" w:hAnsi="Times New Roman" w:cs="Times New Roman"/>
          <w:sz w:val="28"/>
          <w:szCs w:val="28"/>
          <w:lang w:val="uk-UA"/>
        </w:rPr>
        <w:t>ом експерименту, після 60-, 120-</w:t>
      </w:r>
      <w:r w:rsidRPr="001309AE">
        <w:rPr>
          <w:rFonts w:ascii="Times New Roman" w:eastAsia="Times New Roman" w:hAnsi="Times New Roman" w:cs="Times New Roman"/>
          <w:sz w:val="28"/>
          <w:szCs w:val="28"/>
          <w:lang w:val="uk-UA"/>
        </w:rPr>
        <w:t xml:space="preserve"> та 180-</w:t>
      </w:r>
      <w:r w:rsidRPr="001309AE">
        <w:rPr>
          <w:rFonts w:ascii="Times New Roman" w:eastAsia="Times New Roman" w:hAnsi="Times New Roman" w:cs="Times New Roman"/>
          <w:sz w:val="28"/>
          <w:szCs w:val="28"/>
          <w:lang w:val="uk-UA"/>
        </w:rPr>
        <w:lastRenderedPageBreak/>
        <w:t xml:space="preserve">денного впливу досліджуваних факторів, будь-яких суттєвих відмінностей рівня загального білку в порівнянні з показниками контрольної групи не спостерігалось (таблиця 5.1). </w:t>
      </w:r>
    </w:p>
    <w:p w:rsidR="00167DB8" w:rsidRPr="001309AE" w:rsidRDefault="00167DB8" w:rsidP="001309AE">
      <w:pPr>
        <w:spacing w:after="0" w:line="360" w:lineRule="auto"/>
        <w:ind w:firstLine="709"/>
        <w:jc w:val="right"/>
        <w:rPr>
          <w:rFonts w:ascii="Times New Roman" w:eastAsia="Times New Roman" w:hAnsi="Times New Roman" w:cs="Times New Roman"/>
          <w:i/>
          <w:sz w:val="28"/>
          <w:szCs w:val="28"/>
          <w:lang w:val="uk-UA"/>
        </w:rPr>
      </w:pPr>
      <w:r w:rsidRPr="001309AE">
        <w:rPr>
          <w:rFonts w:ascii="Times New Roman" w:eastAsia="Times New Roman" w:hAnsi="Times New Roman" w:cs="Times New Roman"/>
          <w:i/>
          <w:sz w:val="28"/>
          <w:szCs w:val="28"/>
          <w:lang w:val="uk-UA"/>
        </w:rPr>
        <w:t>Таблиця 5.1</w:t>
      </w:r>
    </w:p>
    <w:p w:rsidR="00167DB8" w:rsidRPr="001309AE" w:rsidRDefault="00167DB8" w:rsidP="001309AE">
      <w:pPr>
        <w:spacing w:after="0" w:line="360" w:lineRule="auto"/>
        <w:ind w:firstLine="709"/>
        <w:jc w:val="center"/>
        <w:rPr>
          <w:rFonts w:ascii="Times New Roman" w:eastAsia="Times New Roman" w:hAnsi="Times New Roman" w:cs="Times New Roman"/>
          <w:b/>
          <w:sz w:val="28"/>
          <w:szCs w:val="28"/>
          <w:lang w:val="uk-UA"/>
        </w:rPr>
      </w:pPr>
      <w:r w:rsidRPr="001309AE">
        <w:rPr>
          <w:rFonts w:ascii="Times New Roman" w:eastAsia="Times New Roman" w:hAnsi="Times New Roman" w:cs="Times New Roman"/>
          <w:b/>
          <w:sz w:val="28"/>
          <w:szCs w:val="28"/>
          <w:lang w:val="uk-UA"/>
        </w:rPr>
        <w:t>Вміст білку в сироватці крові щурів, ммоль/л</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843"/>
        <w:gridCol w:w="1842"/>
        <w:gridCol w:w="1843"/>
        <w:gridCol w:w="1830"/>
        <w:gridCol w:w="13"/>
      </w:tblGrid>
      <w:tr w:rsidR="00167DB8" w:rsidRPr="001309AE" w:rsidTr="00E53164">
        <w:trPr>
          <w:trHeight w:val="246"/>
          <w:jc w:val="center"/>
        </w:trPr>
        <w:tc>
          <w:tcPr>
            <w:tcW w:w="2547" w:type="dxa"/>
            <w:vMerge w:val="restart"/>
            <w:vAlign w:val="center"/>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Групи</w:t>
            </w:r>
          </w:p>
        </w:tc>
        <w:tc>
          <w:tcPr>
            <w:tcW w:w="7371" w:type="dxa"/>
            <w:gridSpan w:val="5"/>
          </w:tcPr>
          <w:p w:rsidR="00167DB8" w:rsidRPr="001309AE" w:rsidRDefault="00870482"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Період дії фактору, доба</w:t>
            </w:r>
          </w:p>
        </w:tc>
      </w:tr>
      <w:tr w:rsidR="00167DB8" w:rsidRPr="001309AE" w:rsidTr="00E53164">
        <w:trPr>
          <w:trHeight w:val="221"/>
          <w:jc w:val="center"/>
        </w:trPr>
        <w:tc>
          <w:tcPr>
            <w:tcW w:w="2547" w:type="dxa"/>
            <w:vMerge/>
          </w:tcPr>
          <w:p w:rsidR="00167DB8" w:rsidRPr="001309AE" w:rsidRDefault="00167DB8" w:rsidP="001309AE">
            <w:pPr>
              <w:spacing w:after="0" w:line="360" w:lineRule="auto"/>
              <w:jc w:val="both"/>
              <w:rPr>
                <w:rFonts w:ascii="Times New Roman" w:eastAsia="Times New Roman" w:hAnsi="Times New Roman" w:cs="Times New Roman"/>
                <w:sz w:val="28"/>
                <w:szCs w:val="28"/>
                <w:lang w:val="uk-UA"/>
              </w:rPr>
            </w:pPr>
          </w:p>
        </w:tc>
        <w:tc>
          <w:tcPr>
            <w:tcW w:w="1843" w:type="dxa"/>
          </w:tcPr>
          <w:p w:rsidR="00167DB8" w:rsidRPr="001309AE" w:rsidRDefault="00870482"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30 </w:t>
            </w:r>
          </w:p>
        </w:tc>
        <w:tc>
          <w:tcPr>
            <w:tcW w:w="1842" w:type="dxa"/>
          </w:tcPr>
          <w:p w:rsidR="00167DB8" w:rsidRPr="001309AE" w:rsidRDefault="00870482"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60 </w:t>
            </w:r>
          </w:p>
        </w:tc>
        <w:tc>
          <w:tcPr>
            <w:tcW w:w="1843" w:type="dxa"/>
          </w:tcPr>
          <w:p w:rsidR="00167DB8" w:rsidRPr="001309AE" w:rsidRDefault="00870482"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120 </w:t>
            </w:r>
          </w:p>
        </w:tc>
        <w:tc>
          <w:tcPr>
            <w:tcW w:w="1843" w:type="dxa"/>
            <w:gridSpan w:val="2"/>
          </w:tcPr>
          <w:p w:rsidR="00167DB8" w:rsidRPr="001309AE" w:rsidRDefault="00870482"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180 </w:t>
            </w:r>
          </w:p>
        </w:tc>
      </w:tr>
      <w:tr w:rsidR="00167DB8" w:rsidRPr="001309AE" w:rsidTr="00E53164">
        <w:trPr>
          <w:trHeight w:val="171"/>
          <w:jc w:val="center"/>
        </w:trPr>
        <w:tc>
          <w:tcPr>
            <w:tcW w:w="2547"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Контроль</w:t>
            </w:r>
          </w:p>
        </w:tc>
        <w:tc>
          <w:tcPr>
            <w:tcW w:w="1843"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9,50±0,81</w:t>
            </w:r>
          </w:p>
        </w:tc>
        <w:tc>
          <w:tcPr>
            <w:tcW w:w="1842"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8,83±0,38</w:t>
            </w:r>
          </w:p>
        </w:tc>
        <w:tc>
          <w:tcPr>
            <w:tcW w:w="1843"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9,48±0,66</w:t>
            </w:r>
          </w:p>
        </w:tc>
        <w:tc>
          <w:tcPr>
            <w:tcW w:w="1843" w:type="dxa"/>
            <w:gridSpan w:val="2"/>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9,93±0,98</w:t>
            </w:r>
          </w:p>
        </w:tc>
      </w:tr>
      <w:tr w:rsidR="00167DB8" w:rsidRPr="001309AE" w:rsidTr="00E53164">
        <w:trPr>
          <w:trHeight w:val="134"/>
          <w:jc w:val="center"/>
        </w:trPr>
        <w:tc>
          <w:tcPr>
            <w:tcW w:w="2547"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9,40±0,22</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8,98±0,41</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9,13±1,36</w:t>
            </w:r>
          </w:p>
        </w:tc>
        <w:tc>
          <w:tcPr>
            <w:tcW w:w="1843" w:type="dxa"/>
            <w:gridSpan w:val="2"/>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9,03±0,54</w:t>
            </w:r>
          </w:p>
        </w:tc>
      </w:tr>
      <w:tr w:rsidR="00167DB8" w:rsidRPr="001309AE" w:rsidTr="00E53164">
        <w:trPr>
          <w:trHeight w:val="107"/>
          <w:jc w:val="center"/>
        </w:trPr>
        <w:tc>
          <w:tcPr>
            <w:tcW w:w="2547"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8,90±0,52</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8,15±0,43</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8,65±1,27</w:t>
            </w:r>
          </w:p>
        </w:tc>
        <w:tc>
          <w:tcPr>
            <w:tcW w:w="1843" w:type="dxa"/>
            <w:gridSpan w:val="2"/>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8,30±0,58</w:t>
            </w:r>
          </w:p>
        </w:tc>
      </w:tr>
      <w:tr w:rsidR="00167DB8" w:rsidRPr="001309AE" w:rsidTr="00E53164">
        <w:trPr>
          <w:trHeight w:val="213"/>
          <w:jc w:val="center"/>
        </w:trPr>
        <w:tc>
          <w:tcPr>
            <w:tcW w:w="2547"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9,46±0,68</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9,38±0,75</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9,38±1,36</w:t>
            </w:r>
          </w:p>
        </w:tc>
        <w:tc>
          <w:tcPr>
            <w:tcW w:w="1843" w:type="dxa"/>
            <w:gridSpan w:val="2"/>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9,28±0,49</w:t>
            </w:r>
          </w:p>
        </w:tc>
      </w:tr>
      <w:tr w:rsidR="00167DB8" w:rsidRPr="001309AE" w:rsidTr="00E53164">
        <w:trPr>
          <w:trHeight w:val="134"/>
          <w:jc w:val="center"/>
        </w:trPr>
        <w:tc>
          <w:tcPr>
            <w:tcW w:w="2547"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9,63±0,38</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8,62±1,13</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9,53±1,08</w:t>
            </w:r>
          </w:p>
        </w:tc>
        <w:tc>
          <w:tcPr>
            <w:tcW w:w="1843" w:type="dxa"/>
            <w:gridSpan w:val="2"/>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9,19±0,62</w:t>
            </w:r>
          </w:p>
        </w:tc>
      </w:tr>
      <w:tr w:rsidR="00167DB8" w:rsidRPr="001309AE" w:rsidTr="00E53164">
        <w:trPr>
          <w:trHeight w:val="98"/>
          <w:jc w:val="center"/>
        </w:trPr>
        <w:tc>
          <w:tcPr>
            <w:tcW w:w="2547"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9,70±0,38</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9,10±1,13</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10,08±1,53</w:t>
            </w:r>
          </w:p>
        </w:tc>
        <w:tc>
          <w:tcPr>
            <w:tcW w:w="1843" w:type="dxa"/>
            <w:gridSpan w:val="2"/>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8,80±0,23</w:t>
            </w:r>
          </w:p>
        </w:tc>
      </w:tr>
      <w:tr w:rsidR="00167DB8" w:rsidRPr="001309AE" w:rsidTr="00E53164">
        <w:trPr>
          <w:gridAfter w:val="1"/>
          <w:wAfter w:w="13" w:type="dxa"/>
          <w:trHeight w:val="213"/>
          <w:jc w:val="center"/>
        </w:trPr>
        <w:tc>
          <w:tcPr>
            <w:tcW w:w="2547" w:type="dxa"/>
          </w:tcPr>
          <w:p w:rsidR="00167DB8" w:rsidRPr="001309AE" w:rsidRDefault="00167DB8" w:rsidP="001309AE">
            <w:pPr>
              <w:tabs>
                <w:tab w:val="left" w:pos="679"/>
              </w:tabs>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8,90±0,66</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9,60±0,46</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11,15±1,01</w:t>
            </w:r>
          </w:p>
        </w:tc>
        <w:tc>
          <w:tcPr>
            <w:tcW w:w="183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8,80±0,35</w:t>
            </w:r>
          </w:p>
        </w:tc>
      </w:tr>
      <w:tr w:rsidR="00167DB8" w:rsidRPr="001309AE" w:rsidTr="00E53164">
        <w:trPr>
          <w:gridAfter w:val="1"/>
          <w:wAfter w:w="13" w:type="dxa"/>
          <w:trHeight w:val="213"/>
          <w:jc w:val="center"/>
        </w:trPr>
        <w:tc>
          <w:tcPr>
            <w:tcW w:w="2547"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9,28±0,78</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8,88±0,29</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9,71±1,29</w:t>
            </w:r>
          </w:p>
        </w:tc>
        <w:tc>
          <w:tcPr>
            <w:tcW w:w="183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9,30±0,34</w:t>
            </w:r>
          </w:p>
        </w:tc>
      </w:tr>
      <w:tr w:rsidR="00167DB8" w:rsidRPr="001309AE" w:rsidTr="00E53164">
        <w:trPr>
          <w:gridAfter w:val="1"/>
          <w:wAfter w:w="13" w:type="dxa"/>
          <w:trHeight w:val="213"/>
          <w:jc w:val="center"/>
        </w:trPr>
        <w:tc>
          <w:tcPr>
            <w:tcW w:w="2547"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9,13±1,24</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8,83±0,14</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11,75±2,14</w:t>
            </w:r>
          </w:p>
        </w:tc>
        <w:tc>
          <w:tcPr>
            <w:tcW w:w="183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9,03±0,40</w:t>
            </w:r>
          </w:p>
        </w:tc>
      </w:tr>
      <w:tr w:rsidR="00167DB8" w:rsidRPr="001309AE" w:rsidTr="00E53164">
        <w:trPr>
          <w:gridAfter w:val="1"/>
          <w:wAfter w:w="13" w:type="dxa"/>
          <w:trHeight w:val="213"/>
          <w:jc w:val="center"/>
        </w:trPr>
        <w:tc>
          <w:tcPr>
            <w:tcW w:w="2547"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7,83±0,75</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9,33±0,64</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10,31±1,01</w:t>
            </w:r>
          </w:p>
        </w:tc>
        <w:tc>
          <w:tcPr>
            <w:tcW w:w="183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8,03±0,81</w:t>
            </w:r>
          </w:p>
        </w:tc>
      </w:tr>
    </w:tbl>
    <w:p w:rsidR="002A2C8B" w:rsidRPr="001309AE" w:rsidRDefault="002A2C8B" w:rsidP="001309AE">
      <w:pPr>
        <w:spacing w:after="0" w:line="360" w:lineRule="auto"/>
        <w:ind w:firstLine="709"/>
        <w:jc w:val="both"/>
        <w:rPr>
          <w:rFonts w:ascii="Times New Roman" w:eastAsia="Times New Roman" w:hAnsi="Times New Roman" w:cs="Times New Roman"/>
          <w:i/>
          <w:sz w:val="28"/>
          <w:szCs w:val="28"/>
          <w:lang w:val="uk-UA"/>
        </w:rPr>
      </w:pPr>
    </w:p>
    <w:p w:rsidR="00870482" w:rsidRPr="001309AE" w:rsidRDefault="00870482"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Вміст холестерину в сироватці крові не зазнавав суттєвих змін протягом всього терміну експерименту, майже не відрізнявся від показників контрольної групи тварин та коливався в межах показників фізіологічної норми для щурів. Достовірність отриманих результатів не було підтверджено статистично. Будь яких залежностей вмісту загального білку від діючої речовини, її концентрації та часу дії не встановлено (таблиця 5.2). </w:t>
      </w:r>
    </w:p>
    <w:p w:rsidR="00C0550A" w:rsidRPr="001309AE" w:rsidRDefault="00C0550A"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Впродовж експерименту було досліджено вміст аспартатамінотрансферзи  в плазмі крові щурів. Після 30 діб впливу досліджуваних факторів можна спостерігати зниження рівня АСТ, відносно показників контролю, майже у всіх групах тварин, окрім груп, які отримували досліджувані речовини на рівні ГДК. Але в групах тварин, які зазнавали ізольованого впливу монохлороцтової кислоти </w:t>
      </w:r>
      <w:r w:rsidRPr="001309AE">
        <w:rPr>
          <w:rFonts w:ascii="Times New Roman" w:eastAsia="Times New Roman" w:hAnsi="Times New Roman" w:cs="Times New Roman"/>
          <w:sz w:val="28"/>
          <w:szCs w:val="28"/>
          <w:lang w:val="uk-UA"/>
        </w:rPr>
        <w:lastRenderedPageBreak/>
        <w:t>на рівні 5 ГДК та комбінованого впливу хлороформу та МХОК на рівні 3 та 5 ГДК різниця з показниками контрольної групи виявилась найсуттєвішою та</w:t>
      </w:r>
    </w:p>
    <w:p w:rsidR="00167DB8" w:rsidRPr="001309AE" w:rsidRDefault="00167DB8" w:rsidP="001309AE">
      <w:pPr>
        <w:spacing w:after="0" w:line="360" w:lineRule="auto"/>
        <w:ind w:firstLine="709"/>
        <w:jc w:val="right"/>
        <w:rPr>
          <w:rFonts w:ascii="Times New Roman" w:eastAsia="Times New Roman" w:hAnsi="Times New Roman" w:cs="Times New Roman"/>
          <w:sz w:val="28"/>
          <w:szCs w:val="28"/>
          <w:lang w:val="uk-UA"/>
        </w:rPr>
      </w:pPr>
      <w:r w:rsidRPr="001309AE">
        <w:rPr>
          <w:rFonts w:ascii="Times New Roman" w:eastAsia="Times New Roman" w:hAnsi="Times New Roman" w:cs="Times New Roman"/>
          <w:i/>
          <w:sz w:val="28"/>
          <w:szCs w:val="28"/>
          <w:lang w:val="uk-UA"/>
        </w:rPr>
        <w:t>Таблиця 5.2</w:t>
      </w:r>
    </w:p>
    <w:p w:rsidR="00167DB8" w:rsidRPr="001309AE" w:rsidRDefault="00167DB8" w:rsidP="001309AE">
      <w:pPr>
        <w:spacing w:after="0" w:line="360" w:lineRule="auto"/>
        <w:ind w:firstLine="709"/>
        <w:jc w:val="center"/>
        <w:rPr>
          <w:rFonts w:ascii="Times New Roman" w:eastAsia="Times New Roman" w:hAnsi="Times New Roman" w:cs="Times New Roman"/>
          <w:b/>
          <w:sz w:val="28"/>
          <w:szCs w:val="28"/>
          <w:lang w:val="uk-UA"/>
        </w:rPr>
      </w:pPr>
      <w:r w:rsidRPr="001309AE">
        <w:rPr>
          <w:rFonts w:ascii="Times New Roman" w:eastAsia="Times New Roman" w:hAnsi="Times New Roman" w:cs="Times New Roman"/>
          <w:b/>
          <w:sz w:val="28"/>
          <w:szCs w:val="28"/>
          <w:lang w:val="uk-UA"/>
        </w:rPr>
        <w:t>Вміст холестерину в сироватці крові щурів, ммоль/л</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843"/>
        <w:gridCol w:w="1843"/>
        <w:gridCol w:w="1842"/>
        <w:gridCol w:w="1820"/>
      </w:tblGrid>
      <w:tr w:rsidR="00167DB8" w:rsidRPr="001309AE" w:rsidTr="00E53164">
        <w:trPr>
          <w:trHeight w:val="173"/>
          <w:jc w:val="center"/>
        </w:trPr>
        <w:tc>
          <w:tcPr>
            <w:tcW w:w="2552" w:type="dxa"/>
            <w:vMerge w:val="restart"/>
            <w:vAlign w:val="center"/>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Групи</w:t>
            </w:r>
          </w:p>
        </w:tc>
        <w:tc>
          <w:tcPr>
            <w:tcW w:w="7348" w:type="dxa"/>
            <w:gridSpan w:val="4"/>
          </w:tcPr>
          <w:p w:rsidR="00167DB8" w:rsidRPr="001309AE" w:rsidRDefault="00C0550A"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Період дії фактора, доба</w:t>
            </w:r>
          </w:p>
        </w:tc>
      </w:tr>
      <w:tr w:rsidR="00167DB8" w:rsidRPr="001309AE" w:rsidTr="00E53164">
        <w:trPr>
          <w:trHeight w:val="155"/>
          <w:jc w:val="center"/>
        </w:trPr>
        <w:tc>
          <w:tcPr>
            <w:tcW w:w="2552" w:type="dxa"/>
            <w:vMerge/>
          </w:tcPr>
          <w:p w:rsidR="00167DB8" w:rsidRPr="001309AE" w:rsidRDefault="00167DB8" w:rsidP="001309AE">
            <w:pPr>
              <w:spacing w:after="0" w:line="360" w:lineRule="auto"/>
              <w:jc w:val="both"/>
              <w:rPr>
                <w:rFonts w:ascii="Times New Roman" w:eastAsia="Times New Roman" w:hAnsi="Times New Roman" w:cs="Times New Roman"/>
                <w:sz w:val="28"/>
                <w:szCs w:val="28"/>
                <w:lang w:val="uk-UA"/>
              </w:rPr>
            </w:pPr>
          </w:p>
        </w:tc>
        <w:tc>
          <w:tcPr>
            <w:tcW w:w="1843" w:type="dxa"/>
          </w:tcPr>
          <w:p w:rsidR="00167DB8" w:rsidRPr="001309AE" w:rsidRDefault="00C0550A"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30</w:t>
            </w:r>
          </w:p>
        </w:tc>
        <w:tc>
          <w:tcPr>
            <w:tcW w:w="1843" w:type="dxa"/>
          </w:tcPr>
          <w:p w:rsidR="00167DB8" w:rsidRPr="001309AE" w:rsidRDefault="00C0550A"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60 </w:t>
            </w:r>
          </w:p>
        </w:tc>
        <w:tc>
          <w:tcPr>
            <w:tcW w:w="1842" w:type="dxa"/>
          </w:tcPr>
          <w:p w:rsidR="00167DB8" w:rsidRPr="001309AE" w:rsidRDefault="00C0550A"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120 </w:t>
            </w:r>
          </w:p>
        </w:tc>
        <w:tc>
          <w:tcPr>
            <w:tcW w:w="1820" w:type="dxa"/>
          </w:tcPr>
          <w:p w:rsidR="00167DB8" w:rsidRPr="001309AE" w:rsidRDefault="00C0550A"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180 </w:t>
            </w:r>
          </w:p>
        </w:tc>
      </w:tr>
      <w:tr w:rsidR="00167DB8" w:rsidRPr="001309AE" w:rsidTr="00E53164">
        <w:trPr>
          <w:trHeight w:val="120"/>
          <w:jc w:val="center"/>
        </w:trPr>
        <w:tc>
          <w:tcPr>
            <w:tcW w:w="2552"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Контроль</w:t>
            </w:r>
          </w:p>
        </w:tc>
        <w:tc>
          <w:tcPr>
            <w:tcW w:w="1843"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45,13±4,33</w:t>
            </w:r>
          </w:p>
        </w:tc>
        <w:tc>
          <w:tcPr>
            <w:tcW w:w="1843"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52,33±7,85</w:t>
            </w:r>
          </w:p>
        </w:tc>
        <w:tc>
          <w:tcPr>
            <w:tcW w:w="1842"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51,93±3,08</w:t>
            </w:r>
          </w:p>
        </w:tc>
        <w:tc>
          <w:tcPr>
            <w:tcW w:w="1820"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52,85±5,04</w:t>
            </w:r>
          </w:p>
        </w:tc>
      </w:tr>
      <w:tr w:rsidR="00167DB8" w:rsidRPr="001309AE" w:rsidTr="00E53164">
        <w:trPr>
          <w:trHeight w:val="94"/>
          <w:jc w:val="center"/>
        </w:trPr>
        <w:tc>
          <w:tcPr>
            <w:tcW w:w="2552"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47,35±2,65</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49,90±1,03</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50,20±1,96</w:t>
            </w:r>
          </w:p>
        </w:tc>
        <w:tc>
          <w:tcPr>
            <w:tcW w:w="182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50,80±2,80</w:t>
            </w:r>
          </w:p>
        </w:tc>
      </w:tr>
      <w:tr w:rsidR="00167DB8" w:rsidRPr="001309AE" w:rsidTr="00E53164">
        <w:trPr>
          <w:trHeight w:val="74"/>
          <w:jc w:val="center"/>
        </w:trPr>
        <w:tc>
          <w:tcPr>
            <w:tcW w:w="2552"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47,50±3,66</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54,23±3,55</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54,03±9,38</w:t>
            </w:r>
          </w:p>
        </w:tc>
        <w:tc>
          <w:tcPr>
            <w:tcW w:w="182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49,20±2,31</w:t>
            </w:r>
          </w:p>
        </w:tc>
      </w:tr>
      <w:tr w:rsidR="00167DB8" w:rsidRPr="001309AE" w:rsidTr="00E53164">
        <w:trPr>
          <w:trHeight w:val="150"/>
          <w:jc w:val="center"/>
        </w:trPr>
        <w:tc>
          <w:tcPr>
            <w:tcW w:w="2552"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42,50±1,23</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50,23±6,84</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47,90±8,17</w:t>
            </w:r>
          </w:p>
        </w:tc>
        <w:tc>
          <w:tcPr>
            <w:tcW w:w="182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48,83±0,95</w:t>
            </w:r>
          </w:p>
        </w:tc>
      </w:tr>
      <w:tr w:rsidR="00167DB8" w:rsidRPr="001309AE" w:rsidTr="00E53164">
        <w:trPr>
          <w:trHeight w:val="94"/>
          <w:jc w:val="center"/>
        </w:trPr>
        <w:tc>
          <w:tcPr>
            <w:tcW w:w="2552"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44,00±5,34</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51,10±7,29</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49,01±3,64</w:t>
            </w:r>
          </w:p>
        </w:tc>
        <w:tc>
          <w:tcPr>
            <w:tcW w:w="182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51,62±2,36</w:t>
            </w:r>
          </w:p>
        </w:tc>
      </w:tr>
      <w:tr w:rsidR="00167DB8" w:rsidRPr="001309AE" w:rsidTr="00E53164">
        <w:trPr>
          <w:trHeight w:val="69"/>
          <w:jc w:val="center"/>
        </w:trPr>
        <w:tc>
          <w:tcPr>
            <w:tcW w:w="2552"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44,95±3,84</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52,63±8,03</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51,20±7,86</w:t>
            </w:r>
          </w:p>
        </w:tc>
        <w:tc>
          <w:tcPr>
            <w:tcW w:w="182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50,85±4,39</w:t>
            </w:r>
          </w:p>
        </w:tc>
      </w:tr>
      <w:tr w:rsidR="00167DB8" w:rsidRPr="001309AE" w:rsidTr="00E53164">
        <w:trPr>
          <w:trHeight w:val="150"/>
          <w:jc w:val="center"/>
        </w:trPr>
        <w:tc>
          <w:tcPr>
            <w:tcW w:w="2552"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45,53±3,81</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53,35±2,17</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48,70±2,48</w:t>
            </w:r>
          </w:p>
        </w:tc>
        <w:tc>
          <w:tcPr>
            <w:tcW w:w="182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48,05±3,26</w:t>
            </w:r>
          </w:p>
        </w:tc>
      </w:tr>
      <w:tr w:rsidR="00167DB8" w:rsidRPr="001309AE" w:rsidTr="00E53164">
        <w:trPr>
          <w:trHeight w:val="330"/>
          <w:jc w:val="center"/>
        </w:trPr>
        <w:tc>
          <w:tcPr>
            <w:tcW w:w="2552"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46,86±5,27</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52,92±3,92</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48,10±1,96</w:t>
            </w:r>
          </w:p>
        </w:tc>
        <w:tc>
          <w:tcPr>
            <w:tcW w:w="182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52,13±3,28</w:t>
            </w:r>
          </w:p>
        </w:tc>
      </w:tr>
      <w:tr w:rsidR="00167DB8" w:rsidRPr="001309AE" w:rsidTr="00E53164">
        <w:trPr>
          <w:trHeight w:val="150"/>
          <w:jc w:val="center"/>
        </w:trPr>
        <w:tc>
          <w:tcPr>
            <w:tcW w:w="2552"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47,60±4,04</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51,70±4,21</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45,98±1,13</w:t>
            </w:r>
          </w:p>
        </w:tc>
        <w:tc>
          <w:tcPr>
            <w:tcW w:w="182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54,53±4,33</w:t>
            </w:r>
          </w:p>
        </w:tc>
      </w:tr>
      <w:tr w:rsidR="00167DB8" w:rsidRPr="001309AE" w:rsidTr="00E53164">
        <w:trPr>
          <w:trHeight w:val="150"/>
          <w:jc w:val="center"/>
        </w:trPr>
        <w:tc>
          <w:tcPr>
            <w:tcW w:w="2552"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49,98±3,93</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48,85±2,45</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43,08±2,74</w:t>
            </w:r>
          </w:p>
        </w:tc>
        <w:tc>
          <w:tcPr>
            <w:tcW w:w="182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51,95±1,79</w:t>
            </w:r>
          </w:p>
        </w:tc>
      </w:tr>
    </w:tbl>
    <w:p w:rsidR="00167DB8" w:rsidRPr="001309AE" w:rsidRDefault="00167DB8" w:rsidP="001309AE">
      <w:pPr>
        <w:spacing w:after="0" w:line="360" w:lineRule="auto"/>
        <w:rPr>
          <w:rFonts w:ascii="Times New Roman" w:eastAsia="Times New Roman" w:hAnsi="Times New Roman" w:cs="Times New Roman"/>
          <w:sz w:val="28"/>
          <w:szCs w:val="28"/>
          <w:lang w:val="uk-UA"/>
        </w:rPr>
      </w:pPr>
    </w:p>
    <w:p w:rsidR="00167DB8" w:rsidRPr="001309AE" w:rsidRDefault="00167DB8" w:rsidP="001309AE">
      <w:pPr>
        <w:spacing w:after="0" w:line="360" w:lineRule="auto"/>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статистично вірогідною. В групі тварин, що зазнавала комбінованого впливу досліджуваних речовин на рівні 3 ГДК достовірне зниження АСТ відносно показників контрольної групи зберігалось протягом всього терміну експерименту. </w:t>
      </w:r>
    </w:p>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В групі тварин, що зазнавала комбінованого впливу досліджуваних речовин на рівні 5 ГДК достовірне зниження АСТ відносно показників контрольної групи спостерігалось лише на 30 та 180 добу досліду, а після 60 та 120 діб експерименту ця різниця не досягала достовірності (за рахунок великих значень похибки середньої величини).</w:t>
      </w:r>
    </w:p>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В групі тварин, що зазнавала ізольованого впливу хлороформу на рівні 3 </w:t>
      </w:r>
      <w:r w:rsidR="00C0550A" w:rsidRPr="001309AE">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 xml:space="preserve">та 5 ГДК спостерігалось поступове зниження значень показника АСТ протягом експерименту, але статистично вірогідним це зниження виявилось на 120 та 180 добу досліду за умов ізольованої дії ХФ на рівні 3 ГДК та на 180 добу – за умов дії ХФ на рівні 5 ГДК. Слід зазначити, що різниця з показниками контролю </w:t>
      </w:r>
      <w:r w:rsidRPr="001309AE">
        <w:rPr>
          <w:rFonts w:ascii="Times New Roman" w:eastAsia="Times New Roman" w:hAnsi="Times New Roman" w:cs="Times New Roman"/>
          <w:sz w:val="28"/>
          <w:szCs w:val="28"/>
          <w:lang w:val="uk-UA"/>
        </w:rPr>
        <w:lastRenderedPageBreak/>
        <w:t>протягом всього терміну експерименту в зазначених групах тварин (за умов ізольованої дії хлороформу на рівні 3 та 5 ГДК та комбінованої дії хлороформу та монохлороцтової кислоти на рівні 3 та 5 ГДК) була однаково вираженою. Також простежується залежність змін АСТ від часу дії досліджуваних факторів</w:t>
      </w:r>
      <w:r w:rsidR="00C0550A" w:rsidRPr="001309AE">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 xml:space="preserve"> (таблиця 5.3)</w:t>
      </w:r>
      <w:r w:rsidR="00341F0F">
        <w:rPr>
          <w:rFonts w:ascii="Times New Roman" w:eastAsia="Times New Roman" w:hAnsi="Times New Roman" w:cs="Times New Roman"/>
          <w:sz w:val="28"/>
          <w:szCs w:val="28"/>
          <w:lang w:val="uk-UA"/>
        </w:rPr>
        <w:t xml:space="preserve"> [198</w:t>
      </w:r>
      <w:r w:rsidR="00BF65FA" w:rsidRPr="001309AE">
        <w:rPr>
          <w:rFonts w:ascii="Times New Roman" w:eastAsia="Times New Roman" w:hAnsi="Times New Roman" w:cs="Times New Roman"/>
          <w:sz w:val="28"/>
          <w:szCs w:val="28"/>
          <w:lang w:val="uk-UA"/>
        </w:rPr>
        <w:t>]</w:t>
      </w:r>
      <w:r w:rsidRPr="001309AE">
        <w:rPr>
          <w:rFonts w:ascii="Times New Roman" w:eastAsia="Times New Roman" w:hAnsi="Times New Roman" w:cs="Times New Roman"/>
          <w:sz w:val="28"/>
          <w:szCs w:val="28"/>
          <w:lang w:val="uk-UA"/>
        </w:rPr>
        <w:t>.</w:t>
      </w:r>
    </w:p>
    <w:p w:rsidR="00167DB8" w:rsidRPr="001309AE" w:rsidRDefault="00167DB8" w:rsidP="001309AE">
      <w:pPr>
        <w:tabs>
          <w:tab w:val="left" w:pos="709"/>
        </w:tabs>
        <w:spacing w:after="0" w:line="360" w:lineRule="auto"/>
        <w:ind w:firstLine="709"/>
        <w:jc w:val="right"/>
        <w:rPr>
          <w:rFonts w:ascii="Times New Roman" w:eastAsia="Times New Roman" w:hAnsi="Times New Roman" w:cs="Times New Roman"/>
          <w:i/>
          <w:sz w:val="28"/>
          <w:szCs w:val="28"/>
        </w:rPr>
      </w:pPr>
      <w:r w:rsidRPr="001309AE">
        <w:rPr>
          <w:rFonts w:ascii="Times New Roman" w:eastAsia="Times New Roman" w:hAnsi="Times New Roman" w:cs="Times New Roman"/>
          <w:i/>
          <w:sz w:val="28"/>
          <w:szCs w:val="28"/>
          <w:lang w:val="uk-UA"/>
        </w:rPr>
        <w:t>Таблиця 5.3</w:t>
      </w:r>
    </w:p>
    <w:p w:rsidR="00167DB8" w:rsidRPr="001309AE" w:rsidRDefault="00167DB8" w:rsidP="001309AE">
      <w:pPr>
        <w:spacing w:after="0" w:line="360" w:lineRule="auto"/>
        <w:ind w:firstLine="709"/>
        <w:jc w:val="both"/>
        <w:rPr>
          <w:rFonts w:ascii="Times New Roman" w:eastAsia="Times New Roman" w:hAnsi="Times New Roman" w:cs="Times New Roman"/>
          <w:b/>
          <w:sz w:val="28"/>
          <w:szCs w:val="28"/>
          <w:lang w:val="uk-UA"/>
        </w:rPr>
      </w:pPr>
      <w:r w:rsidRPr="001309AE">
        <w:rPr>
          <w:rFonts w:ascii="Times New Roman" w:eastAsia="Times New Roman" w:hAnsi="Times New Roman" w:cs="Times New Roman"/>
          <w:b/>
          <w:sz w:val="28"/>
          <w:szCs w:val="28"/>
          <w:lang w:val="uk-UA"/>
        </w:rPr>
        <w:t>Вміст аспартатамінотрансферзи в сироватці крові щурів, ммоль/л</w:t>
      </w:r>
    </w:p>
    <w:tbl>
      <w:tblPr>
        <w:tblpPr w:leftFromText="180" w:rightFromText="180" w:vertAnchor="text" w:horzAnchor="margin" w:tblpXSpec="center" w:tblpY="8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843"/>
        <w:gridCol w:w="1842"/>
        <w:gridCol w:w="1843"/>
        <w:gridCol w:w="1985"/>
      </w:tblGrid>
      <w:tr w:rsidR="00167DB8" w:rsidRPr="001309AE" w:rsidTr="00E53164">
        <w:trPr>
          <w:trHeight w:val="173"/>
        </w:trPr>
        <w:tc>
          <w:tcPr>
            <w:tcW w:w="2660" w:type="dxa"/>
            <w:vMerge w:val="restart"/>
            <w:vAlign w:val="center"/>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Групи</w:t>
            </w:r>
          </w:p>
        </w:tc>
        <w:tc>
          <w:tcPr>
            <w:tcW w:w="7513" w:type="dxa"/>
            <w:gridSpan w:val="4"/>
          </w:tcPr>
          <w:p w:rsidR="00167DB8" w:rsidRPr="001309AE" w:rsidRDefault="006E6A69"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Період дії фактору, доба</w:t>
            </w:r>
          </w:p>
        </w:tc>
      </w:tr>
      <w:tr w:rsidR="00167DB8" w:rsidRPr="001309AE" w:rsidTr="00E53164">
        <w:trPr>
          <w:trHeight w:val="155"/>
        </w:trPr>
        <w:tc>
          <w:tcPr>
            <w:tcW w:w="2660" w:type="dxa"/>
            <w:vMerge/>
          </w:tcPr>
          <w:p w:rsidR="00167DB8" w:rsidRPr="001309AE" w:rsidRDefault="00167DB8" w:rsidP="001309AE">
            <w:pPr>
              <w:spacing w:after="0" w:line="360" w:lineRule="auto"/>
              <w:jc w:val="both"/>
              <w:rPr>
                <w:rFonts w:ascii="Times New Roman" w:eastAsia="Times New Roman" w:hAnsi="Times New Roman" w:cs="Times New Roman"/>
                <w:sz w:val="28"/>
                <w:szCs w:val="28"/>
                <w:lang w:val="uk-UA"/>
              </w:rPr>
            </w:pPr>
          </w:p>
        </w:tc>
        <w:tc>
          <w:tcPr>
            <w:tcW w:w="1843" w:type="dxa"/>
          </w:tcPr>
          <w:p w:rsidR="00167DB8" w:rsidRPr="001309AE" w:rsidRDefault="006E6A69"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30 </w:t>
            </w:r>
          </w:p>
        </w:tc>
        <w:tc>
          <w:tcPr>
            <w:tcW w:w="1842" w:type="dxa"/>
          </w:tcPr>
          <w:p w:rsidR="00167DB8" w:rsidRPr="001309AE" w:rsidRDefault="006E6A69"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60 </w:t>
            </w:r>
          </w:p>
        </w:tc>
        <w:tc>
          <w:tcPr>
            <w:tcW w:w="1843" w:type="dxa"/>
          </w:tcPr>
          <w:p w:rsidR="00167DB8" w:rsidRPr="001309AE" w:rsidRDefault="006E6A69"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120 </w:t>
            </w:r>
          </w:p>
        </w:tc>
        <w:tc>
          <w:tcPr>
            <w:tcW w:w="1985" w:type="dxa"/>
          </w:tcPr>
          <w:p w:rsidR="00167DB8" w:rsidRPr="001309AE" w:rsidRDefault="006E6A69"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180 </w:t>
            </w:r>
          </w:p>
        </w:tc>
      </w:tr>
      <w:tr w:rsidR="00167DB8" w:rsidRPr="001309AE" w:rsidTr="00E53164">
        <w:trPr>
          <w:trHeight w:val="120"/>
        </w:trPr>
        <w:tc>
          <w:tcPr>
            <w:tcW w:w="2660"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Контроль</w:t>
            </w:r>
          </w:p>
        </w:tc>
        <w:tc>
          <w:tcPr>
            <w:tcW w:w="1843"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194,78±7,53</w:t>
            </w:r>
          </w:p>
        </w:tc>
        <w:tc>
          <w:tcPr>
            <w:tcW w:w="1842"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151,23±12,12</w:t>
            </w:r>
          </w:p>
        </w:tc>
        <w:tc>
          <w:tcPr>
            <w:tcW w:w="1843"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166,48±8,66</w:t>
            </w:r>
          </w:p>
        </w:tc>
        <w:tc>
          <w:tcPr>
            <w:tcW w:w="1985"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173,83±8,30</w:t>
            </w:r>
          </w:p>
        </w:tc>
      </w:tr>
      <w:tr w:rsidR="00167DB8" w:rsidRPr="001309AE" w:rsidTr="00E53164">
        <w:trPr>
          <w:trHeight w:val="94"/>
        </w:trPr>
        <w:tc>
          <w:tcPr>
            <w:tcW w:w="2660"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189,40±6,22</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150,98±10,20</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156,24±6,58</w:t>
            </w:r>
          </w:p>
        </w:tc>
        <w:tc>
          <w:tcPr>
            <w:tcW w:w="1985"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166,53±12,36</w:t>
            </w:r>
          </w:p>
        </w:tc>
      </w:tr>
      <w:tr w:rsidR="00167DB8" w:rsidRPr="001309AE" w:rsidTr="00E53164">
        <w:trPr>
          <w:trHeight w:val="74"/>
        </w:trPr>
        <w:tc>
          <w:tcPr>
            <w:tcW w:w="2660"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187,90±6,52</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149,40±19,02</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142,23±7,65*</w:t>
            </w:r>
          </w:p>
        </w:tc>
        <w:tc>
          <w:tcPr>
            <w:tcW w:w="1985"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en-US"/>
              </w:rPr>
            </w:pPr>
            <w:r w:rsidRPr="001309AE">
              <w:rPr>
                <w:rFonts w:ascii="Times New Roman" w:eastAsia="Times New Roman" w:hAnsi="Times New Roman" w:cs="Times New Roman"/>
                <w:sz w:val="28"/>
                <w:szCs w:val="28"/>
                <w:lang w:val="uk-UA"/>
              </w:rPr>
              <w:t>147,63±</w:t>
            </w:r>
            <w:r w:rsidRPr="001309AE">
              <w:rPr>
                <w:rFonts w:ascii="Times New Roman" w:eastAsia="Times New Roman" w:hAnsi="Times New Roman" w:cs="Times New Roman"/>
                <w:sz w:val="28"/>
                <w:szCs w:val="28"/>
                <w:lang w:val="en-US"/>
              </w:rPr>
              <w:t>10</w:t>
            </w:r>
            <w:r w:rsidRPr="001309AE">
              <w:rPr>
                <w:rFonts w:ascii="Times New Roman" w:eastAsia="Times New Roman" w:hAnsi="Times New Roman" w:cs="Times New Roman"/>
                <w:sz w:val="28"/>
                <w:szCs w:val="28"/>
                <w:lang w:val="uk-UA"/>
              </w:rPr>
              <w:t>,50*</w:t>
            </w:r>
          </w:p>
        </w:tc>
      </w:tr>
      <w:tr w:rsidR="00167DB8" w:rsidRPr="001309AE" w:rsidTr="00E53164">
        <w:trPr>
          <w:trHeight w:val="150"/>
        </w:trPr>
        <w:tc>
          <w:tcPr>
            <w:tcW w:w="2660"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186,46±5,68</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144,43±15,30</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152,78±7,33</w:t>
            </w:r>
          </w:p>
        </w:tc>
        <w:tc>
          <w:tcPr>
            <w:tcW w:w="1985"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en-US"/>
              </w:rPr>
            </w:pPr>
            <w:r w:rsidRPr="001309AE">
              <w:rPr>
                <w:rFonts w:ascii="Times New Roman" w:eastAsia="Times New Roman" w:hAnsi="Times New Roman" w:cs="Times New Roman"/>
                <w:sz w:val="28"/>
                <w:szCs w:val="28"/>
                <w:lang w:val="uk-UA"/>
              </w:rPr>
              <w:t>146,50±</w:t>
            </w:r>
            <w:r w:rsidRPr="001309AE">
              <w:rPr>
                <w:rFonts w:ascii="Times New Roman" w:eastAsia="Times New Roman" w:hAnsi="Times New Roman" w:cs="Times New Roman"/>
                <w:sz w:val="28"/>
                <w:szCs w:val="28"/>
                <w:lang w:val="en-US"/>
              </w:rPr>
              <w:t>7</w:t>
            </w:r>
            <w:r w:rsidRPr="001309AE">
              <w:rPr>
                <w:rFonts w:ascii="Times New Roman" w:eastAsia="Times New Roman" w:hAnsi="Times New Roman" w:cs="Times New Roman"/>
                <w:sz w:val="28"/>
                <w:szCs w:val="28"/>
                <w:lang w:val="uk-UA"/>
              </w:rPr>
              <w:t>,43</w:t>
            </w:r>
            <w:r w:rsidRPr="001309AE">
              <w:rPr>
                <w:rFonts w:ascii="Times New Roman" w:eastAsia="Times New Roman" w:hAnsi="Times New Roman" w:cs="Times New Roman"/>
                <w:sz w:val="28"/>
                <w:szCs w:val="28"/>
                <w:lang w:val="en-US"/>
              </w:rPr>
              <w:t>*</w:t>
            </w:r>
          </w:p>
        </w:tc>
      </w:tr>
      <w:tr w:rsidR="00167DB8" w:rsidRPr="001309AE" w:rsidTr="00E53164">
        <w:trPr>
          <w:trHeight w:val="94"/>
        </w:trPr>
        <w:tc>
          <w:tcPr>
            <w:tcW w:w="2660"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191,63±5,38</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149,28±11,13</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154,32±7,36</w:t>
            </w:r>
          </w:p>
        </w:tc>
        <w:tc>
          <w:tcPr>
            <w:tcW w:w="1985"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162,54±12,36</w:t>
            </w:r>
          </w:p>
        </w:tc>
      </w:tr>
      <w:tr w:rsidR="00167DB8" w:rsidRPr="001309AE" w:rsidTr="00E53164">
        <w:trPr>
          <w:trHeight w:val="69"/>
        </w:trPr>
        <w:tc>
          <w:tcPr>
            <w:tcW w:w="2660" w:type="dxa"/>
          </w:tcPr>
          <w:p w:rsidR="00167DB8" w:rsidRPr="001309AE" w:rsidRDefault="00167DB8" w:rsidP="001309AE">
            <w:pPr>
              <w:tabs>
                <w:tab w:val="left" w:pos="713"/>
              </w:tabs>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189,08±18,4</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136,29±8,03</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159,85±10,71</w:t>
            </w:r>
          </w:p>
        </w:tc>
        <w:tc>
          <w:tcPr>
            <w:tcW w:w="1985"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165,65±10,62</w:t>
            </w:r>
          </w:p>
        </w:tc>
      </w:tr>
      <w:tr w:rsidR="00167DB8" w:rsidRPr="001309AE" w:rsidTr="00E53164">
        <w:trPr>
          <w:trHeight w:val="150"/>
        </w:trPr>
        <w:tc>
          <w:tcPr>
            <w:tcW w:w="2660"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155,93±6,00*</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125,38±7,59</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148,55±10,1</w:t>
            </w:r>
          </w:p>
        </w:tc>
        <w:tc>
          <w:tcPr>
            <w:tcW w:w="1985"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172,53±18,56</w:t>
            </w:r>
          </w:p>
        </w:tc>
      </w:tr>
      <w:tr w:rsidR="00167DB8" w:rsidRPr="001309AE" w:rsidTr="00E53164">
        <w:trPr>
          <w:trHeight w:val="330"/>
        </w:trPr>
        <w:tc>
          <w:tcPr>
            <w:tcW w:w="2660"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185,30±9,78</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148,60±8,29</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149,30±3,96</w:t>
            </w:r>
          </w:p>
        </w:tc>
        <w:tc>
          <w:tcPr>
            <w:tcW w:w="1985"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169,28±3,56</w:t>
            </w:r>
          </w:p>
        </w:tc>
      </w:tr>
      <w:tr w:rsidR="00167DB8" w:rsidRPr="001309AE" w:rsidTr="00E53164">
        <w:trPr>
          <w:trHeight w:val="150"/>
        </w:trPr>
        <w:tc>
          <w:tcPr>
            <w:tcW w:w="2660"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147,70±4,19*</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114,50±5,80*</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142,23±4,56*</w:t>
            </w:r>
          </w:p>
        </w:tc>
        <w:tc>
          <w:tcPr>
            <w:tcW w:w="1985"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en-US"/>
              </w:rPr>
            </w:pPr>
            <w:r w:rsidRPr="001309AE">
              <w:rPr>
                <w:rFonts w:ascii="Times New Roman" w:eastAsia="Times New Roman" w:hAnsi="Times New Roman" w:cs="Times New Roman"/>
                <w:sz w:val="28"/>
                <w:szCs w:val="28"/>
                <w:lang w:val="uk-UA"/>
              </w:rPr>
              <w:t>146,03±5,70</w:t>
            </w:r>
            <w:r w:rsidRPr="001309AE">
              <w:rPr>
                <w:rFonts w:ascii="Times New Roman" w:eastAsia="Times New Roman" w:hAnsi="Times New Roman" w:cs="Times New Roman"/>
                <w:sz w:val="28"/>
                <w:szCs w:val="28"/>
                <w:lang w:val="en-US"/>
              </w:rPr>
              <w:t>*</w:t>
            </w:r>
          </w:p>
        </w:tc>
      </w:tr>
      <w:tr w:rsidR="00167DB8" w:rsidRPr="001309AE" w:rsidTr="00E53164">
        <w:trPr>
          <w:trHeight w:val="150"/>
        </w:trPr>
        <w:tc>
          <w:tcPr>
            <w:tcW w:w="2660"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124,60±1,65*</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125,35±14,15</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146,75±9,12</w:t>
            </w:r>
          </w:p>
        </w:tc>
        <w:tc>
          <w:tcPr>
            <w:tcW w:w="1985"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w:t>
            </w:r>
            <w:r w:rsidRPr="001309AE">
              <w:rPr>
                <w:rFonts w:ascii="Times New Roman" w:eastAsia="Times New Roman" w:hAnsi="Times New Roman" w:cs="Times New Roman"/>
                <w:sz w:val="28"/>
                <w:szCs w:val="28"/>
                <w:lang w:val="en-US"/>
              </w:rPr>
              <w:t>4</w:t>
            </w:r>
            <w:r w:rsidRPr="001309AE">
              <w:rPr>
                <w:rFonts w:ascii="Times New Roman" w:eastAsia="Times New Roman" w:hAnsi="Times New Roman" w:cs="Times New Roman"/>
                <w:sz w:val="28"/>
                <w:szCs w:val="28"/>
                <w:lang w:val="uk-UA"/>
              </w:rPr>
              <w:t>5,10±6,70*</w:t>
            </w:r>
          </w:p>
        </w:tc>
      </w:tr>
    </w:tbl>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Примітка. * - р &lt; 0,05</w:t>
      </w:r>
      <w:r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lang w:val="uk-UA"/>
        </w:rPr>
        <w:t xml:space="preserve"> </w:t>
      </w:r>
    </w:p>
    <w:p w:rsidR="006E6A69" w:rsidRPr="001309AE" w:rsidRDefault="006E6A69" w:rsidP="001309AE">
      <w:pPr>
        <w:spacing w:after="0" w:line="360" w:lineRule="auto"/>
        <w:ind w:firstLine="709"/>
        <w:jc w:val="both"/>
        <w:rPr>
          <w:rFonts w:ascii="Times New Roman" w:eastAsia="Times New Roman" w:hAnsi="Times New Roman" w:cs="Times New Roman"/>
          <w:sz w:val="28"/>
          <w:szCs w:val="28"/>
          <w:lang w:val="uk-UA"/>
        </w:rPr>
      </w:pPr>
    </w:p>
    <w:p w:rsidR="006E6A69" w:rsidRPr="001309AE" w:rsidRDefault="006E6A69"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Рівень АЛТ в сироватці крові після 30 діб впливу досліджуваних факторів був дещо підвищеним відносно показників контролю у всіх групах тварин, але в групі тварин, що зазнавала поєднаної дії хлороформу та монохлороцтової кислоти на рівні 5 ГДК підвищення показника АЛТ досягло достовірних значень (р&lt;0,05). </w:t>
      </w:r>
    </w:p>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Після 60 діб експерименту значення показника АЛТ у всіх дослідних групах тварин суттєво не відрізнялись від показників контрольної групи тварин та знаходились в межах коливань фізіологічної норми для щурів. </w:t>
      </w:r>
    </w:p>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Після 120 та 180 діб впливу досліджуваних факторів можна прослідкувати незначну тенденцію до зростання рівня АЛТ в групах тварин, що зазнали </w:t>
      </w:r>
      <w:r w:rsidRPr="001309AE">
        <w:rPr>
          <w:rFonts w:ascii="Times New Roman" w:eastAsia="Times New Roman" w:hAnsi="Times New Roman" w:cs="Times New Roman"/>
          <w:sz w:val="28"/>
          <w:szCs w:val="28"/>
          <w:lang w:val="uk-UA"/>
        </w:rPr>
        <w:lastRenderedPageBreak/>
        <w:t>ізольованої дії монохлороцтової кислоти на рівні 3 ГДК та піддавались поєднаній дії хлороформу та МХОК також на рівні 3 ГДК, але ця різниця з показниками контролю не виявилась статистично вірогідною (таблиця 5.4)</w:t>
      </w:r>
      <w:r w:rsidR="00BF65FA" w:rsidRPr="001309AE">
        <w:rPr>
          <w:rFonts w:ascii="Times New Roman" w:eastAsia="Times New Roman" w:hAnsi="Times New Roman" w:cs="Times New Roman"/>
          <w:sz w:val="28"/>
          <w:szCs w:val="28"/>
          <w:lang w:val="uk-UA"/>
        </w:rPr>
        <w:t xml:space="preserve"> </w:t>
      </w:r>
      <w:r w:rsidR="00BF65FA" w:rsidRPr="008F74CE">
        <w:rPr>
          <w:rFonts w:ascii="Times New Roman" w:eastAsia="Times New Roman" w:hAnsi="Times New Roman" w:cs="Times New Roman"/>
          <w:sz w:val="28"/>
          <w:szCs w:val="28"/>
          <w:lang w:val="uk-UA"/>
        </w:rPr>
        <w:t>[</w:t>
      </w:r>
      <w:r w:rsidR="00341F0F">
        <w:rPr>
          <w:rFonts w:ascii="Times New Roman" w:eastAsia="Times New Roman" w:hAnsi="Times New Roman" w:cs="Times New Roman"/>
          <w:sz w:val="28"/>
          <w:szCs w:val="28"/>
          <w:lang w:val="uk-UA"/>
        </w:rPr>
        <w:t>198</w:t>
      </w:r>
      <w:r w:rsidR="00BF65FA" w:rsidRPr="008F74CE">
        <w:rPr>
          <w:rFonts w:ascii="Times New Roman" w:eastAsia="Times New Roman" w:hAnsi="Times New Roman" w:cs="Times New Roman"/>
          <w:sz w:val="28"/>
          <w:szCs w:val="28"/>
          <w:lang w:val="uk-UA"/>
        </w:rPr>
        <w:t>]</w:t>
      </w:r>
      <w:r w:rsidRPr="001309AE">
        <w:rPr>
          <w:rFonts w:ascii="Times New Roman" w:eastAsia="Times New Roman" w:hAnsi="Times New Roman" w:cs="Times New Roman"/>
          <w:sz w:val="28"/>
          <w:szCs w:val="28"/>
          <w:lang w:val="uk-UA"/>
        </w:rPr>
        <w:t>.</w:t>
      </w:r>
    </w:p>
    <w:p w:rsidR="00167DB8" w:rsidRPr="001309AE" w:rsidRDefault="00167DB8" w:rsidP="001309AE">
      <w:pPr>
        <w:spacing w:after="0" w:line="360" w:lineRule="auto"/>
        <w:ind w:firstLine="709"/>
        <w:jc w:val="right"/>
        <w:rPr>
          <w:rFonts w:ascii="Times New Roman" w:eastAsia="Times New Roman" w:hAnsi="Times New Roman" w:cs="Times New Roman"/>
          <w:i/>
          <w:sz w:val="28"/>
          <w:szCs w:val="28"/>
          <w:lang w:val="uk-UA"/>
        </w:rPr>
      </w:pPr>
      <w:r w:rsidRPr="001309AE">
        <w:rPr>
          <w:rFonts w:ascii="Times New Roman" w:eastAsia="Times New Roman" w:hAnsi="Times New Roman" w:cs="Times New Roman"/>
          <w:sz w:val="28"/>
          <w:szCs w:val="28"/>
          <w:lang w:val="uk-UA"/>
        </w:rPr>
        <w:t xml:space="preserve"> </w:t>
      </w:r>
      <w:r w:rsidRPr="001309AE">
        <w:rPr>
          <w:rFonts w:ascii="Times New Roman" w:eastAsia="Calibri" w:hAnsi="Times New Roman" w:cs="Times New Roman"/>
          <w:i/>
          <w:sz w:val="28"/>
          <w:szCs w:val="28"/>
          <w:lang w:val="uk-UA"/>
        </w:rPr>
        <w:t>Таблиця 5.4 </w:t>
      </w:r>
    </w:p>
    <w:p w:rsidR="00167DB8" w:rsidRPr="001309AE" w:rsidRDefault="00167DB8" w:rsidP="001309AE">
      <w:pPr>
        <w:spacing w:after="0" w:line="360" w:lineRule="auto"/>
        <w:ind w:firstLine="709"/>
        <w:rPr>
          <w:rFonts w:ascii="Times New Roman" w:eastAsia="Calibri" w:hAnsi="Times New Roman" w:cs="Times New Roman"/>
          <w:b/>
          <w:sz w:val="28"/>
          <w:szCs w:val="28"/>
          <w:lang w:val="uk-UA"/>
        </w:rPr>
      </w:pPr>
      <w:r w:rsidRPr="001309AE">
        <w:rPr>
          <w:rFonts w:ascii="Times New Roman" w:eastAsia="Calibri" w:hAnsi="Times New Roman" w:cs="Times New Roman"/>
          <w:b/>
          <w:sz w:val="28"/>
          <w:szCs w:val="28"/>
          <w:lang w:val="uk-UA"/>
        </w:rPr>
        <w:t>Вміст аланінамінотрансферази (</w:t>
      </w:r>
      <w:r w:rsidRPr="001309AE">
        <w:rPr>
          <w:rFonts w:ascii="Times New Roman" w:eastAsia="Calibri" w:hAnsi="Times New Roman" w:cs="Times New Roman"/>
          <w:b/>
          <w:sz w:val="28"/>
          <w:szCs w:val="28"/>
          <w:lang w:val="en-US"/>
        </w:rPr>
        <w:t>A</w:t>
      </w:r>
      <w:r w:rsidRPr="001309AE">
        <w:rPr>
          <w:rFonts w:ascii="Times New Roman" w:eastAsia="Calibri" w:hAnsi="Times New Roman" w:cs="Times New Roman"/>
          <w:b/>
          <w:sz w:val="28"/>
          <w:szCs w:val="28"/>
          <w:lang w:val="uk-UA"/>
        </w:rPr>
        <w:t>Л</w:t>
      </w:r>
      <w:r w:rsidRPr="001309AE">
        <w:rPr>
          <w:rFonts w:ascii="Times New Roman" w:eastAsia="Calibri" w:hAnsi="Times New Roman" w:cs="Times New Roman"/>
          <w:b/>
          <w:sz w:val="28"/>
          <w:szCs w:val="28"/>
          <w:lang w:val="en-US"/>
        </w:rPr>
        <w:t>T</w:t>
      </w:r>
      <w:r w:rsidRPr="001309AE">
        <w:rPr>
          <w:rFonts w:ascii="Times New Roman" w:eastAsia="Calibri" w:hAnsi="Times New Roman" w:cs="Times New Roman"/>
          <w:b/>
          <w:sz w:val="28"/>
          <w:szCs w:val="28"/>
          <w:lang w:val="uk-UA"/>
        </w:rPr>
        <w:t>) в сироватці крові щурів, ммоль/л</w:t>
      </w:r>
    </w:p>
    <w:tbl>
      <w:tblPr>
        <w:tblpPr w:leftFromText="180" w:rightFromText="180" w:vertAnchor="text" w:horzAnchor="margin" w:tblpXSpec="center" w:tblpY="1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844"/>
        <w:gridCol w:w="1701"/>
        <w:gridCol w:w="1842"/>
        <w:gridCol w:w="10"/>
        <w:gridCol w:w="1799"/>
      </w:tblGrid>
      <w:tr w:rsidR="00167DB8" w:rsidRPr="001309AE" w:rsidTr="00E53164">
        <w:trPr>
          <w:trHeight w:val="173"/>
        </w:trPr>
        <w:tc>
          <w:tcPr>
            <w:tcW w:w="2693" w:type="dxa"/>
            <w:vMerge w:val="restart"/>
            <w:vAlign w:val="center"/>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Групи</w:t>
            </w:r>
          </w:p>
        </w:tc>
        <w:tc>
          <w:tcPr>
            <w:tcW w:w="7196" w:type="dxa"/>
            <w:gridSpan w:val="5"/>
          </w:tcPr>
          <w:p w:rsidR="00167DB8" w:rsidRPr="001309AE" w:rsidRDefault="00167DB8"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Період дії фактору</w:t>
            </w:r>
            <w:r w:rsidR="006E6A69" w:rsidRPr="001309AE">
              <w:rPr>
                <w:rFonts w:ascii="Times New Roman" w:eastAsia="Calibri" w:hAnsi="Times New Roman" w:cs="Times New Roman"/>
                <w:sz w:val="28"/>
                <w:szCs w:val="28"/>
                <w:lang w:val="uk-UA"/>
              </w:rPr>
              <w:t>, доба</w:t>
            </w:r>
          </w:p>
        </w:tc>
      </w:tr>
      <w:tr w:rsidR="00167DB8" w:rsidRPr="001309AE" w:rsidTr="00E53164">
        <w:trPr>
          <w:trHeight w:val="155"/>
        </w:trPr>
        <w:tc>
          <w:tcPr>
            <w:tcW w:w="2693" w:type="dxa"/>
            <w:vMerge/>
          </w:tcPr>
          <w:p w:rsidR="00167DB8" w:rsidRPr="001309AE" w:rsidRDefault="00167DB8" w:rsidP="001309AE">
            <w:pPr>
              <w:spacing w:after="0" w:line="360" w:lineRule="auto"/>
              <w:rPr>
                <w:rFonts w:ascii="Times New Roman" w:eastAsia="Calibri" w:hAnsi="Times New Roman" w:cs="Times New Roman"/>
                <w:sz w:val="28"/>
                <w:szCs w:val="28"/>
                <w:lang w:val="uk-UA"/>
              </w:rPr>
            </w:pPr>
          </w:p>
        </w:tc>
        <w:tc>
          <w:tcPr>
            <w:tcW w:w="1844" w:type="dxa"/>
          </w:tcPr>
          <w:p w:rsidR="00167DB8" w:rsidRPr="001309AE" w:rsidRDefault="006E6A69"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30</w:t>
            </w:r>
          </w:p>
        </w:tc>
        <w:tc>
          <w:tcPr>
            <w:tcW w:w="1701" w:type="dxa"/>
          </w:tcPr>
          <w:p w:rsidR="00167DB8" w:rsidRPr="001309AE" w:rsidRDefault="006E6A69"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60</w:t>
            </w:r>
          </w:p>
        </w:tc>
        <w:tc>
          <w:tcPr>
            <w:tcW w:w="1842" w:type="dxa"/>
          </w:tcPr>
          <w:p w:rsidR="00167DB8" w:rsidRPr="001309AE" w:rsidRDefault="006E6A69"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120</w:t>
            </w:r>
          </w:p>
        </w:tc>
        <w:tc>
          <w:tcPr>
            <w:tcW w:w="1809" w:type="dxa"/>
            <w:gridSpan w:val="2"/>
          </w:tcPr>
          <w:p w:rsidR="00167DB8" w:rsidRPr="001309AE" w:rsidRDefault="006E6A69" w:rsidP="001309AE">
            <w:pPr>
              <w:spacing w:after="0" w:line="360" w:lineRule="auto"/>
              <w:jc w:val="center"/>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180</w:t>
            </w:r>
          </w:p>
        </w:tc>
      </w:tr>
      <w:tr w:rsidR="00167DB8" w:rsidRPr="001309AE" w:rsidTr="00E53164">
        <w:trPr>
          <w:trHeight w:val="120"/>
        </w:trPr>
        <w:tc>
          <w:tcPr>
            <w:tcW w:w="2693" w:type="dxa"/>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Контроль</w:t>
            </w:r>
          </w:p>
        </w:tc>
        <w:tc>
          <w:tcPr>
            <w:tcW w:w="1844" w:type="dxa"/>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65,88±4,82</w:t>
            </w:r>
          </w:p>
        </w:tc>
        <w:tc>
          <w:tcPr>
            <w:tcW w:w="1701" w:type="dxa"/>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48,68±7,45</w:t>
            </w:r>
          </w:p>
        </w:tc>
        <w:tc>
          <w:tcPr>
            <w:tcW w:w="1852" w:type="dxa"/>
            <w:gridSpan w:val="2"/>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54,38±5,48</w:t>
            </w:r>
          </w:p>
        </w:tc>
        <w:tc>
          <w:tcPr>
            <w:tcW w:w="1799" w:type="dxa"/>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53,58±6,69</w:t>
            </w:r>
          </w:p>
        </w:tc>
      </w:tr>
      <w:tr w:rsidR="00167DB8" w:rsidRPr="001309AE" w:rsidTr="00E53164">
        <w:trPr>
          <w:trHeight w:val="94"/>
        </w:trPr>
        <w:tc>
          <w:tcPr>
            <w:tcW w:w="2693" w:type="dxa"/>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 ГДК ХФ</w:t>
            </w:r>
          </w:p>
        </w:tc>
        <w:tc>
          <w:tcPr>
            <w:tcW w:w="1844"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66,80±3,22</w:t>
            </w:r>
          </w:p>
        </w:tc>
        <w:tc>
          <w:tcPr>
            <w:tcW w:w="1701"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48,98±5,41</w:t>
            </w:r>
          </w:p>
        </w:tc>
        <w:tc>
          <w:tcPr>
            <w:tcW w:w="1852" w:type="dxa"/>
            <w:gridSpan w:val="2"/>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54,89±6,58</w:t>
            </w:r>
          </w:p>
        </w:tc>
        <w:tc>
          <w:tcPr>
            <w:tcW w:w="1799"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53,94±6,54</w:t>
            </w:r>
          </w:p>
        </w:tc>
      </w:tr>
      <w:tr w:rsidR="00167DB8" w:rsidRPr="001309AE" w:rsidTr="00E53164">
        <w:trPr>
          <w:trHeight w:val="74"/>
        </w:trPr>
        <w:tc>
          <w:tcPr>
            <w:tcW w:w="2693" w:type="dxa"/>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 ГДК ХФ</w:t>
            </w:r>
          </w:p>
        </w:tc>
        <w:tc>
          <w:tcPr>
            <w:tcW w:w="1844"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68,90±2,52</w:t>
            </w:r>
          </w:p>
        </w:tc>
        <w:tc>
          <w:tcPr>
            <w:tcW w:w="1701"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53,43±4,24</w:t>
            </w:r>
          </w:p>
        </w:tc>
        <w:tc>
          <w:tcPr>
            <w:tcW w:w="1852" w:type="dxa"/>
            <w:gridSpan w:val="2"/>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57,15±4,62</w:t>
            </w:r>
          </w:p>
        </w:tc>
        <w:tc>
          <w:tcPr>
            <w:tcW w:w="1799"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54,80±4,36</w:t>
            </w:r>
          </w:p>
        </w:tc>
      </w:tr>
      <w:tr w:rsidR="00167DB8" w:rsidRPr="001309AE" w:rsidTr="00E53164">
        <w:trPr>
          <w:trHeight w:val="150"/>
        </w:trPr>
        <w:tc>
          <w:tcPr>
            <w:tcW w:w="2693" w:type="dxa"/>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 ГДК ХФ</w:t>
            </w:r>
          </w:p>
        </w:tc>
        <w:tc>
          <w:tcPr>
            <w:tcW w:w="1844"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69,46±7,68</w:t>
            </w:r>
          </w:p>
        </w:tc>
        <w:tc>
          <w:tcPr>
            <w:tcW w:w="1701"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50,50±3,87</w:t>
            </w:r>
          </w:p>
        </w:tc>
        <w:tc>
          <w:tcPr>
            <w:tcW w:w="1852" w:type="dxa"/>
            <w:gridSpan w:val="2"/>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56,93±4,76</w:t>
            </w:r>
          </w:p>
        </w:tc>
        <w:tc>
          <w:tcPr>
            <w:tcW w:w="1799"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54,95±8,08</w:t>
            </w:r>
          </w:p>
        </w:tc>
      </w:tr>
      <w:tr w:rsidR="00167DB8" w:rsidRPr="001309AE" w:rsidTr="00E53164">
        <w:trPr>
          <w:trHeight w:val="94"/>
        </w:trPr>
        <w:tc>
          <w:tcPr>
            <w:tcW w:w="2693" w:type="dxa"/>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 ГДК МХОК</w:t>
            </w:r>
          </w:p>
        </w:tc>
        <w:tc>
          <w:tcPr>
            <w:tcW w:w="1844"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64,63±1,38</w:t>
            </w:r>
          </w:p>
        </w:tc>
        <w:tc>
          <w:tcPr>
            <w:tcW w:w="1701"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49,62±1,13</w:t>
            </w:r>
          </w:p>
        </w:tc>
        <w:tc>
          <w:tcPr>
            <w:tcW w:w="1852" w:type="dxa"/>
            <w:gridSpan w:val="2"/>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58,36±7,36</w:t>
            </w:r>
          </w:p>
        </w:tc>
        <w:tc>
          <w:tcPr>
            <w:tcW w:w="1799"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58,32±12,36</w:t>
            </w:r>
          </w:p>
        </w:tc>
      </w:tr>
      <w:tr w:rsidR="00167DB8" w:rsidRPr="001309AE" w:rsidTr="00E53164">
        <w:trPr>
          <w:trHeight w:val="69"/>
        </w:trPr>
        <w:tc>
          <w:tcPr>
            <w:tcW w:w="2693" w:type="dxa"/>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 ГДК МХОК</w:t>
            </w:r>
          </w:p>
        </w:tc>
        <w:tc>
          <w:tcPr>
            <w:tcW w:w="1844"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53,98±5,23</w:t>
            </w:r>
          </w:p>
        </w:tc>
        <w:tc>
          <w:tcPr>
            <w:tcW w:w="1701"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50,33±11,46</w:t>
            </w:r>
          </w:p>
        </w:tc>
        <w:tc>
          <w:tcPr>
            <w:tcW w:w="1852" w:type="dxa"/>
            <w:gridSpan w:val="2"/>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68,63±4,62</w:t>
            </w:r>
          </w:p>
        </w:tc>
        <w:tc>
          <w:tcPr>
            <w:tcW w:w="1799"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66,33±2,97</w:t>
            </w:r>
          </w:p>
        </w:tc>
      </w:tr>
      <w:tr w:rsidR="00167DB8" w:rsidRPr="001309AE" w:rsidTr="00E53164">
        <w:trPr>
          <w:trHeight w:val="150"/>
        </w:trPr>
        <w:tc>
          <w:tcPr>
            <w:tcW w:w="2693" w:type="dxa"/>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 ГДК МХОК</w:t>
            </w:r>
          </w:p>
        </w:tc>
        <w:tc>
          <w:tcPr>
            <w:tcW w:w="1844"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57,58±10,3</w:t>
            </w:r>
          </w:p>
        </w:tc>
        <w:tc>
          <w:tcPr>
            <w:tcW w:w="1701"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47,73±0,38</w:t>
            </w:r>
          </w:p>
        </w:tc>
        <w:tc>
          <w:tcPr>
            <w:tcW w:w="1852" w:type="dxa"/>
            <w:gridSpan w:val="2"/>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57,3±10,62</w:t>
            </w:r>
          </w:p>
        </w:tc>
        <w:tc>
          <w:tcPr>
            <w:tcW w:w="1799"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60,88±9,99</w:t>
            </w:r>
          </w:p>
        </w:tc>
      </w:tr>
      <w:tr w:rsidR="00167DB8" w:rsidRPr="001309AE" w:rsidTr="00E53164">
        <w:trPr>
          <w:trHeight w:val="330"/>
        </w:trPr>
        <w:tc>
          <w:tcPr>
            <w:tcW w:w="2693" w:type="dxa"/>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 ГДК ХФ+МХОК</w:t>
            </w:r>
          </w:p>
        </w:tc>
        <w:tc>
          <w:tcPr>
            <w:tcW w:w="1844"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67,28±8,78</w:t>
            </w:r>
          </w:p>
        </w:tc>
        <w:tc>
          <w:tcPr>
            <w:tcW w:w="1701"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50,30±2,29</w:t>
            </w:r>
          </w:p>
        </w:tc>
        <w:tc>
          <w:tcPr>
            <w:tcW w:w="1852" w:type="dxa"/>
            <w:gridSpan w:val="2"/>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57,78±3,96</w:t>
            </w:r>
          </w:p>
        </w:tc>
        <w:tc>
          <w:tcPr>
            <w:tcW w:w="1799"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61,33±3,56</w:t>
            </w:r>
          </w:p>
        </w:tc>
      </w:tr>
      <w:tr w:rsidR="00167DB8" w:rsidRPr="001309AE" w:rsidTr="00E53164">
        <w:trPr>
          <w:trHeight w:val="150"/>
        </w:trPr>
        <w:tc>
          <w:tcPr>
            <w:tcW w:w="2693" w:type="dxa"/>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3 ГДК ХФ+МХОК</w:t>
            </w:r>
          </w:p>
        </w:tc>
        <w:tc>
          <w:tcPr>
            <w:tcW w:w="1844"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65,05±11,2</w:t>
            </w:r>
          </w:p>
        </w:tc>
        <w:tc>
          <w:tcPr>
            <w:tcW w:w="1701"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47,73±11,0</w:t>
            </w:r>
          </w:p>
        </w:tc>
        <w:tc>
          <w:tcPr>
            <w:tcW w:w="1852" w:type="dxa"/>
            <w:gridSpan w:val="2"/>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61,55±4,13</w:t>
            </w:r>
          </w:p>
        </w:tc>
        <w:tc>
          <w:tcPr>
            <w:tcW w:w="1799"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70,90±12,24</w:t>
            </w:r>
          </w:p>
        </w:tc>
      </w:tr>
      <w:tr w:rsidR="00167DB8" w:rsidRPr="001309AE" w:rsidTr="00E53164">
        <w:trPr>
          <w:trHeight w:val="150"/>
        </w:trPr>
        <w:tc>
          <w:tcPr>
            <w:tcW w:w="2693" w:type="dxa"/>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 ГДК ХФ+МХОК</w:t>
            </w:r>
          </w:p>
        </w:tc>
        <w:tc>
          <w:tcPr>
            <w:tcW w:w="1844"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80,30±5,00*</w:t>
            </w:r>
          </w:p>
        </w:tc>
        <w:tc>
          <w:tcPr>
            <w:tcW w:w="1701"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47,08±4,62</w:t>
            </w:r>
          </w:p>
        </w:tc>
        <w:tc>
          <w:tcPr>
            <w:tcW w:w="1852" w:type="dxa"/>
            <w:gridSpan w:val="2"/>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55,15±5,63</w:t>
            </w:r>
          </w:p>
        </w:tc>
        <w:tc>
          <w:tcPr>
            <w:tcW w:w="1799" w:type="dxa"/>
            <w:vAlign w:val="bottom"/>
          </w:tcPr>
          <w:p w:rsidR="00167DB8" w:rsidRPr="001309AE" w:rsidRDefault="00167DB8" w:rsidP="001309AE">
            <w:pPr>
              <w:spacing w:after="0" w:line="360" w:lineRule="auto"/>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52,40±3,81</w:t>
            </w:r>
          </w:p>
        </w:tc>
      </w:tr>
    </w:tbl>
    <w:p w:rsidR="00167DB8" w:rsidRPr="001309AE" w:rsidRDefault="00167DB8" w:rsidP="001309AE">
      <w:pPr>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Примітка. * - р &lt; 0,05.</w:t>
      </w:r>
    </w:p>
    <w:p w:rsidR="006E6A69" w:rsidRPr="001309AE" w:rsidRDefault="006E6A69" w:rsidP="001309AE">
      <w:pPr>
        <w:spacing w:after="0" w:line="360" w:lineRule="auto"/>
        <w:ind w:firstLine="708"/>
        <w:jc w:val="both"/>
        <w:rPr>
          <w:rFonts w:ascii="Times New Roman" w:eastAsia="Times New Roman" w:hAnsi="Times New Roman" w:cs="Times New Roman"/>
          <w:sz w:val="28"/>
          <w:szCs w:val="28"/>
          <w:lang w:val="uk-UA"/>
        </w:rPr>
      </w:pPr>
    </w:p>
    <w:p w:rsidR="00167DB8" w:rsidRPr="001309AE" w:rsidRDefault="006E6A69" w:rsidP="001309AE">
      <w:pPr>
        <w:spacing w:after="0" w:line="360" w:lineRule="auto"/>
        <w:ind w:firstLine="708"/>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При визначенні вмісту креатиніну в плазмі крові щурів після 30 діб впливу досліджуваних факторів спостерігалось зниження значень показника відносно показника контролю у всіх групах тварин. Найсуттєвіша різниця з показниками контролю була в групі тварин, що зазнавала поєднаної дії хлороформу та монохлороцтової кислоти на рівні 5 ГДК, а вже після 60 діб впливу досліджуваних факторів ця різниця набула достовірних значень (р &lt; 0,05).</w:t>
      </w:r>
    </w:p>
    <w:p w:rsidR="00167DB8" w:rsidRPr="001309AE" w:rsidRDefault="00CA720E"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Також на даному етапі </w:t>
      </w:r>
      <w:r w:rsidR="00167DB8" w:rsidRPr="001309AE">
        <w:rPr>
          <w:rFonts w:ascii="Times New Roman" w:eastAsia="Times New Roman" w:hAnsi="Times New Roman" w:cs="Times New Roman"/>
          <w:sz w:val="28"/>
          <w:szCs w:val="28"/>
          <w:lang w:val="uk-UA"/>
        </w:rPr>
        <w:t xml:space="preserve">досліду (60 діб) спостерігалось статистично вірогідне зниження рівня креатиніну в групах тварин, що піддавались ізольованій дії хлороформу на рівні 5 ГДК, ізольованій дії монохлороцтової кислоти </w:t>
      </w:r>
      <w:r w:rsidR="00747614">
        <w:rPr>
          <w:rFonts w:ascii="Times New Roman" w:eastAsia="Times New Roman" w:hAnsi="Times New Roman" w:cs="Times New Roman"/>
          <w:sz w:val="28"/>
          <w:szCs w:val="28"/>
          <w:lang w:val="uk-UA"/>
        </w:rPr>
        <w:t xml:space="preserve">             </w:t>
      </w:r>
      <w:r w:rsidR="00167DB8" w:rsidRPr="001309AE">
        <w:rPr>
          <w:rFonts w:ascii="Times New Roman" w:eastAsia="Times New Roman" w:hAnsi="Times New Roman" w:cs="Times New Roman"/>
          <w:sz w:val="28"/>
          <w:szCs w:val="28"/>
          <w:lang w:val="uk-UA"/>
        </w:rPr>
        <w:lastRenderedPageBreak/>
        <w:t xml:space="preserve">на рівні 3 ГДК та в групах тварин, що зазнавали поєднаного впливу хлороформу та МХОК на рівні 3 та 5 ГДК. </w:t>
      </w:r>
    </w:p>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Подовження експерименту до 120 діб виявило достовірне зниження рівня креатиніну в групі тварин, що зазнала ізольованого впливу хлороформу на рівні 3 ГДК, а в групі тварин, що отримувала хлороформ на рівні 5 ГДК та зазнавала комбінованого впливу ХФ та МХОК на рівні 3 та 5 ГДК продовжувала зберігатись достовірна різниця (достовірне зниження) з показниками контролю.</w:t>
      </w:r>
    </w:p>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Після 180 діб впливу досліджуваних факторів можна спостерігати, що у вищезазначених групах тварин ( ізольована дія хлороформу на рівні 3 та 5 ГДК, комбінована дія ХФ та МХОК на рівні 3 та 5 ГДК) рівень креатиніну продовжує знижуватись, різниця з показниками контролю залишається статистично вірогідною. Слід відзначити, що на всіх етапах експерименту у всіх дослідних групах тварин рівень креатиніну був дещо зниженим відносно контрольних значень (таблиця </w:t>
      </w:r>
      <w:r w:rsidRPr="001309AE">
        <w:rPr>
          <w:rFonts w:ascii="Times New Roman" w:eastAsia="Times New Roman" w:hAnsi="Times New Roman" w:cs="Times New Roman"/>
          <w:sz w:val="28"/>
          <w:szCs w:val="28"/>
        </w:rPr>
        <w:t>5</w:t>
      </w:r>
      <w:r w:rsidRPr="001309AE">
        <w:rPr>
          <w:rFonts w:ascii="Times New Roman" w:eastAsia="Times New Roman" w:hAnsi="Times New Roman" w:cs="Times New Roman"/>
          <w:sz w:val="28"/>
          <w:szCs w:val="28"/>
          <w:lang w:val="uk-UA"/>
        </w:rPr>
        <w:t>.5)</w:t>
      </w:r>
      <w:r w:rsidR="00BF65FA" w:rsidRPr="001309AE">
        <w:rPr>
          <w:rFonts w:ascii="Times New Roman" w:eastAsia="Times New Roman" w:hAnsi="Times New Roman" w:cs="Times New Roman"/>
          <w:sz w:val="28"/>
          <w:szCs w:val="28"/>
          <w:lang w:val="uk-UA"/>
        </w:rPr>
        <w:t xml:space="preserve"> </w:t>
      </w:r>
      <w:r w:rsidR="00341F0F">
        <w:rPr>
          <w:rFonts w:ascii="Times New Roman" w:eastAsia="Times New Roman" w:hAnsi="Times New Roman" w:cs="Times New Roman"/>
          <w:sz w:val="28"/>
          <w:szCs w:val="28"/>
        </w:rPr>
        <w:t>[198</w:t>
      </w:r>
      <w:r w:rsidR="00BF65FA"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lang w:val="uk-UA"/>
        </w:rPr>
        <w:t>.</w:t>
      </w:r>
    </w:p>
    <w:p w:rsidR="00167DB8" w:rsidRPr="001309AE" w:rsidRDefault="00167DB8" w:rsidP="001309AE">
      <w:pPr>
        <w:spacing w:after="0" w:line="360" w:lineRule="auto"/>
        <w:ind w:firstLine="709"/>
        <w:jc w:val="right"/>
        <w:rPr>
          <w:rFonts w:ascii="Times New Roman" w:eastAsia="Times New Roman" w:hAnsi="Times New Roman" w:cs="Times New Roman"/>
          <w:i/>
          <w:sz w:val="28"/>
          <w:szCs w:val="28"/>
        </w:rPr>
      </w:pPr>
      <w:r w:rsidRPr="001309AE">
        <w:rPr>
          <w:rFonts w:ascii="Times New Roman" w:eastAsia="Times New Roman" w:hAnsi="Times New Roman" w:cs="Times New Roman"/>
          <w:i/>
          <w:sz w:val="28"/>
          <w:szCs w:val="28"/>
          <w:lang w:val="uk-UA"/>
        </w:rPr>
        <w:t>Таблиця 5.5</w:t>
      </w:r>
    </w:p>
    <w:p w:rsidR="00167DB8" w:rsidRPr="001309AE" w:rsidRDefault="00167DB8" w:rsidP="001309AE">
      <w:pPr>
        <w:spacing w:after="0" w:line="360" w:lineRule="auto"/>
        <w:ind w:firstLine="709"/>
        <w:jc w:val="center"/>
        <w:rPr>
          <w:rFonts w:ascii="Times New Roman" w:eastAsia="Times New Roman" w:hAnsi="Times New Roman" w:cs="Times New Roman"/>
          <w:b/>
          <w:sz w:val="28"/>
          <w:szCs w:val="28"/>
          <w:lang w:val="uk-UA"/>
        </w:rPr>
      </w:pPr>
      <w:r w:rsidRPr="001309AE">
        <w:rPr>
          <w:rFonts w:ascii="Times New Roman" w:eastAsia="Times New Roman" w:hAnsi="Times New Roman" w:cs="Times New Roman"/>
          <w:b/>
          <w:sz w:val="28"/>
          <w:szCs w:val="28"/>
          <w:lang w:val="uk-UA"/>
        </w:rPr>
        <w:t>Вміст креатиніну в плазмі крові щурів, ммоль/л</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853"/>
        <w:gridCol w:w="1559"/>
        <w:gridCol w:w="1560"/>
        <w:gridCol w:w="2262"/>
      </w:tblGrid>
      <w:tr w:rsidR="00167DB8" w:rsidRPr="001309AE" w:rsidTr="00E53164">
        <w:trPr>
          <w:trHeight w:val="173"/>
          <w:jc w:val="center"/>
        </w:trPr>
        <w:tc>
          <w:tcPr>
            <w:tcW w:w="2547" w:type="dxa"/>
            <w:vMerge w:val="restart"/>
            <w:vAlign w:val="center"/>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Групи</w:t>
            </w:r>
          </w:p>
        </w:tc>
        <w:tc>
          <w:tcPr>
            <w:tcW w:w="7234" w:type="dxa"/>
            <w:gridSpan w:val="4"/>
          </w:tcPr>
          <w:p w:rsidR="00167DB8" w:rsidRPr="001309AE" w:rsidRDefault="006E6A69"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Період дії фактору, доба</w:t>
            </w:r>
          </w:p>
        </w:tc>
      </w:tr>
      <w:tr w:rsidR="00167DB8" w:rsidRPr="001309AE" w:rsidTr="00E53164">
        <w:trPr>
          <w:trHeight w:val="155"/>
          <w:jc w:val="center"/>
        </w:trPr>
        <w:tc>
          <w:tcPr>
            <w:tcW w:w="2547" w:type="dxa"/>
            <w:vMerge/>
          </w:tcPr>
          <w:p w:rsidR="00167DB8" w:rsidRPr="001309AE" w:rsidRDefault="00167DB8" w:rsidP="001309AE">
            <w:pPr>
              <w:spacing w:after="0" w:line="360" w:lineRule="auto"/>
              <w:jc w:val="both"/>
              <w:rPr>
                <w:rFonts w:ascii="Times New Roman" w:eastAsia="Times New Roman" w:hAnsi="Times New Roman" w:cs="Times New Roman"/>
                <w:sz w:val="28"/>
                <w:szCs w:val="28"/>
                <w:lang w:val="uk-UA"/>
              </w:rPr>
            </w:pPr>
          </w:p>
        </w:tc>
        <w:tc>
          <w:tcPr>
            <w:tcW w:w="1853" w:type="dxa"/>
          </w:tcPr>
          <w:p w:rsidR="00167DB8" w:rsidRPr="001309AE" w:rsidRDefault="006E6A69"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30 </w:t>
            </w:r>
          </w:p>
        </w:tc>
        <w:tc>
          <w:tcPr>
            <w:tcW w:w="1559" w:type="dxa"/>
          </w:tcPr>
          <w:p w:rsidR="00167DB8" w:rsidRPr="001309AE" w:rsidRDefault="006E6A69"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60 </w:t>
            </w:r>
          </w:p>
        </w:tc>
        <w:tc>
          <w:tcPr>
            <w:tcW w:w="1560" w:type="dxa"/>
          </w:tcPr>
          <w:p w:rsidR="00167DB8" w:rsidRPr="001309AE" w:rsidRDefault="006E6A69"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120 </w:t>
            </w:r>
          </w:p>
        </w:tc>
        <w:tc>
          <w:tcPr>
            <w:tcW w:w="2262" w:type="dxa"/>
          </w:tcPr>
          <w:p w:rsidR="00167DB8" w:rsidRPr="001309AE" w:rsidRDefault="006E6A69"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180 </w:t>
            </w:r>
          </w:p>
        </w:tc>
      </w:tr>
      <w:tr w:rsidR="00167DB8" w:rsidRPr="001309AE" w:rsidTr="00E53164">
        <w:trPr>
          <w:trHeight w:val="120"/>
          <w:jc w:val="center"/>
        </w:trPr>
        <w:tc>
          <w:tcPr>
            <w:tcW w:w="2547"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Контроль</w:t>
            </w:r>
          </w:p>
        </w:tc>
        <w:tc>
          <w:tcPr>
            <w:tcW w:w="1853"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0,37±0,02</w:t>
            </w:r>
          </w:p>
        </w:tc>
        <w:tc>
          <w:tcPr>
            <w:tcW w:w="1559"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0,37±0,01</w:t>
            </w:r>
          </w:p>
        </w:tc>
        <w:tc>
          <w:tcPr>
            <w:tcW w:w="1560"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0,44±0,14</w:t>
            </w:r>
          </w:p>
        </w:tc>
        <w:tc>
          <w:tcPr>
            <w:tcW w:w="2262"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0,40±0,04</w:t>
            </w:r>
          </w:p>
        </w:tc>
      </w:tr>
      <w:tr w:rsidR="00167DB8" w:rsidRPr="001309AE" w:rsidTr="00E53164">
        <w:trPr>
          <w:trHeight w:val="94"/>
          <w:jc w:val="center"/>
        </w:trPr>
        <w:tc>
          <w:tcPr>
            <w:tcW w:w="2547"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w:t>
            </w:r>
          </w:p>
        </w:tc>
        <w:tc>
          <w:tcPr>
            <w:tcW w:w="185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0,37±0,02</w:t>
            </w:r>
          </w:p>
        </w:tc>
        <w:tc>
          <w:tcPr>
            <w:tcW w:w="155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0,36±0,02</w:t>
            </w:r>
          </w:p>
        </w:tc>
        <w:tc>
          <w:tcPr>
            <w:tcW w:w="156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0,41±0,04</w:t>
            </w:r>
          </w:p>
        </w:tc>
        <w:tc>
          <w:tcPr>
            <w:tcW w:w="226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0,38±0,02</w:t>
            </w:r>
          </w:p>
        </w:tc>
      </w:tr>
      <w:tr w:rsidR="00167DB8" w:rsidRPr="001309AE" w:rsidTr="00E53164">
        <w:trPr>
          <w:trHeight w:val="74"/>
          <w:jc w:val="center"/>
        </w:trPr>
        <w:tc>
          <w:tcPr>
            <w:tcW w:w="2547"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w:t>
            </w:r>
          </w:p>
        </w:tc>
        <w:tc>
          <w:tcPr>
            <w:tcW w:w="185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0,37±0,01</w:t>
            </w:r>
          </w:p>
        </w:tc>
        <w:tc>
          <w:tcPr>
            <w:tcW w:w="155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0,38±0,03</w:t>
            </w:r>
          </w:p>
        </w:tc>
        <w:tc>
          <w:tcPr>
            <w:tcW w:w="156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0,30±0,02*</w:t>
            </w:r>
          </w:p>
        </w:tc>
        <w:tc>
          <w:tcPr>
            <w:tcW w:w="226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0,33±0,01*</w:t>
            </w:r>
          </w:p>
        </w:tc>
      </w:tr>
      <w:tr w:rsidR="00167DB8" w:rsidRPr="001309AE" w:rsidTr="00E53164">
        <w:trPr>
          <w:trHeight w:val="150"/>
          <w:jc w:val="center"/>
        </w:trPr>
        <w:tc>
          <w:tcPr>
            <w:tcW w:w="2547"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w:t>
            </w:r>
          </w:p>
        </w:tc>
        <w:tc>
          <w:tcPr>
            <w:tcW w:w="185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0,35±0,03</w:t>
            </w:r>
          </w:p>
        </w:tc>
        <w:tc>
          <w:tcPr>
            <w:tcW w:w="155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0,33±0,01*</w:t>
            </w:r>
          </w:p>
        </w:tc>
        <w:tc>
          <w:tcPr>
            <w:tcW w:w="156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0,31±0,03*</w:t>
            </w:r>
          </w:p>
        </w:tc>
        <w:tc>
          <w:tcPr>
            <w:tcW w:w="226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0,35±0,01*</w:t>
            </w:r>
          </w:p>
        </w:tc>
      </w:tr>
      <w:tr w:rsidR="00167DB8" w:rsidRPr="001309AE" w:rsidTr="00E53164">
        <w:trPr>
          <w:trHeight w:val="94"/>
          <w:jc w:val="center"/>
        </w:trPr>
        <w:tc>
          <w:tcPr>
            <w:tcW w:w="2547"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МХОК</w:t>
            </w:r>
          </w:p>
        </w:tc>
        <w:tc>
          <w:tcPr>
            <w:tcW w:w="185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0,36±0,01</w:t>
            </w:r>
          </w:p>
        </w:tc>
        <w:tc>
          <w:tcPr>
            <w:tcW w:w="155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0,37±0,03</w:t>
            </w:r>
          </w:p>
        </w:tc>
        <w:tc>
          <w:tcPr>
            <w:tcW w:w="156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0,42±0,07</w:t>
            </w:r>
          </w:p>
        </w:tc>
        <w:tc>
          <w:tcPr>
            <w:tcW w:w="226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0,39±0,03</w:t>
            </w:r>
          </w:p>
        </w:tc>
      </w:tr>
      <w:tr w:rsidR="00167DB8" w:rsidRPr="001309AE" w:rsidTr="00E53164">
        <w:trPr>
          <w:trHeight w:val="69"/>
          <w:jc w:val="center"/>
        </w:trPr>
        <w:tc>
          <w:tcPr>
            <w:tcW w:w="2547"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МХОК</w:t>
            </w:r>
          </w:p>
        </w:tc>
        <w:tc>
          <w:tcPr>
            <w:tcW w:w="185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0,32±0,02</w:t>
            </w:r>
          </w:p>
        </w:tc>
        <w:tc>
          <w:tcPr>
            <w:tcW w:w="155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0,31±0,01*</w:t>
            </w:r>
          </w:p>
        </w:tc>
        <w:tc>
          <w:tcPr>
            <w:tcW w:w="156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0,43±0,08</w:t>
            </w:r>
          </w:p>
        </w:tc>
        <w:tc>
          <w:tcPr>
            <w:tcW w:w="226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0,38±0,01</w:t>
            </w:r>
          </w:p>
        </w:tc>
      </w:tr>
      <w:tr w:rsidR="00167DB8" w:rsidRPr="001309AE" w:rsidTr="00E53164">
        <w:trPr>
          <w:trHeight w:val="150"/>
          <w:jc w:val="center"/>
        </w:trPr>
        <w:tc>
          <w:tcPr>
            <w:tcW w:w="2547"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МХОК</w:t>
            </w:r>
          </w:p>
        </w:tc>
        <w:tc>
          <w:tcPr>
            <w:tcW w:w="185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0,33±0,03</w:t>
            </w:r>
          </w:p>
        </w:tc>
        <w:tc>
          <w:tcPr>
            <w:tcW w:w="155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0,35±0,02</w:t>
            </w:r>
          </w:p>
        </w:tc>
        <w:tc>
          <w:tcPr>
            <w:tcW w:w="156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0,42±0,09</w:t>
            </w:r>
          </w:p>
        </w:tc>
        <w:tc>
          <w:tcPr>
            <w:tcW w:w="226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0,39±0,02</w:t>
            </w:r>
          </w:p>
        </w:tc>
      </w:tr>
      <w:tr w:rsidR="00167DB8" w:rsidRPr="001309AE" w:rsidTr="00E53164">
        <w:trPr>
          <w:trHeight w:val="330"/>
          <w:jc w:val="center"/>
        </w:trPr>
        <w:tc>
          <w:tcPr>
            <w:tcW w:w="2547"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ХФ+МХОК</w:t>
            </w:r>
          </w:p>
        </w:tc>
        <w:tc>
          <w:tcPr>
            <w:tcW w:w="185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0,36±0,04</w:t>
            </w:r>
          </w:p>
        </w:tc>
        <w:tc>
          <w:tcPr>
            <w:tcW w:w="155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0,36±0,02</w:t>
            </w:r>
          </w:p>
        </w:tc>
        <w:tc>
          <w:tcPr>
            <w:tcW w:w="156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0,39±0,03</w:t>
            </w:r>
          </w:p>
        </w:tc>
        <w:tc>
          <w:tcPr>
            <w:tcW w:w="226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0,38±0,50</w:t>
            </w:r>
          </w:p>
        </w:tc>
      </w:tr>
      <w:tr w:rsidR="00167DB8" w:rsidRPr="001309AE" w:rsidTr="00E53164">
        <w:trPr>
          <w:trHeight w:val="150"/>
          <w:jc w:val="center"/>
        </w:trPr>
        <w:tc>
          <w:tcPr>
            <w:tcW w:w="2547"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ХФ+МХОК</w:t>
            </w:r>
          </w:p>
        </w:tc>
        <w:tc>
          <w:tcPr>
            <w:tcW w:w="185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0,35±0,06</w:t>
            </w:r>
          </w:p>
        </w:tc>
        <w:tc>
          <w:tcPr>
            <w:tcW w:w="155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0,33±0,01*</w:t>
            </w:r>
          </w:p>
        </w:tc>
        <w:tc>
          <w:tcPr>
            <w:tcW w:w="156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0,33±0,01*</w:t>
            </w:r>
          </w:p>
        </w:tc>
        <w:tc>
          <w:tcPr>
            <w:tcW w:w="226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0,31±0,02*</w:t>
            </w:r>
          </w:p>
        </w:tc>
      </w:tr>
      <w:tr w:rsidR="00167DB8" w:rsidRPr="001309AE" w:rsidTr="00E53164">
        <w:trPr>
          <w:trHeight w:val="150"/>
          <w:jc w:val="center"/>
        </w:trPr>
        <w:tc>
          <w:tcPr>
            <w:tcW w:w="2547"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ХФ+МХОК</w:t>
            </w:r>
          </w:p>
        </w:tc>
        <w:tc>
          <w:tcPr>
            <w:tcW w:w="185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0,31±0,03</w:t>
            </w:r>
          </w:p>
        </w:tc>
        <w:tc>
          <w:tcPr>
            <w:tcW w:w="155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0,33±0,02*</w:t>
            </w:r>
          </w:p>
        </w:tc>
        <w:tc>
          <w:tcPr>
            <w:tcW w:w="1560"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0,32±0,02*</w:t>
            </w:r>
          </w:p>
        </w:tc>
        <w:tc>
          <w:tcPr>
            <w:tcW w:w="226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0,31±0,02*</w:t>
            </w:r>
          </w:p>
        </w:tc>
      </w:tr>
    </w:tbl>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Примітка. * - р &lt; 0,05. </w:t>
      </w:r>
    </w:p>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p>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lastRenderedPageBreak/>
        <w:t xml:space="preserve">При визначенні вмісту лужної фосфатази в плазмі крові щурів після 30 діб впливу досліджуваних факторів спостерігалось підвищення значень показників відносно показника контролю у всіх групах тварин, але це підвищення не набуло достовірності в жодній групі тварин. </w:t>
      </w:r>
    </w:p>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Подовження експерименту до 60 діб показало збереження тенденції до підвищення рівня лужної фосфатази у всіх дослідних групах тварин, але також без достовірних змін показників. Подовження експерименту до 120 діб виявило тенденцію до достовірного підвищення рівня лужної фосфатази в групі тварин, що зазнали комбінованого впливу хлороформу та монохлороцтової кислоти на рівні 3 ГДК, а в групі тварин, що піддавалась комбінованій дії хлороформу та МХОК на рівні 5 ГДК різниця з показниками контролю була суттєвою, але не досягла достовірності при 0,05&lt;р&lt;0,1. </w:t>
      </w:r>
    </w:p>
    <w:p w:rsidR="00B54DAC"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Після 180 діб впливу досліджуваних факторів зберігалась тенденція до достовірного підвищення рівня лужної фосфатази в групі тварин, що зазнавала комбінованого впливу хлороформу та МХОК на рівні 3 ГДК, а </w:t>
      </w:r>
      <w:r w:rsidR="006E6A69" w:rsidRPr="001309AE">
        <w:rPr>
          <w:rFonts w:ascii="Times New Roman" w:eastAsia="Times New Roman" w:hAnsi="Times New Roman" w:cs="Times New Roman"/>
          <w:sz w:val="28"/>
          <w:szCs w:val="28"/>
          <w:lang w:val="uk-UA"/>
        </w:rPr>
        <w:t xml:space="preserve">в </w:t>
      </w:r>
      <w:r w:rsidRPr="001309AE">
        <w:rPr>
          <w:rFonts w:ascii="Times New Roman" w:eastAsia="Times New Roman" w:hAnsi="Times New Roman" w:cs="Times New Roman"/>
          <w:sz w:val="28"/>
          <w:szCs w:val="28"/>
          <w:lang w:val="uk-UA"/>
        </w:rPr>
        <w:t>групі тварин за умов комбінованої дії хлороформу та МХОК на рівні 5 ГДК, стійко зберігалась тенденція до підвищення рівня лужної фосфатази (р &lt; 0,1). Також значна різниця з показниками контрольної групи, яка виявилась статистично вірогідною, спостерігалась в групі тварин, що зазнавали впливу монохлороцтової кислоти на рівні 3 ГДК. Слід відзначити, що на всіх етапах експерименту у всіх дослідних групах тварин рівень лужної фосфатази був підвищеним відносно контрольних значень (таблиця 5.6).</w:t>
      </w:r>
      <w:r w:rsidRPr="001309AE">
        <w:rPr>
          <w:rFonts w:ascii="Times New Roman" w:eastAsia="Times New Roman" w:hAnsi="Times New Roman" w:cs="Times New Roman"/>
          <w:sz w:val="28"/>
          <w:szCs w:val="28"/>
        </w:rPr>
        <w:t xml:space="preserve"> </w:t>
      </w:r>
    </w:p>
    <w:p w:rsidR="00BB16CC" w:rsidRPr="001309AE" w:rsidRDefault="00BB16CC" w:rsidP="001309AE">
      <w:pPr>
        <w:spacing w:after="0" w:line="360" w:lineRule="auto"/>
        <w:ind w:firstLine="709"/>
        <w:jc w:val="both"/>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lang w:val="uk-UA"/>
        </w:rPr>
        <w:t>Підсумовуючи результати біохімічних досліджень слід зазначити, що значення метаболічних показників зазнавали змін протягом всього експерименту, особливо в групах тварин, що піддавались ізольованому впливу хлороформу та монохлороцтової кислоти на рівні 3 та 5 ГДК та за умов комбінованої дії хлороформу та МХОК на рівні 3 та 5 ГДК, де ці зміни були більш вираженими. Зі збільшенням часу впливу фактора зміни досліджених показників можуть бути більш біологічно значущими.</w:t>
      </w:r>
    </w:p>
    <w:p w:rsidR="00BB16CC" w:rsidRPr="001309AE" w:rsidRDefault="00BB16CC"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lastRenderedPageBreak/>
        <w:t xml:space="preserve">Зниження вмісту АСТ та підвищення рівня АЛТ може свідчити про функціональні порушення печінки, особливо її ферментативної функції. </w:t>
      </w:r>
    </w:p>
    <w:p w:rsidR="00BB16CC" w:rsidRPr="001309AE" w:rsidRDefault="00BB16CC"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Зниження рівня креатиніну може свідчити про порушення метаболічних процесів, що супроводжуються глибокими розладами білкового обміну в організмі взагалі або ізольовано в м'язовій тканині.</w:t>
      </w:r>
    </w:p>
    <w:p w:rsidR="00B54DAC" w:rsidRPr="001309AE" w:rsidRDefault="00BB16CC" w:rsidP="001309AE">
      <w:pPr>
        <w:spacing w:after="0" w:line="360" w:lineRule="auto"/>
        <w:ind w:firstLine="709"/>
        <w:jc w:val="both"/>
        <w:rPr>
          <w:rFonts w:ascii="Times New Roman" w:eastAsia="Times New Roman" w:hAnsi="Times New Roman" w:cs="Times New Roman"/>
          <w:i/>
          <w:sz w:val="28"/>
          <w:szCs w:val="28"/>
          <w:lang w:val="uk-UA"/>
        </w:rPr>
      </w:pPr>
      <w:r w:rsidRPr="001309AE">
        <w:rPr>
          <w:rFonts w:ascii="Times New Roman" w:eastAsia="Times New Roman" w:hAnsi="Times New Roman" w:cs="Times New Roman"/>
          <w:sz w:val="28"/>
          <w:szCs w:val="28"/>
          <w:lang w:val="uk-UA"/>
        </w:rPr>
        <w:t>Активність лужної фосфатази найчастіше підвищується внаслідок пошкодження або деструкції гепатоцитів (печінковоклітинний механізм) або порушення транспорту жовчі (холестатичний механізм). Печінково-клітинний механізм підвищення активності лужної фосфатази відіграє провідну роль при токсичних та лікарських пошкодженнях клітин печінки.</w:t>
      </w:r>
    </w:p>
    <w:p w:rsidR="00167DB8" w:rsidRPr="001309AE" w:rsidRDefault="00167DB8" w:rsidP="001309AE">
      <w:pPr>
        <w:spacing w:after="0" w:line="360" w:lineRule="auto"/>
        <w:ind w:firstLine="709"/>
        <w:jc w:val="right"/>
        <w:rPr>
          <w:rFonts w:ascii="Times New Roman" w:eastAsia="Times New Roman" w:hAnsi="Times New Roman" w:cs="Times New Roman"/>
          <w:i/>
          <w:sz w:val="28"/>
          <w:szCs w:val="28"/>
          <w:lang w:val="uk-UA"/>
        </w:rPr>
      </w:pPr>
      <w:r w:rsidRPr="001309AE">
        <w:rPr>
          <w:rFonts w:ascii="Times New Roman" w:eastAsia="Times New Roman" w:hAnsi="Times New Roman" w:cs="Times New Roman"/>
          <w:i/>
          <w:sz w:val="28"/>
          <w:szCs w:val="28"/>
          <w:lang w:val="uk-UA"/>
        </w:rPr>
        <w:t xml:space="preserve">Таблиця 5.6  </w:t>
      </w:r>
    </w:p>
    <w:p w:rsidR="00167DB8" w:rsidRPr="001309AE" w:rsidRDefault="00167DB8" w:rsidP="00747614">
      <w:pPr>
        <w:spacing w:after="0" w:line="360" w:lineRule="auto"/>
        <w:ind w:firstLine="709"/>
        <w:jc w:val="center"/>
        <w:rPr>
          <w:rFonts w:ascii="Times New Roman" w:eastAsia="Times New Roman" w:hAnsi="Times New Roman" w:cs="Times New Roman"/>
          <w:b/>
          <w:sz w:val="28"/>
          <w:szCs w:val="28"/>
          <w:lang w:val="uk-UA"/>
        </w:rPr>
      </w:pPr>
      <w:r w:rsidRPr="001309AE">
        <w:rPr>
          <w:rFonts w:ascii="Times New Roman" w:eastAsia="Times New Roman" w:hAnsi="Times New Roman" w:cs="Times New Roman"/>
          <w:b/>
          <w:sz w:val="28"/>
          <w:szCs w:val="28"/>
          <w:lang w:val="uk-UA"/>
        </w:rPr>
        <w:t xml:space="preserve">Вміст лужної фосфатази </w:t>
      </w:r>
      <w:r w:rsidR="00C24E4F" w:rsidRPr="001309AE">
        <w:rPr>
          <w:rFonts w:ascii="Times New Roman" w:eastAsia="Times New Roman" w:hAnsi="Times New Roman" w:cs="Times New Roman"/>
          <w:b/>
          <w:sz w:val="28"/>
          <w:szCs w:val="28"/>
          <w:lang w:val="uk-UA"/>
        </w:rPr>
        <w:t>в плазмі крові щурів</w:t>
      </w:r>
      <w:r w:rsidRPr="001309AE">
        <w:rPr>
          <w:rFonts w:ascii="Times New Roman" w:eastAsia="Times New Roman" w:hAnsi="Times New Roman" w:cs="Times New Roman"/>
          <w:b/>
          <w:sz w:val="28"/>
          <w:szCs w:val="28"/>
          <w:lang w:val="uk-UA"/>
        </w:rPr>
        <w:t>, ммоль/л</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843"/>
        <w:gridCol w:w="1842"/>
        <w:gridCol w:w="1985"/>
        <w:gridCol w:w="2268"/>
      </w:tblGrid>
      <w:tr w:rsidR="00167DB8" w:rsidRPr="001309AE" w:rsidTr="00E53164">
        <w:trPr>
          <w:trHeight w:val="173"/>
        </w:trPr>
        <w:tc>
          <w:tcPr>
            <w:tcW w:w="1980" w:type="dxa"/>
            <w:vMerge w:val="restart"/>
            <w:vAlign w:val="center"/>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Групи</w:t>
            </w:r>
          </w:p>
        </w:tc>
        <w:tc>
          <w:tcPr>
            <w:tcW w:w="7938" w:type="dxa"/>
            <w:gridSpan w:val="4"/>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Період дії фактора</w:t>
            </w:r>
            <w:r w:rsidR="006E6A69" w:rsidRPr="001309AE">
              <w:rPr>
                <w:rFonts w:ascii="Times New Roman" w:eastAsia="Times New Roman" w:hAnsi="Times New Roman" w:cs="Times New Roman"/>
                <w:sz w:val="28"/>
                <w:szCs w:val="28"/>
                <w:lang w:val="uk-UA"/>
              </w:rPr>
              <w:t>, доба</w:t>
            </w:r>
            <w:r w:rsidRPr="001309AE">
              <w:rPr>
                <w:rFonts w:ascii="Times New Roman" w:eastAsia="Times New Roman" w:hAnsi="Times New Roman" w:cs="Times New Roman"/>
                <w:sz w:val="28"/>
                <w:szCs w:val="28"/>
                <w:lang w:val="uk-UA"/>
              </w:rPr>
              <w:t xml:space="preserve"> </w:t>
            </w:r>
          </w:p>
        </w:tc>
      </w:tr>
      <w:tr w:rsidR="00167DB8" w:rsidRPr="001309AE" w:rsidTr="00E53164">
        <w:trPr>
          <w:trHeight w:val="155"/>
        </w:trPr>
        <w:tc>
          <w:tcPr>
            <w:tcW w:w="1980" w:type="dxa"/>
            <w:vMerge/>
          </w:tcPr>
          <w:p w:rsidR="00167DB8" w:rsidRPr="001309AE" w:rsidRDefault="00167DB8" w:rsidP="001309AE">
            <w:pPr>
              <w:spacing w:after="0" w:line="360" w:lineRule="auto"/>
              <w:jc w:val="both"/>
              <w:rPr>
                <w:rFonts w:ascii="Times New Roman" w:eastAsia="Times New Roman" w:hAnsi="Times New Roman" w:cs="Times New Roman"/>
                <w:sz w:val="28"/>
                <w:szCs w:val="28"/>
                <w:lang w:val="uk-UA"/>
              </w:rPr>
            </w:pPr>
          </w:p>
        </w:tc>
        <w:tc>
          <w:tcPr>
            <w:tcW w:w="1843" w:type="dxa"/>
          </w:tcPr>
          <w:p w:rsidR="00167DB8" w:rsidRPr="001309AE" w:rsidRDefault="006E6A69"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30 </w:t>
            </w:r>
          </w:p>
        </w:tc>
        <w:tc>
          <w:tcPr>
            <w:tcW w:w="1842" w:type="dxa"/>
          </w:tcPr>
          <w:p w:rsidR="00167DB8" w:rsidRPr="001309AE" w:rsidRDefault="006E6A69"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60 </w:t>
            </w:r>
          </w:p>
        </w:tc>
        <w:tc>
          <w:tcPr>
            <w:tcW w:w="1985" w:type="dxa"/>
          </w:tcPr>
          <w:p w:rsidR="00167DB8" w:rsidRPr="001309AE" w:rsidRDefault="006E6A69"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120 </w:t>
            </w:r>
          </w:p>
        </w:tc>
        <w:tc>
          <w:tcPr>
            <w:tcW w:w="2268" w:type="dxa"/>
          </w:tcPr>
          <w:p w:rsidR="00167DB8" w:rsidRPr="001309AE" w:rsidRDefault="006E6A69"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180 </w:t>
            </w:r>
          </w:p>
        </w:tc>
      </w:tr>
      <w:tr w:rsidR="00167DB8" w:rsidRPr="001309AE" w:rsidTr="00E53164">
        <w:trPr>
          <w:trHeight w:val="120"/>
        </w:trPr>
        <w:tc>
          <w:tcPr>
            <w:tcW w:w="1980"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Контроль</w:t>
            </w:r>
          </w:p>
        </w:tc>
        <w:tc>
          <w:tcPr>
            <w:tcW w:w="1843"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221,30±11,50</w:t>
            </w:r>
          </w:p>
        </w:tc>
        <w:tc>
          <w:tcPr>
            <w:tcW w:w="1842"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215,70±12,80</w:t>
            </w:r>
          </w:p>
        </w:tc>
        <w:tc>
          <w:tcPr>
            <w:tcW w:w="1985"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223,70±12,27</w:t>
            </w:r>
          </w:p>
        </w:tc>
        <w:tc>
          <w:tcPr>
            <w:tcW w:w="2268"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222,70±13,50</w:t>
            </w:r>
          </w:p>
        </w:tc>
      </w:tr>
      <w:tr w:rsidR="00167DB8" w:rsidRPr="001309AE" w:rsidTr="00E53164">
        <w:trPr>
          <w:trHeight w:val="94"/>
        </w:trPr>
        <w:tc>
          <w:tcPr>
            <w:tcW w:w="1980"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222,40±8,22</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218,90±9,36</w:t>
            </w:r>
          </w:p>
        </w:tc>
        <w:tc>
          <w:tcPr>
            <w:tcW w:w="1985"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226,50±6,58</w:t>
            </w:r>
          </w:p>
        </w:tc>
        <w:tc>
          <w:tcPr>
            <w:tcW w:w="2268"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232,30±6,54</w:t>
            </w:r>
          </w:p>
        </w:tc>
      </w:tr>
      <w:tr w:rsidR="00167DB8" w:rsidRPr="001309AE" w:rsidTr="00E53164">
        <w:trPr>
          <w:trHeight w:val="74"/>
        </w:trPr>
        <w:tc>
          <w:tcPr>
            <w:tcW w:w="1980"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228,50±9,52</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231,05±11,17</w:t>
            </w:r>
          </w:p>
        </w:tc>
        <w:tc>
          <w:tcPr>
            <w:tcW w:w="1985"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228,50±8,26</w:t>
            </w:r>
          </w:p>
        </w:tc>
        <w:tc>
          <w:tcPr>
            <w:tcW w:w="2268"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242,20±5,83</w:t>
            </w:r>
          </w:p>
        </w:tc>
      </w:tr>
      <w:tr w:rsidR="00167DB8" w:rsidRPr="001309AE" w:rsidTr="00E53164">
        <w:trPr>
          <w:trHeight w:val="150"/>
        </w:trPr>
        <w:tc>
          <w:tcPr>
            <w:tcW w:w="1980"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229,46±11,80</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231,80±9,12</w:t>
            </w:r>
          </w:p>
        </w:tc>
        <w:tc>
          <w:tcPr>
            <w:tcW w:w="1985"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230,60±16,5</w:t>
            </w:r>
          </w:p>
        </w:tc>
        <w:tc>
          <w:tcPr>
            <w:tcW w:w="2268"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238,60±7,79</w:t>
            </w:r>
          </w:p>
        </w:tc>
      </w:tr>
      <w:tr w:rsidR="00167DB8" w:rsidRPr="001309AE" w:rsidTr="00E53164">
        <w:trPr>
          <w:trHeight w:val="94"/>
        </w:trPr>
        <w:tc>
          <w:tcPr>
            <w:tcW w:w="1980"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221,60±9,32</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219,20±12,13</w:t>
            </w:r>
          </w:p>
        </w:tc>
        <w:tc>
          <w:tcPr>
            <w:tcW w:w="1985"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231,80±7,36</w:t>
            </w:r>
          </w:p>
        </w:tc>
        <w:tc>
          <w:tcPr>
            <w:tcW w:w="2268"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228,70±12,36</w:t>
            </w:r>
          </w:p>
        </w:tc>
      </w:tr>
      <w:tr w:rsidR="00167DB8" w:rsidRPr="001309AE" w:rsidTr="00E53164">
        <w:trPr>
          <w:trHeight w:val="69"/>
        </w:trPr>
        <w:tc>
          <w:tcPr>
            <w:tcW w:w="1980"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227,70±6,12</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226,40±16,30</w:t>
            </w:r>
          </w:p>
        </w:tc>
        <w:tc>
          <w:tcPr>
            <w:tcW w:w="1985"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232,20±21,74</w:t>
            </w:r>
          </w:p>
        </w:tc>
        <w:tc>
          <w:tcPr>
            <w:tcW w:w="2268"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256,30±23,64*</w:t>
            </w:r>
          </w:p>
        </w:tc>
      </w:tr>
      <w:tr w:rsidR="00167DB8" w:rsidRPr="001309AE" w:rsidTr="00E53164">
        <w:trPr>
          <w:trHeight w:val="150"/>
        </w:trPr>
        <w:tc>
          <w:tcPr>
            <w:tcW w:w="1980"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226,90±17,90</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241,00±5,83</w:t>
            </w:r>
          </w:p>
        </w:tc>
        <w:tc>
          <w:tcPr>
            <w:tcW w:w="1985"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232,30±11,86</w:t>
            </w:r>
          </w:p>
        </w:tc>
        <w:tc>
          <w:tcPr>
            <w:tcW w:w="2268"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229,80±8,17</w:t>
            </w:r>
          </w:p>
        </w:tc>
      </w:tr>
      <w:tr w:rsidR="00167DB8" w:rsidRPr="001309AE" w:rsidTr="00E53164">
        <w:trPr>
          <w:trHeight w:val="330"/>
        </w:trPr>
        <w:tc>
          <w:tcPr>
            <w:tcW w:w="1980"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w:t>
            </w:r>
          </w:p>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224,28±5,78</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219,30±8,29</w:t>
            </w:r>
          </w:p>
        </w:tc>
        <w:tc>
          <w:tcPr>
            <w:tcW w:w="1985"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236,40±6,35</w:t>
            </w:r>
          </w:p>
        </w:tc>
        <w:tc>
          <w:tcPr>
            <w:tcW w:w="2268"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231,60±3,56</w:t>
            </w:r>
          </w:p>
        </w:tc>
      </w:tr>
      <w:tr w:rsidR="00167DB8" w:rsidRPr="001309AE" w:rsidTr="00E53164">
        <w:trPr>
          <w:trHeight w:val="150"/>
        </w:trPr>
        <w:tc>
          <w:tcPr>
            <w:tcW w:w="1980"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w:t>
            </w:r>
          </w:p>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230,10±7,45</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229,70±11,58</w:t>
            </w:r>
          </w:p>
        </w:tc>
        <w:tc>
          <w:tcPr>
            <w:tcW w:w="1985"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262,20±4,94*</w:t>
            </w:r>
          </w:p>
        </w:tc>
        <w:tc>
          <w:tcPr>
            <w:tcW w:w="2268"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267,20±5,11*</w:t>
            </w:r>
          </w:p>
        </w:tc>
      </w:tr>
      <w:tr w:rsidR="00167DB8" w:rsidRPr="001309AE" w:rsidTr="00E53164">
        <w:trPr>
          <w:trHeight w:val="150"/>
        </w:trPr>
        <w:tc>
          <w:tcPr>
            <w:tcW w:w="1980"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w:t>
            </w:r>
          </w:p>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МХОК</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243,80±11,90</w:t>
            </w:r>
          </w:p>
        </w:tc>
        <w:tc>
          <w:tcPr>
            <w:tcW w:w="1842"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242,80±14,40</w:t>
            </w:r>
          </w:p>
        </w:tc>
        <w:tc>
          <w:tcPr>
            <w:tcW w:w="1985"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254,40±7,30**</w:t>
            </w:r>
          </w:p>
        </w:tc>
        <w:tc>
          <w:tcPr>
            <w:tcW w:w="2268" w:type="dxa"/>
            <w:vAlign w:val="bottom"/>
          </w:tcPr>
          <w:p w:rsidR="00167DB8" w:rsidRPr="001309AE" w:rsidRDefault="00167DB8" w:rsidP="001309AE">
            <w:pPr>
              <w:spacing w:after="0" w:line="360" w:lineRule="auto"/>
              <w:rPr>
                <w:rFonts w:ascii="Times New Roman" w:eastAsia="Times New Roman" w:hAnsi="Times New Roman" w:cs="Times New Roman"/>
                <w:sz w:val="28"/>
                <w:szCs w:val="28"/>
                <w:highlight w:val="yellow"/>
                <w:lang w:val="uk-UA"/>
              </w:rPr>
            </w:pPr>
            <w:r w:rsidRPr="001309AE">
              <w:rPr>
                <w:rFonts w:ascii="Times New Roman" w:eastAsia="Times New Roman" w:hAnsi="Times New Roman" w:cs="Times New Roman"/>
                <w:sz w:val="28"/>
                <w:szCs w:val="28"/>
                <w:lang w:val="uk-UA"/>
              </w:rPr>
              <w:t>255,20±4,21**</w:t>
            </w:r>
          </w:p>
        </w:tc>
      </w:tr>
    </w:tbl>
    <w:p w:rsidR="00B54DAC" w:rsidRPr="001309AE" w:rsidRDefault="00167DB8" w:rsidP="001309AE">
      <w:pPr>
        <w:spacing w:after="0" w:line="360" w:lineRule="auto"/>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Примітки: * - р &lt; 0,05;</w:t>
      </w:r>
      <w:r w:rsidRPr="001309AE">
        <w:rPr>
          <w:rFonts w:ascii="Times New Roman" w:eastAsia="Times New Roman" w:hAnsi="Times New Roman" w:cs="Times New Roman"/>
          <w:sz w:val="28"/>
          <w:szCs w:val="28"/>
          <w:lang w:val="en-US"/>
        </w:rPr>
        <w:t xml:space="preserve"> </w:t>
      </w:r>
      <w:r w:rsidR="00B54DAC" w:rsidRPr="001309AE">
        <w:rPr>
          <w:rFonts w:ascii="Times New Roman" w:eastAsia="Times New Roman" w:hAnsi="Times New Roman" w:cs="Times New Roman"/>
          <w:sz w:val="28"/>
          <w:szCs w:val="28"/>
          <w:lang w:val="uk-UA"/>
        </w:rPr>
        <w:t>**  - р &lt; 0,1.</w:t>
      </w:r>
    </w:p>
    <w:p w:rsidR="007C3DC7" w:rsidRPr="001309AE" w:rsidRDefault="007C3DC7" w:rsidP="001309AE">
      <w:pPr>
        <w:spacing w:after="0" w:line="360" w:lineRule="auto"/>
        <w:jc w:val="both"/>
        <w:rPr>
          <w:rFonts w:ascii="Times New Roman" w:eastAsia="Times New Roman" w:hAnsi="Times New Roman" w:cs="Times New Roman"/>
          <w:sz w:val="28"/>
          <w:szCs w:val="28"/>
          <w:lang w:val="uk-UA"/>
        </w:rPr>
      </w:pPr>
    </w:p>
    <w:p w:rsidR="00167DB8" w:rsidRPr="001309AE" w:rsidRDefault="00B54DAC"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lastRenderedPageBreak/>
        <w:t xml:space="preserve">Підвищення активності </w:t>
      </w:r>
      <w:r w:rsidR="00167DB8" w:rsidRPr="001309AE">
        <w:rPr>
          <w:rFonts w:ascii="Times New Roman" w:eastAsia="Times New Roman" w:hAnsi="Times New Roman" w:cs="Times New Roman"/>
          <w:sz w:val="28"/>
          <w:szCs w:val="28"/>
          <w:lang w:val="uk-UA"/>
        </w:rPr>
        <w:t>лужної фосфатази в крові при пошкодженні печінки відбувається внаслідок вивільнення її з гепатоцитів.</w:t>
      </w:r>
    </w:p>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Calibri" w:hAnsi="Times New Roman" w:cs="Times New Roman"/>
          <w:sz w:val="28"/>
          <w:szCs w:val="28"/>
          <w:lang w:val="uk-UA"/>
        </w:rPr>
        <w:t xml:space="preserve">Отримані результати показали, що вплив </w:t>
      </w:r>
      <w:r w:rsidRPr="001309AE">
        <w:rPr>
          <w:rFonts w:ascii="Times New Roman" w:eastAsia="Times New Roman" w:hAnsi="Times New Roman" w:cs="Times New Roman"/>
          <w:sz w:val="28"/>
          <w:szCs w:val="28"/>
          <w:lang w:val="uk-UA"/>
        </w:rPr>
        <w:t>досліджуваного фактору</w:t>
      </w:r>
      <w:r w:rsidRPr="001309AE">
        <w:rPr>
          <w:rFonts w:ascii="Times New Roman" w:eastAsia="Calibri" w:hAnsi="Times New Roman" w:cs="Times New Roman"/>
          <w:sz w:val="28"/>
          <w:szCs w:val="28"/>
          <w:lang w:val="uk-UA"/>
        </w:rPr>
        <w:t xml:space="preserve"> </w:t>
      </w:r>
      <w:r w:rsidRPr="001309AE">
        <w:rPr>
          <w:rFonts w:ascii="Times New Roman" w:eastAsia="Times New Roman" w:hAnsi="Times New Roman" w:cs="Times New Roman"/>
          <w:sz w:val="28"/>
          <w:szCs w:val="28"/>
          <w:lang w:val="uk-UA"/>
        </w:rPr>
        <w:t xml:space="preserve">на </w:t>
      </w:r>
      <w:r w:rsidRPr="001309AE">
        <w:rPr>
          <w:rFonts w:ascii="Times New Roman" w:eastAsia="Calibri" w:hAnsi="Times New Roman" w:cs="Times New Roman"/>
          <w:sz w:val="28"/>
          <w:szCs w:val="28"/>
          <w:lang w:val="uk-UA"/>
        </w:rPr>
        <w:t xml:space="preserve">організм піддослідних тварин може викликати порушення показників метаболічних процесів в органах та тканинах. </w:t>
      </w:r>
      <w:r w:rsidRPr="001309AE">
        <w:rPr>
          <w:rFonts w:ascii="Times New Roman" w:eastAsia="Times New Roman" w:hAnsi="Times New Roman" w:cs="Times New Roman"/>
          <w:sz w:val="28"/>
          <w:szCs w:val="28"/>
          <w:lang w:val="uk-UA"/>
        </w:rPr>
        <w:t>Така тенденція до дисбалансу показників може бути своєрідним індикатором метаболічних компенсаторних перебудов в організмі під впливом хімічних речовин в залежності від доз та терміну дії</w:t>
      </w:r>
      <w:r w:rsidR="00341F0F">
        <w:rPr>
          <w:rFonts w:ascii="Times New Roman" w:eastAsia="Times New Roman" w:hAnsi="Times New Roman" w:cs="Times New Roman"/>
          <w:sz w:val="28"/>
          <w:szCs w:val="28"/>
        </w:rPr>
        <w:t xml:space="preserve"> [198</w:t>
      </w:r>
      <w:r w:rsidR="00BF65FA"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lang w:val="uk-UA"/>
        </w:rPr>
        <w:t xml:space="preserve">. </w:t>
      </w:r>
    </w:p>
    <w:p w:rsidR="006E6A69" w:rsidRPr="001309AE" w:rsidRDefault="006E6A69" w:rsidP="001309AE">
      <w:pPr>
        <w:spacing w:after="0" w:line="360" w:lineRule="auto"/>
        <w:ind w:firstLine="709"/>
        <w:jc w:val="both"/>
        <w:rPr>
          <w:rFonts w:ascii="Times New Roman" w:eastAsia="Times New Roman" w:hAnsi="Times New Roman" w:cs="Times New Roman"/>
          <w:b/>
          <w:sz w:val="28"/>
          <w:szCs w:val="28"/>
          <w:lang w:val="uk-UA"/>
        </w:rPr>
      </w:pPr>
    </w:p>
    <w:p w:rsidR="008D23A0" w:rsidRDefault="00167DB8" w:rsidP="001309AE">
      <w:pPr>
        <w:spacing w:after="0" w:line="360" w:lineRule="auto"/>
        <w:ind w:firstLine="709"/>
        <w:contextualSpacing/>
        <w:jc w:val="center"/>
        <w:rPr>
          <w:rFonts w:ascii="Times New Roman" w:eastAsia="Times New Roman" w:hAnsi="Times New Roman" w:cs="Times New Roman"/>
          <w:b/>
          <w:sz w:val="28"/>
          <w:szCs w:val="28"/>
          <w:lang w:val="uk-UA"/>
        </w:rPr>
      </w:pPr>
      <w:r w:rsidRPr="001309AE">
        <w:rPr>
          <w:rFonts w:ascii="Times New Roman" w:eastAsia="Times New Roman" w:hAnsi="Times New Roman" w:cs="Times New Roman"/>
          <w:b/>
          <w:sz w:val="28"/>
          <w:szCs w:val="28"/>
        </w:rPr>
        <w:t>5</w:t>
      </w:r>
      <w:r w:rsidR="008D23A0">
        <w:rPr>
          <w:rFonts w:ascii="Times New Roman" w:eastAsia="Times New Roman" w:hAnsi="Times New Roman" w:cs="Times New Roman"/>
          <w:b/>
          <w:sz w:val="28"/>
          <w:szCs w:val="28"/>
          <w:lang w:val="uk-UA"/>
        </w:rPr>
        <w:t>.2 Вплив хлороформу та монохлороцтової кислоти</w:t>
      </w:r>
    </w:p>
    <w:p w:rsidR="00167DB8" w:rsidRPr="001309AE" w:rsidRDefault="00167DB8" w:rsidP="001309AE">
      <w:pPr>
        <w:spacing w:after="0" w:line="360" w:lineRule="auto"/>
        <w:ind w:firstLine="709"/>
        <w:contextualSpacing/>
        <w:jc w:val="center"/>
        <w:rPr>
          <w:rFonts w:ascii="Times New Roman" w:eastAsia="Times New Roman" w:hAnsi="Times New Roman" w:cs="Times New Roman"/>
          <w:b/>
          <w:sz w:val="28"/>
          <w:szCs w:val="28"/>
          <w:lang w:val="uk-UA"/>
        </w:rPr>
      </w:pPr>
      <w:r w:rsidRPr="001309AE">
        <w:rPr>
          <w:rFonts w:ascii="Times New Roman" w:eastAsia="Times New Roman" w:hAnsi="Times New Roman" w:cs="Times New Roman"/>
          <w:b/>
          <w:sz w:val="28"/>
          <w:szCs w:val="28"/>
          <w:lang w:val="uk-UA"/>
        </w:rPr>
        <w:t xml:space="preserve"> на гематологічні показники піддослідних тварин</w:t>
      </w:r>
    </w:p>
    <w:p w:rsidR="00167DB8" w:rsidRPr="001309AE" w:rsidRDefault="00167DB8" w:rsidP="001309AE">
      <w:pPr>
        <w:spacing w:after="0" w:line="360" w:lineRule="auto"/>
        <w:ind w:firstLine="709"/>
        <w:contextualSpacing/>
        <w:rPr>
          <w:rFonts w:ascii="Times New Roman" w:eastAsia="Times New Roman" w:hAnsi="Times New Roman" w:cs="Times New Roman"/>
          <w:b/>
          <w:sz w:val="28"/>
          <w:szCs w:val="28"/>
          <w:lang w:val="uk-UA"/>
        </w:rPr>
      </w:pPr>
    </w:p>
    <w:p w:rsidR="00167DB8" w:rsidRPr="001309AE" w:rsidRDefault="00167DB8" w:rsidP="001309AE">
      <w:pPr>
        <w:shd w:val="clear" w:color="auto" w:fill="FFFFFF"/>
        <w:tabs>
          <w:tab w:val="left" w:pos="327"/>
        </w:tabs>
        <w:spacing w:after="0" w:line="360" w:lineRule="auto"/>
        <w:ind w:right="20" w:firstLine="709"/>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 xml:space="preserve">Для визначення впливу </w:t>
      </w:r>
      <w:r w:rsidR="006E6A69" w:rsidRPr="001309AE">
        <w:rPr>
          <w:rFonts w:ascii="Times New Roman" w:eastAsia="Times New Roman" w:hAnsi="Times New Roman" w:cs="Times New Roman"/>
          <w:sz w:val="28"/>
          <w:szCs w:val="28"/>
          <w:shd w:val="clear" w:color="auto" w:fill="FFFFFF"/>
          <w:lang w:val="uk-UA" w:eastAsia="x-none"/>
        </w:rPr>
        <w:t xml:space="preserve">пріоритетних </w:t>
      </w:r>
      <w:r w:rsidRPr="001309AE">
        <w:rPr>
          <w:rFonts w:ascii="Times New Roman" w:eastAsia="Times New Roman" w:hAnsi="Times New Roman" w:cs="Times New Roman"/>
          <w:sz w:val="28"/>
          <w:szCs w:val="28"/>
          <w:shd w:val="clear" w:color="auto" w:fill="FFFFFF"/>
          <w:lang w:val="uk-UA" w:eastAsia="x-none"/>
        </w:rPr>
        <w:t>ХОС на орган</w:t>
      </w:r>
      <w:r w:rsidR="00C24E4F" w:rsidRPr="001309AE">
        <w:rPr>
          <w:rFonts w:ascii="Times New Roman" w:eastAsia="Times New Roman" w:hAnsi="Times New Roman" w:cs="Times New Roman"/>
          <w:sz w:val="28"/>
          <w:szCs w:val="28"/>
          <w:shd w:val="clear" w:color="auto" w:fill="FFFFFF"/>
          <w:lang w:val="uk-UA" w:eastAsia="x-none"/>
        </w:rPr>
        <w:t>ізм піддослідних тварин проведе</w:t>
      </w:r>
      <w:r w:rsidRPr="001309AE">
        <w:rPr>
          <w:rFonts w:ascii="Times New Roman" w:eastAsia="Times New Roman" w:hAnsi="Times New Roman" w:cs="Times New Roman"/>
          <w:sz w:val="28"/>
          <w:szCs w:val="28"/>
          <w:shd w:val="clear" w:color="auto" w:fill="FFFFFF"/>
          <w:lang w:val="uk-UA" w:eastAsia="x-none"/>
        </w:rPr>
        <w:t xml:space="preserve">ні гематологічні дослідження периферичної крові. </w:t>
      </w:r>
    </w:p>
    <w:p w:rsidR="00167DB8" w:rsidRPr="001309AE" w:rsidRDefault="00167DB8" w:rsidP="001309AE">
      <w:pPr>
        <w:shd w:val="clear" w:color="auto" w:fill="FFFFFF"/>
        <w:tabs>
          <w:tab w:val="left" w:pos="327"/>
        </w:tabs>
        <w:spacing w:after="0" w:line="360" w:lineRule="auto"/>
        <w:ind w:right="20" w:firstLine="709"/>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Абсолютна кількість еритроцитів в крові піддослідних тварин протягом 60 діб експерименту коливалась в межах показників контрольної групи. Після 120 доби експерименту можна спостерігати достовірне підвищення абсолютної кількості еритроцитів в групах тварин, які зазнавали ізольованого впливу хлороформу на рівні 3 ГДК та МХОК на рівні 3 та 5 ГДК. Але слід зазначити, що ці зміни не виходили за межі фізіологічної норми для щурів (таблиця 5.7).</w:t>
      </w:r>
    </w:p>
    <w:p w:rsidR="00167DB8" w:rsidRPr="001309AE" w:rsidRDefault="00167DB8" w:rsidP="001309AE">
      <w:pPr>
        <w:shd w:val="clear" w:color="auto" w:fill="FFFFFF"/>
        <w:tabs>
          <w:tab w:val="left" w:pos="327"/>
        </w:tabs>
        <w:spacing w:after="0" w:line="360" w:lineRule="auto"/>
        <w:ind w:right="20" w:firstLine="709"/>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Як видно з таблиці 5.7, кількість гемоглобіну протягом 180 діб експерименту у всіх дослідних групах тварин не зазнавала суттєвих змін, коливалась в межах показників контрольної групи та показників фізіологічної норми.</w:t>
      </w:r>
      <w:r w:rsidRPr="001309AE">
        <w:rPr>
          <w:rFonts w:ascii="Times New Roman" w:eastAsia="Times New Roman" w:hAnsi="Times New Roman" w:cs="Times New Roman"/>
          <w:sz w:val="28"/>
          <w:szCs w:val="28"/>
          <w:shd w:val="clear" w:color="auto" w:fill="FFFFFF"/>
          <w:lang w:eastAsia="x-none"/>
        </w:rPr>
        <w:t xml:space="preserve"> А</w:t>
      </w:r>
      <w:r w:rsidRPr="001309AE">
        <w:rPr>
          <w:rFonts w:ascii="Times New Roman" w:eastAsia="Times New Roman" w:hAnsi="Times New Roman" w:cs="Times New Roman"/>
          <w:sz w:val="28"/>
          <w:szCs w:val="28"/>
          <w:shd w:val="clear" w:color="auto" w:fill="FFFFFF"/>
          <w:lang w:val="uk-UA" w:eastAsia="x-none"/>
        </w:rPr>
        <w:t>ле в групах тварин, які зазнавали поєднаної дії хлороформу та монохлороцтової кислоти на рівні 3 та 5 ГДК можна спостерігати тенденцію до поступового зниження показника протягом експерименту.</w:t>
      </w:r>
    </w:p>
    <w:p w:rsidR="00167DB8" w:rsidRPr="001309AE" w:rsidRDefault="00167DB8" w:rsidP="001309AE">
      <w:pPr>
        <w:shd w:val="clear" w:color="auto" w:fill="FFFFFF"/>
        <w:tabs>
          <w:tab w:val="left" w:pos="327"/>
        </w:tabs>
        <w:spacing w:after="0" w:line="360" w:lineRule="auto"/>
        <w:ind w:right="20" w:firstLine="709"/>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 xml:space="preserve">Ширина розподілу еритроцитів після 30 діб впливу досліджуваних факторів не зазнавала суттєвих змін та майже не відрізнялась від показників контролю. Значення показника було достовірно підвищеним на 60 добу досліду в групах тварин, які зазнавали ізольованого пливу МХОК на рівні 3 та 5 ГДК та </w:t>
      </w:r>
      <w:r w:rsidRPr="001309AE">
        <w:rPr>
          <w:rFonts w:ascii="Times New Roman" w:eastAsia="Times New Roman" w:hAnsi="Times New Roman" w:cs="Times New Roman"/>
          <w:sz w:val="28"/>
          <w:szCs w:val="28"/>
          <w:shd w:val="clear" w:color="auto" w:fill="FFFFFF"/>
          <w:lang w:val="uk-UA" w:eastAsia="x-none"/>
        </w:rPr>
        <w:lastRenderedPageBreak/>
        <w:t xml:space="preserve">поєднаного впливу досліджуваних речовин на рівні 5 ГДК. Величина ширини розподілу еритроцитів після 120 та 180 діб впливу факторів в групах тварин, які отримували МХОК на рівні 3 та 5 ГДК вже не відрізнялась від показників контрольної групи (таблиця 5.8). </w:t>
      </w:r>
    </w:p>
    <w:p w:rsidR="00167DB8" w:rsidRPr="001309AE" w:rsidRDefault="00167DB8" w:rsidP="001309AE">
      <w:pPr>
        <w:shd w:val="clear" w:color="auto" w:fill="FFFFFF"/>
        <w:tabs>
          <w:tab w:val="left" w:pos="327"/>
        </w:tabs>
        <w:spacing w:after="0" w:line="360" w:lineRule="auto"/>
        <w:ind w:right="20" w:firstLine="709"/>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Після 120 та 180 діб впливу факторів ширина розподілу еритроцитів залишалась статистично вірогідно підвищеною в групі тварин, що зазнавала поєднаної дії ХФ та МХОК на рівні 5 ГДК, а також виявилась достовірно підвищеною, відносно показників контролю, в групі тварин за умов ізольованої дії хлороформу на рівні 3 та 5 ГДК.</w:t>
      </w:r>
    </w:p>
    <w:p w:rsidR="000D6321" w:rsidRPr="001309AE" w:rsidRDefault="000D6321" w:rsidP="001309AE">
      <w:pPr>
        <w:shd w:val="clear" w:color="auto" w:fill="FFFFFF"/>
        <w:tabs>
          <w:tab w:val="left" w:pos="327"/>
        </w:tabs>
        <w:spacing w:after="0" w:line="360" w:lineRule="auto"/>
        <w:ind w:right="20" w:firstLine="709"/>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 xml:space="preserve">Як видно з таблиці 5.8, середня концентрація гемоглобіну в еритроцитах протягом всього терміну експерименту зазнавала змін, а саме: </w:t>
      </w:r>
    </w:p>
    <w:p w:rsidR="000D6321" w:rsidRPr="001309AE" w:rsidRDefault="000D6321" w:rsidP="001309AE">
      <w:pPr>
        <w:numPr>
          <w:ilvl w:val="0"/>
          <w:numId w:val="4"/>
        </w:numPr>
        <w:shd w:val="clear" w:color="auto" w:fill="FFFFFF"/>
        <w:tabs>
          <w:tab w:val="left" w:pos="327"/>
        </w:tabs>
        <w:spacing w:after="0" w:line="360" w:lineRule="auto"/>
        <w:ind w:left="0" w:right="20" w:firstLine="0"/>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в групах тварин, які отримували хлороформ на рівні 3 та 5 ГДК спостерігалось зниження середньої концентрації гемоглобіну в еритроцитах відносно показників контрольної групи після 60, 120 та 180 доби експерименту. Але достовірно значущими ці зміни виявились лише після  180 доби досліду;</w:t>
      </w:r>
    </w:p>
    <w:p w:rsidR="000D6321" w:rsidRPr="001309AE" w:rsidRDefault="000D6321" w:rsidP="001309AE">
      <w:pPr>
        <w:numPr>
          <w:ilvl w:val="0"/>
          <w:numId w:val="4"/>
        </w:numPr>
        <w:shd w:val="clear" w:color="auto" w:fill="FFFFFF"/>
        <w:tabs>
          <w:tab w:val="left" w:pos="327"/>
        </w:tabs>
        <w:spacing w:after="0" w:line="360" w:lineRule="auto"/>
        <w:ind w:left="0" w:right="20" w:firstLine="0"/>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в групах тварин, які зазнавали поєднаного впливу хлороформу та МХОК на рівні 3 та 5 ГДК також спостерігалось достовірне зниження середньої концентрації гемоглобіну в еритроцитах відносно показників контрольної групи після 30, 60 та 180 доби експерименту. Слід зазначити, що ці зміни були більш достовірно вираженим, ніж за умов ізольованої дії хлороформу;</w:t>
      </w:r>
    </w:p>
    <w:p w:rsidR="000D6321" w:rsidRPr="001309AE" w:rsidRDefault="000D6321" w:rsidP="001309AE">
      <w:pPr>
        <w:numPr>
          <w:ilvl w:val="0"/>
          <w:numId w:val="4"/>
        </w:numPr>
        <w:shd w:val="clear" w:color="auto" w:fill="FFFFFF"/>
        <w:tabs>
          <w:tab w:val="left" w:pos="327"/>
        </w:tabs>
        <w:spacing w:after="0" w:line="360" w:lineRule="auto"/>
        <w:ind w:left="0" w:right="20" w:firstLine="0"/>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за ізольованої дії МХОК середня концентрація гемоглобіну в  еритроцитах була дещо зниженою відносно показників контрольної групи протягом всього терміну експерименту у групах тварин, які отримували МХОК на рівні 3 та 5 ГДК;</w:t>
      </w:r>
    </w:p>
    <w:p w:rsidR="000D6321" w:rsidRPr="001309AE" w:rsidRDefault="000D6321" w:rsidP="001309AE">
      <w:pPr>
        <w:numPr>
          <w:ilvl w:val="0"/>
          <w:numId w:val="4"/>
        </w:numPr>
        <w:shd w:val="clear" w:color="auto" w:fill="FFFFFF"/>
        <w:tabs>
          <w:tab w:val="left" w:pos="327"/>
        </w:tabs>
        <w:spacing w:after="0" w:line="360" w:lineRule="auto"/>
        <w:ind w:left="0" w:right="20" w:firstLine="0"/>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за ізольованої дії хлороформу та МХОК та їх поєднаної дії на рівні ГДК, будь яких відхилень від показників контрольної групи не спостерігалось.</w:t>
      </w:r>
    </w:p>
    <w:p w:rsidR="000D6321" w:rsidRPr="001309AE" w:rsidRDefault="000D6321" w:rsidP="001309AE">
      <w:pPr>
        <w:shd w:val="clear" w:color="auto" w:fill="FFFFFF"/>
        <w:spacing w:after="0" w:line="360" w:lineRule="auto"/>
        <w:ind w:right="20" w:firstLine="709"/>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 xml:space="preserve">Також слід зазначити, що можна спостерігати поступове зниження показника, в залежності від часу дії досліджуваних факторів в групах тварин, що зазнавали ізольованого впливу хлороформу на рівні 5 ГДК та піддавались </w:t>
      </w:r>
      <w:r w:rsidRPr="001309AE">
        <w:rPr>
          <w:rFonts w:ascii="Times New Roman" w:eastAsia="Times New Roman" w:hAnsi="Times New Roman" w:cs="Times New Roman"/>
          <w:sz w:val="28"/>
          <w:szCs w:val="28"/>
          <w:shd w:val="clear" w:color="auto" w:fill="FFFFFF"/>
          <w:lang w:val="uk-UA" w:eastAsia="x-none"/>
        </w:rPr>
        <w:lastRenderedPageBreak/>
        <w:t xml:space="preserve">поєднаному впливу хлороформу та монохлороцтової кислоти </w:t>
      </w:r>
      <w:r w:rsidR="00EF79C5">
        <w:rPr>
          <w:rFonts w:ascii="Times New Roman" w:eastAsia="Times New Roman" w:hAnsi="Times New Roman" w:cs="Times New Roman"/>
          <w:sz w:val="28"/>
          <w:szCs w:val="28"/>
          <w:shd w:val="clear" w:color="auto" w:fill="FFFFFF"/>
          <w:lang w:val="uk-UA" w:eastAsia="x-none"/>
        </w:rPr>
        <w:t xml:space="preserve">                                </w:t>
      </w:r>
      <w:r w:rsidR="00341F0F">
        <w:rPr>
          <w:rFonts w:ascii="Times New Roman" w:eastAsia="Times New Roman" w:hAnsi="Times New Roman" w:cs="Times New Roman"/>
          <w:sz w:val="28"/>
          <w:szCs w:val="28"/>
          <w:shd w:val="clear" w:color="auto" w:fill="FFFFFF"/>
          <w:lang w:val="uk-UA" w:eastAsia="x-none"/>
        </w:rPr>
        <w:t>на рівні 3 та 5 ГДК [199</w:t>
      </w:r>
      <w:r w:rsidRPr="001309AE">
        <w:rPr>
          <w:rFonts w:ascii="Times New Roman" w:eastAsia="Times New Roman" w:hAnsi="Times New Roman" w:cs="Times New Roman"/>
          <w:sz w:val="28"/>
          <w:szCs w:val="28"/>
          <w:shd w:val="clear" w:color="auto" w:fill="FFFFFF"/>
          <w:lang w:val="uk-UA" w:eastAsia="x-none"/>
        </w:rPr>
        <w:t>].</w:t>
      </w:r>
    </w:p>
    <w:p w:rsidR="00167DB8" w:rsidRPr="001309AE" w:rsidRDefault="00167DB8" w:rsidP="001309AE">
      <w:pPr>
        <w:shd w:val="clear" w:color="auto" w:fill="FFFFFF"/>
        <w:tabs>
          <w:tab w:val="left" w:pos="327"/>
        </w:tabs>
        <w:spacing w:after="0" w:line="360" w:lineRule="auto"/>
        <w:ind w:right="20" w:firstLine="709"/>
        <w:jc w:val="right"/>
        <w:rPr>
          <w:rFonts w:ascii="Times New Roman" w:eastAsia="Times New Roman" w:hAnsi="Times New Roman" w:cs="Times New Roman"/>
          <w:i/>
          <w:sz w:val="28"/>
          <w:szCs w:val="28"/>
          <w:shd w:val="clear" w:color="auto" w:fill="FFFFFF"/>
          <w:lang w:val="uk-UA" w:eastAsia="x-none"/>
        </w:rPr>
      </w:pPr>
      <w:r w:rsidRPr="001309AE">
        <w:rPr>
          <w:rFonts w:ascii="Times New Roman" w:eastAsia="Times New Roman" w:hAnsi="Times New Roman" w:cs="Times New Roman"/>
          <w:i/>
          <w:sz w:val="28"/>
          <w:szCs w:val="28"/>
          <w:shd w:val="clear" w:color="auto" w:fill="FFFFFF"/>
          <w:lang w:val="uk-UA" w:eastAsia="x-none"/>
        </w:rPr>
        <w:t xml:space="preserve">Таблиця 5.7   </w:t>
      </w:r>
    </w:p>
    <w:p w:rsidR="00167DB8" w:rsidRPr="001309AE" w:rsidRDefault="00C24E4F" w:rsidP="008D23A0">
      <w:pPr>
        <w:shd w:val="clear" w:color="auto" w:fill="FFFFFF"/>
        <w:tabs>
          <w:tab w:val="left" w:pos="327"/>
        </w:tabs>
        <w:spacing w:after="0" w:line="276" w:lineRule="auto"/>
        <w:ind w:right="20" w:firstLine="709"/>
        <w:jc w:val="center"/>
        <w:rPr>
          <w:rFonts w:ascii="Times New Roman" w:eastAsia="Times New Roman" w:hAnsi="Times New Roman" w:cs="Times New Roman"/>
          <w:b/>
          <w:sz w:val="28"/>
          <w:szCs w:val="28"/>
          <w:shd w:val="clear" w:color="auto" w:fill="FFFFFF"/>
          <w:lang w:val="uk-UA" w:eastAsia="x-none"/>
        </w:rPr>
      </w:pPr>
      <w:r w:rsidRPr="001309AE">
        <w:rPr>
          <w:rFonts w:ascii="Times New Roman" w:eastAsia="Times New Roman" w:hAnsi="Times New Roman" w:cs="Times New Roman"/>
          <w:b/>
          <w:sz w:val="28"/>
          <w:szCs w:val="28"/>
          <w:shd w:val="clear" w:color="auto" w:fill="FFFFFF"/>
          <w:lang w:val="uk-UA" w:eastAsia="x-none"/>
        </w:rPr>
        <w:t>А</w:t>
      </w:r>
      <w:r w:rsidR="00167DB8" w:rsidRPr="001309AE">
        <w:rPr>
          <w:rFonts w:ascii="Times New Roman" w:eastAsia="Times New Roman" w:hAnsi="Times New Roman" w:cs="Times New Roman"/>
          <w:b/>
          <w:sz w:val="28"/>
          <w:szCs w:val="28"/>
          <w:shd w:val="clear" w:color="auto" w:fill="FFFFFF"/>
          <w:lang w:val="uk-UA" w:eastAsia="x-none"/>
        </w:rPr>
        <w:t>бсол</w:t>
      </w:r>
      <w:r w:rsidRPr="001309AE">
        <w:rPr>
          <w:rFonts w:ascii="Times New Roman" w:eastAsia="Times New Roman" w:hAnsi="Times New Roman" w:cs="Times New Roman"/>
          <w:b/>
          <w:sz w:val="28"/>
          <w:szCs w:val="28"/>
          <w:shd w:val="clear" w:color="auto" w:fill="FFFFFF"/>
          <w:lang w:val="uk-UA" w:eastAsia="x-none"/>
        </w:rPr>
        <w:t>ютна кількість</w:t>
      </w:r>
      <w:r w:rsidR="0066176E" w:rsidRPr="001309AE">
        <w:rPr>
          <w:rFonts w:ascii="Times New Roman" w:eastAsia="Times New Roman" w:hAnsi="Times New Roman" w:cs="Times New Roman"/>
          <w:b/>
          <w:sz w:val="28"/>
          <w:szCs w:val="28"/>
          <w:shd w:val="clear" w:color="auto" w:fill="FFFFFF"/>
          <w:lang w:val="uk-UA" w:eastAsia="x-none"/>
        </w:rPr>
        <w:t xml:space="preserve"> еритроцитів</w:t>
      </w:r>
      <w:r w:rsidRPr="001309AE">
        <w:rPr>
          <w:rFonts w:ascii="Times New Roman" w:eastAsia="Times New Roman" w:hAnsi="Times New Roman" w:cs="Times New Roman"/>
          <w:b/>
          <w:sz w:val="28"/>
          <w:szCs w:val="28"/>
          <w:shd w:val="clear" w:color="auto" w:fill="FFFFFF"/>
          <w:lang w:val="uk-UA" w:eastAsia="x-none"/>
        </w:rPr>
        <w:t xml:space="preserve"> та кількість гемоглобіну</w:t>
      </w:r>
      <w:r w:rsidR="0066176E" w:rsidRPr="001309AE">
        <w:rPr>
          <w:rFonts w:ascii="Times New Roman" w:eastAsia="Times New Roman" w:hAnsi="Times New Roman" w:cs="Times New Roman"/>
          <w:b/>
          <w:sz w:val="28"/>
          <w:szCs w:val="28"/>
          <w:shd w:val="clear" w:color="auto" w:fill="FFFFFF"/>
          <w:lang w:val="uk-UA" w:eastAsia="x-none"/>
        </w:rPr>
        <w:t xml:space="preserve"> </w:t>
      </w:r>
      <w:r w:rsidR="00167DB8" w:rsidRPr="001309AE">
        <w:rPr>
          <w:rFonts w:ascii="Times New Roman" w:eastAsia="Times New Roman" w:hAnsi="Times New Roman" w:cs="Times New Roman"/>
          <w:b/>
          <w:sz w:val="28"/>
          <w:szCs w:val="28"/>
          <w:shd w:val="clear" w:color="auto" w:fill="FFFFFF"/>
          <w:lang w:val="uk-UA" w:eastAsia="x-none"/>
        </w:rPr>
        <w:t>периферичної крові щурів в динаміці експерименту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569"/>
        <w:gridCol w:w="240"/>
        <w:gridCol w:w="1701"/>
        <w:gridCol w:w="141"/>
        <w:gridCol w:w="1560"/>
        <w:gridCol w:w="141"/>
        <w:gridCol w:w="1843"/>
      </w:tblGrid>
      <w:tr w:rsidR="00167DB8" w:rsidRPr="001309AE" w:rsidTr="00E53164">
        <w:trPr>
          <w:trHeight w:val="350"/>
        </w:trPr>
        <w:tc>
          <w:tcPr>
            <w:tcW w:w="2694" w:type="dxa"/>
            <w:vMerge w:val="restart"/>
            <w:vAlign w:val="center"/>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Групи</w:t>
            </w:r>
          </w:p>
        </w:tc>
        <w:tc>
          <w:tcPr>
            <w:tcW w:w="7195" w:type="dxa"/>
            <w:gridSpan w:val="7"/>
          </w:tcPr>
          <w:p w:rsidR="00167DB8" w:rsidRPr="001309AE" w:rsidRDefault="000D6321"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Період дії фактору, доба</w:t>
            </w:r>
          </w:p>
        </w:tc>
      </w:tr>
      <w:tr w:rsidR="00167DB8" w:rsidRPr="001309AE" w:rsidTr="008D23A0">
        <w:trPr>
          <w:trHeight w:val="342"/>
        </w:trPr>
        <w:tc>
          <w:tcPr>
            <w:tcW w:w="2694" w:type="dxa"/>
            <w:vMerge/>
          </w:tcPr>
          <w:p w:rsidR="00167DB8" w:rsidRPr="001309AE" w:rsidRDefault="00167DB8" w:rsidP="008D23A0">
            <w:pPr>
              <w:spacing w:after="0" w:line="360" w:lineRule="auto"/>
              <w:jc w:val="both"/>
              <w:rPr>
                <w:rFonts w:ascii="Times New Roman" w:eastAsia="Times New Roman" w:hAnsi="Times New Roman" w:cs="Times New Roman"/>
                <w:sz w:val="28"/>
                <w:szCs w:val="28"/>
                <w:lang w:val="uk-UA"/>
              </w:rPr>
            </w:pPr>
          </w:p>
        </w:tc>
        <w:tc>
          <w:tcPr>
            <w:tcW w:w="1569" w:type="dxa"/>
          </w:tcPr>
          <w:p w:rsidR="00167DB8" w:rsidRPr="001309AE" w:rsidRDefault="000D6321"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30 </w:t>
            </w:r>
          </w:p>
        </w:tc>
        <w:tc>
          <w:tcPr>
            <w:tcW w:w="1941" w:type="dxa"/>
            <w:gridSpan w:val="2"/>
          </w:tcPr>
          <w:p w:rsidR="00167DB8" w:rsidRPr="001309AE" w:rsidRDefault="000D6321"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60 </w:t>
            </w:r>
          </w:p>
        </w:tc>
        <w:tc>
          <w:tcPr>
            <w:tcW w:w="1701" w:type="dxa"/>
            <w:gridSpan w:val="2"/>
          </w:tcPr>
          <w:p w:rsidR="00167DB8" w:rsidRPr="001309AE" w:rsidRDefault="000D6321"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120 </w:t>
            </w:r>
          </w:p>
        </w:tc>
        <w:tc>
          <w:tcPr>
            <w:tcW w:w="1984" w:type="dxa"/>
            <w:gridSpan w:val="2"/>
          </w:tcPr>
          <w:p w:rsidR="00167DB8" w:rsidRPr="001309AE" w:rsidRDefault="000D6321"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180 </w:t>
            </w:r>
          </w:p>
        </w:tc>
      </w:tr>
      <w:tr w:rsidR="00167DB8" w:rsidRPr="001309AE" w:rsidTr="008D23A0">
        <w:trPr>
          <w:trHeight w:val="406"/>
        </w:trPr>
        <w:tc>
          <w:tcPr>
            <w:tcW w:w="9889" w:type="dxa"/>
            <w:gridSpan w:val="8"/>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Абсолютна кількість еритроцитів, </w:t>
            </w:r>
            <w:r w:rsidRPr="001309AE">
              <w:rPr>
                <w:rFonts w:ascii="Times New Roman" w:eastAsia="Times New Roman" w:hAnsi="Times New Roman" w:cs="Times New Roman"/>
                <w:sz w:val="28"/>
                <w:szCs w:val="28"/>
              </w:rPr>
              <w:t>n</w:t>
            </w:r>
            <w:r w:rsidRPr="001309AE">
              <w:rPr>
                <w:rFonts w:ascii="Times New Roman" w:eastAsia="Times New Roman" w:hAnsi="Times New Roman" w:cs="Times New Roman"/>
                <w:sz w:val="28"/>
                <w:szCs w:val="28"/>
                <w:lang w:val="uk-UA"/>
              </w:rPr>
              <w:t>·10</w:t>
            </w:r>
            <w:r w:rsidRPr="001309AE">
              <w:rPr>
                <w:rFonts w:ascii="Times New Roman" w:eastAsia="Times New Roman" w:hAnsi="Times New Roman" w:cs="Times New Roman"/>
                <w:sz w:val="28"/>
                <w:szCs w:val="28"/>
                <w:vertAlign w:val="superscript"/>
                <w:lang w:val="uk-UA"/>
              </w:rPr>
              <w:t>12</w:t>
            </w:r>
            <w:r w:rsidRPr="001309AE">
              <w:rPr>
                <w:rFonts w:ascii="Times New Roman" w:eastAsia="Times New Roman" w:hAnsi="Times New Roman" w:cs="Times New Roman"/>
                <w:sz w:val="28"/>
                <w:szCs w:val="28"/>
                <w:lang w:val="uk-UA"/>
              </w:rPr>
              <w:t>/л</w:t>
            </w:r>
          </w:p>
        </w:tc>
      </w:tr>
      <w:tr w:rsidR="00167DB8" w:rsidRPr="001309AE" w:rsidTr="00E53164">
        <w:trPr>
          <w:trHeight w:val="244"/>
        </w:trPr>
        <w:tc>
          <w:tcPr>
            <w:tcW w:w="2694" w:type="dxa"/>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Контроль</w:t>
            </w:r>
          </w:p>
        </w:tc>
        <w:tc>
          <w:tcPr>
            <w:tcW w:w="1809" w:type="dxa"/>
            <w:gridSpan w:val="2"/>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8,00±0,21</w:t>
            </w:r>
          </w:p>
        </w:tc>
        <w:tc>
          <w:tcPr>
            <w:tcW w:w="1842" w:type="dxa"/>
            <w:gridSpan w:val="2"/>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7,84±0,36</w:t>
            </w:r>
          </w:p>
        </w:tc>
        <w:tc>
          <w:tcPr>
            <w:tcW w:w="1701" w:type="dxa"/>
            <w:gridSpan w:val="2"/>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7,99±0,06</w:t>
            </w:r>
          </w:p>
        </w:tc>
        <w:tc>
          <w:tcPr>
            <w:tcW w:w="1843" w:type="dxa"/>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8,00±0,29</w:t>
            </w:r>
          </w:p>
        </w:tc>
      </w:tr>
      <w:tr w:rsidR="00167DB8" w:rsidRPr="001309AE" w:rsidTr="00E53164">
        <w:trPr>
          <w:trHeight w:val="192"/>
        </w:trPr>
        <w:tc>
          <w:tcPr>
            <w:tcW w:w="2694" w:type="dxa"/>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w:t>
            </w:r>
          </w:p>
        </w:tc>
        <w:tc>
          <w:tcPr>
            <w:tcW w:w="1809"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8,04±0,22</w:t>
            </w:r>
          </w:p>
        </w:tc>
        <w:tc>
          <w:tcPr>
            <w:tcW w:w="1842"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8,04±0,22</w:t>
            </w:r>
          </w:p>
        </w:tc>
        <w:tc>
          <w:tcPr>
            <w:tcW w:w="1701"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8,38±0,23</w:t>
            </w:r>
          </w:p>
        </w:tc>
        <w:tc>
          <w:tcPr>
            <w:tcW w:w="1843" w:type="dxa"/>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8,09±0,15</w:t>
            </w:r>
          </w:p>
        </w:tc>
      </w:tr>
      <w:tr w:rsidR="00167DB8" w:rsidRPr="001309AE" w:rsidTr="00E53164">
        <w:trPr>
          <w:trHeight w:val="153"/>
        </w:trPr>
        <w:tc>
          <w:tcPr>
            <w:tcW w:w="2694" w:type="dxa"/>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w:t>
            </w:r>
          </w:p>
        </w:tc>
        <w:tc>
          <w:tcPr>
            <w:tcW w:w="1809"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8,01±0,22</w:t>
            </w:r>
          </w:p>
        </w:tc>
        <w:tc>
          <w:tcPr>
            <w:tcW w:w="1842"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8,36±0,21</w:t>
            </w:r>
          </w:p>
        </w:tc>
        <w:tc>
          <w:tcPr>
            <w:tcW w:w="1701"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8,59±0,26*</w:t>
            </w:r>
          </w:p>
        </w:tc>
        <w:tc>
          <w:tcPr>
            <w:tcW w:w="1843" w:type="dxa"/>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8,29±0,14</w:t>
            </w:r>
          </w:p>
        </w:tc>
      </w:tr>
      <w:tr w:rsidR="00167DB8" w:rsidRPr="001309AE" w:rsidTr="00E53164">
        <w:trPr>
          <w:trHeight w:val="304"/>
        </w:trPr>
        <w:tc>
          <w:tcPr>
            <w:tcW w:w="2694" w:type="dxa"/>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w:t>
            </w:r>
          </w:p>
        </w:tc>
        <w:tc>
          <w:tcPr>
            <w:tcW w:w="1809"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7,70±0,32</w:t>
            </w:r>
          </w:p>
        </w:tc>
        <w:tc>
          <w:tcPr>
            <w:tcW w:w="1842"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8,11±0,38</w:t>
            </w:r>
          </w:p>
        </w:tc>
        <w:tc>
          <w:tcPr>
            <w:tcW w:w="1701"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8,34±0,38</w:t>
            </w:r>
          </w:p>
        </w:tc>
        <w:tc>
          <w:tcPr>
            <w:tcW w:w="1843" w:type="dxa"/>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7,79±0,14</w:t>
            </w:r>
          </w:p>
        </w:tc>
      </w:tr>
      <w:tr w:rsidR="00167DB8" w:rsidRPr="001309AE" w:rsidTr="00E53164">
        <w:trPr>
          <w:trHeight w:val="192"/>
        </w:trPr>
        <w:tc>
          <w:tcPr>
            <w:tcW w:w="2694" w:type="dxa"/>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МХОК</w:t>
            </w:r>
          </w:p>
        </w:tc>
        <w:tc>
          <w:tcPr>
            <w:tcW w:w="1809"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8,10±0,21</w:t>
            </w:r>
          </w:p>
        </w:tc>
        <w:tc>
          <w:tcPr>
            <w:tcW w:w="1842"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8,10±0,17</w:t>
            </w:r>
          </w:p>
        </w:tc>
        <w:tc>
          <w:tcPr>
            <w:tcW w:w="1701"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8,03±0,08</w:t>
            </w:r>
          </w:p>
        </w:tc>
        <w:tc>
          <w:tcPr>
            <w:tcW w:w="1843" w:type="dxa"/>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8,19±0,12</w:t>
            </w:r>
          </w:p>
        </w:tc>
      </w:tr>
      <w:tr w:rsidR="00167DB8" w:rsidRPr="001309AE" w:rsidTr="00E53164">
        <w:trPr>
          <w:trHeight w:val="140"/>
        </w:trPr>
        <w:tc>
          <w:tcPr>
            <w:tcW w:w="2694" w:type="dxa"/>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МХОК</w:t>
            </w:r>
          </w:p>
        </w:tc>
        <w:tc>
          <w:tcPr>
            <w:tcW w:w="1809"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7,60±0,31</w:t>
            </w:r>
          </w:p>
        </w:tc>
        <w:tc>
          <w:tcPr>
            <w:tcW w:w="1842"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8,36±0,36</w:t>
            </w:r>
          </w:p>
        </w:tc>
        <w:tc>
          <w:tcPr>
            <w:tcW w:w="1701"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8,41±0,15*</w:t>
            </w:r>
          </w:p>
        </w:tc>
        <w:tc>
          <w:tcPr>
            <w:tcW w:w="1843" w:type="dxa"/>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7,89±0,28</w:t>
            </w:r>
          </w:p>
        </w:tc>
      </w:tr>
      <w:tr w:rsidR="00167DB8" w:rsidRPr="001309AE" w:rsidTr="00E53164">
        <w:trPr>
          <w:trHeight w:val="304"/>
        </w:trPr>
        <w:tc>
          <w:tcPr>
            <w:tcW w:w="2694" w:type="dxa"/>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МХОК</w:t>
            </w:r>
          </w:p>
        </w:tc>
        <w:tc>
          <w:tcPr>
            <w:tcW w:w="1809"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7,77±0,13</w:t>
            </w:r>
          </w:p>
        </w:tc>
        <w:tc>
          <w:tcPr>
            <w:tcW w:w="1842"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8,48±0,33</w:t>
            </w:r>
          </w:p>
        </w:tc>
        <w:tc>
          <w:tcPr>
            <w:tcW w:w="1701"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8,67±0,07*</w:t>
            </w:r>
          </w:p>
        </w:tc>
        <w:tc>
          <w:tcPr>
            <w:tcW w:w="1843" w:type="dxa"/>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8,10±0,27</w:t>
            </w:r>
          </w:p>
        </w:tc>
      </w:tr>
      <w:tr w:rsidR="00167DB8" w:rsidRPr="001309AE" w:rsidTr="00E53164">
        <w:trPr>
          <w:trHeight w:val="304"/>
        </w:trPr>
        <w:tc>
          <w:tcPr>
            <w:tcW w:w="2694" w:type="dxa"/>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ХФ+МХОК</w:t>
            </w:r>
          </w:p>
        </w:tc>
        <w:tc>
          <w:tcPr>
            <w:tcW w:w="1809"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8,11±0,38</w:t>
            </w:r>
          </w:p>
        </w:tc>
        <w:tc>
          <w:tcPr>
            <w:tcW w:w="1842"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7,88±0,29</w:t>
            </w:r>
          </w:p>
        </w:tc>
        <w:tc>
          <w:tcPr>
            <w:tcW w:w="1701"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8,27±0,29</w:t>
            </w:r>
          </w:p>
        </w:tc>
        <w:tc>
          <w:tcPr>
            <w:tcW w:w="1843" w:type="dxa"/>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8,33±0,26</w:t>
            </w:r>
          </w:p>
        </w:tc>
      </w:tr>
      <w:tr w:rsidR="00167DB8" w:rsidRPr="001309AE" w:rsidTr="00E53164">
        <w:trPr>
          <w:trHeight w:val="304"/>
        </w:trPr>
        <w:tc>
          <w:tcPr>
            <w:tcW w:w="2694" w:type="dxa"/>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ХФ+МХОК</w:t>
            </w:r>
          </w:p>
        </w:tc>
        <w:tc>
          <w:tcPr>
            <w:tcW w:w="1809"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7,80±0,08</w:t>
            </w:r>
          </w:p>
        </w:tc>
        <w:tc>
          <w:tcPr>
            <w:tcW w:w="1842"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8,36±0,18</w:t>
            </w:r>
          </w:p>
        </w:tc>
        <w:tc>
          <w:tcPr>
            <w:tcW w:w="1701"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8,03±0,28</w:t>
            </w:r>
          </w:p>
        </w:tc>
        <w:tc>
          <w:tcPr>
            <w:tcW w:w="1843" w:type="dxa"/>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6,57±1,10</w:t>
            </w:r>
          </w:p>
        </w:tc>
      </w:tr>
      <w:tr w:rsidR="00167DB8" w:rsidRPr="001309AE" w:rsidTr="00E53164">
        <w:trPr>
          <w:trHeight w:val="304"/>
        </w:trPr>
        <w:tc>
          <w:tcPr>
            <w:tcW w:w="2694" w:type="dxa"/>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ХФ+МХОК</w:t>
            </w:r>
          </w:p>
        </w:tc>
        <w:tc>
          <w:tcPr>
            <w:tcW w:w="1809"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8,31±0,17</w:t>
            </w:r>
          </w:p>
        </w:tc>
        <w:tc>
          <w:tcPr>
            <w:tcW w:w="1842"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8,24±0,21</w:t>
            </w:r>
          </w:p>
        </w:tc>
        <w:tc>
          <w:tcPr>
            <w:tcW w:w="1701"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8,31±0,25</w:t>
            </w:r>
          </w:p>
        </w:tc>
        <w:tc>
          <w:tcPr>
            <w:tcW w:w="1843" w:type="dxa"/>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8,48±0,07</w:t>
            </w:r>
          </w:p>
        </w:tc>
      </w:tr>
      <w:tr w:rsidR="00167DB8" w:rsidRPr="001309AE" w:rsidTr="00E53164">
        <w:trPr>
          <w:trHeight w:val="304"/>
        </w:trPr>
        <w:tc>
          <w:tcPr>
            <w:tcW w:w="9889" w:type="dxa"/>
            <w:gridSpan w:val="8"/>
          </w:tcPr>
          <w:p w:rsidR="00167DB8" w:rsidRPr="001309AE" w:rsidRDefault="00167DB8" w:rsidP="008D23A0">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lang w:val="uk-UA"/>
              </w:rPr>
              <w:t>Гемоглобін, г/л</w:t>
            </w:r>
          </w:p>
        </w:tc>
      </w:tr>
      <w:tr w:rsidR="00167DB8" w:rsidRPr="001309AE" w:rsidTr="00E53164">
        <w:trPr>
          <w:trHeight w:val="304"/>
        </w:trPr>
        <w:tc>
          <w:tcPr>
            <w:tcW w:w="2694" w:type="dxa"/>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Контроль</w:t>
            </w:r>
          </w:p>
        </w:tc>
        <w:tc>
          <w:tcPr>
            <w:tcW w:w="1809"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132,25±2,52</w:t>
            </w:r>
          </w:p>
        </w:tc>
        <w:tc>
          <w:tcPr>
            <w:tcW w:w="1842"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132,25±7,85</w:t>
            </w:r>
          </w:p>
        </w:tc>
        <w:tc>
          <w:tcPr>
            <w:tcW w:w="1701"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128,50±3,08</w:t>
            </w:r>
          </w:p>
        </w:tc>
        <w:tc>
          <w:tcPr>
            <w:tcW w:w="1843" w:type="dxa"/>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131,50±5,04</w:t>
            </w:r>
          </w:p>
        </w:tc>
      </w:tr>
      <w:tr w:rsidR="00167DB8" w:rsidRPr="001309AE" w:rsidTr="00E53164">
        <w:trPr>
          <w:trHeight w:val="304"/>
        </w:trPr>
        <w:tc>
          <w:tcPr>
            <w:tcW w:w="2694" w:type="dxa"/>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w:t>
            </w:r>
          </w:p>
        </w:tc>
        <w:tc>
          <w:tcPr>
            <w:tcW w:w="1809"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130,00±2,24</w:t>
            </w:r>
          </w:p>
        </w:tc>
        <w:tc>
          <w:tcPr>
            <w:tcW w:w="1842"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131,50±5,04</w:t>
            </w:r>
          </w:p>
        </w:tc>
        <w:tc>
          <w:tcPr>
            <w:tcW w:w="1701"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134,25±1,96</w:t>
            </w:r>
          </w:p>
        </w:tc>
        <w:tc>
          <w:tcPr>
            <w:tcW w:w="1843" w:type="dxa"/>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131,00±2,80</w:t>
            </w:r>
          </w:p>
        </w:tc>
      </w:tr>
      <w:tr w:rsidR="00167DB8" w:rsidRPr="001309AE" w:rsidTr="00E53164">
        <w:trPr>
          <w:trHeight w:val="304"/>
        </w:trPr>
        <w:tc>
          <w:tcPr>
            <w:tcW w:w="2694" w:type="dxa"/>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w:t>
            </w:r>
          </w:p>
        </w:tc>
        <w:tc>
          <w:tcPr>
            <w:tcW w:w="1809"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127,50±1,12</w:t>
            </w:r>
          </w:p>
        </w:tc>
        <w:tc>
          <w:tcPr>
            <w:tcW w:w="1842"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133,75±2,24</w:t>
            </w:r>
          </w:p>
        </w:tc>
        <w:tc>
          <w:tcPr>
            <w:tcW w:w="1701"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129,75±4,48</w:t>
            </w:r>
          </w:p>
        </w:tc>
        <w:tc>
          <w:tcPr>
            <w:tcW w:w="1843" w:type="dxa"/>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128,25±0,84</w:t>
            </w:r>
          </w:p>
        </w:tc>
      </w:tr>
      <w:tr w:rsidR="00167DB8" w:rsidRPr="001309AE" w:rsidTr="00E53164">
        <w:trPr>
          <w:trHeight w:val="304"/>
        </w:trPr>
        <w:tc>
          <w:tcPr>
            <w:tcW w:w="2694" w:type="dxa"/>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w:t>
            </w:r>
          </w:p>
        </w:tc>
        <w:tc>
          <w:tcPr>
            <w:tcW w:w="1809"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120,50±1,68*</w:t>
            </w:r>
          </w:p>
        </w:tc>
        <w:tc>
          <w:tcPr>
            <w:tcW w:w="1842"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134,25±5,33</w:t>
            </w:r>
          </w:p>
        </w:tc>
        <w:tc>
          <w:tcPr>
            <w:tcW w:w="1701"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129,25±3,08</w:t>
            </w:r>
          </w:p>
        </w:tc>
        <w:tc>
          <w:tcPr>
            <w:tcW w:w="1843" w:type="dxa"/>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126,25±3,36</w:t>
            </w:r>
          </w:p>
        </w:tc>
      </w:tr>
      <w:tr w:rsidR="00167DB8" w:rsidRPr="001309AE" w:rsidTr="00E53164">
        <w:trPr>
          <w:trHeight w:val="304"/>
        </w:trPr>
        <w:tc>
          <w:tcPr>
            <w:tcW w:w="2694" w:type="dxa"/>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МХОК</w:t>
            </w:r>
          </w:p>
        </w:tc>
        <w:tc>
          <w:tcPr>
            <w:tcW w:w="1809"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124,00±2,24</w:t>
            </w:r>
          </w:p>
        </w:tc>
        <w:tc>
          <w:tcPr>
            <w:tcW w:w="1842"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133,00±7,29</w:t>
            </w:r>
          </w:p>
        </w:tc>
        <w:tc>
          <w:tcPr>
            <w:tcW w:w="1701"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135,75±3,64</w:t>
            </w:r>
          </w:p>
        </w:tc>
        <w:tc>
          <w:tcPr>
            <w:tcW w:w="1843" w:type="dxa"/>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129,50±1,12</w:t>
            </w:r>
          </w:p>
        </w:tc>
      </w:tr>
      <w:tr w:rsidR="00167DB8" w:rsidRPr="001309AE" w:rsidTr="00E53164">
        <w:trPr>
          <w:trHeight w:val="304"/>
        </w:trPr>
        <w:tc>
          <w:tcPr>
            <w:tcW w:w="2694" w:type="dxa"/>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МХОК</w:t>
            </w:r>
          </w:p>
        </w:tc>
        <w:tc>
          <w:tcPr>
            <w:tcW w:w="1809"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119,25±7,85</w:t>
            </w:r>
          </w:p>
        </w:tc>
        <w:tc>
          <w:tcPr>
            <w:tcW w:w="1842"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135,25±11,20</w:t>
            </w:r>
          </w:p>
        </w:tc>
        <w:tc>
          <w:tcPr>
            <w:tcW w:w="1701"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134,25±6,72</w:t>
            </w:r>
          </w:p>
        </w:tc>
        <w:tc>
          <w:tcPr>
            <w:tcW w:w="1843" w:type="dxa"/>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124,25±7,29</w:t>
            </w:r>
          </w:p>
        </w:tc>
      </w:tr>
      <w:tr w:rsidR="00167DB8" w:rsidRPr="001309AE" w:rsidTr="00E53164">
        <w:trPr>
          <w:trHeight w:val="304"/>
        </w:trPr>
        <w:tc>
          <w:tcPr>
            <w:tcW w:w="2694" w:type="dxa"/>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МХОК</w:t>
            </w:r>
          </w:p>
        </w:tc>
        <w:tc>
          <w:tcPr>
            <w:tcW w:w="1809"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129,75±2,24</w:t>
            </w:r>
          </w:p>
        </w:tc>
        <w:tc>
          <w:tcPr>
            <w:tcW w:w="1842"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136,50±3,92</w:t>
            </w:r>
          </w:p>
        </w:tc>
        <w:tc>
          <w:tcPr>
            <w:tcW w:w="1701"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136,75±5,60</w:t>
            </w:r>
          </w:p>
        </w:tc>
        <w:tc>
          <w:tcPr>
            <w:tcW w:w="1843" w:type="dxa"/>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127,75±8,13</w:t>
            </w:r>
          </w:p>
        </w:tc>
      </w:tr>
      <w:tr w:rsidR="00167DB8" w:rsidRPr="001309AE" w:rsidTr="00E53164">
        <w:trPr>
          <w:trHeight w:val="304"/>
        </w:trPr>
        <w:tc>
          <w:tcPr>
            <w:tcW w:w="2694" w:type="dxa"/>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ХФ+МХОК</w:t>
            </w:r>
          </w:p>
        </w:tc>
        <w:tc>
          <w:tcPr>
            <w:tcW w:w="1809"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123,00±3,36</w:t>
            </w:r>
          </w:p>
        </w:tc>
        <w:tc>
          <w:tcPr>
            <w:tcW w:w="1842"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134,00±3,92</w:t>
            </w:r>
          </w:p>
        </w:tc>
        <w:tc>
          <w:tcPr>
            <w:tcW w:w="1701"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132,25±1,96</w:t>
            </w:r>
          </w:p>
        </w:tc>
        <w:tc>
          <w:tcPr>
            <w:tcW w:w="1843" w:type="dxa"/>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133,00±2,24</w:t>
            </w:r>
          </w:p>
        </w:tc>
      </w:tr>
      <w:tr w:rsidR="00167DB8" w:rsidRPr="001309AE" w:rsidTr="00E53164">
        <w:trPr>
          <w:trHeight w:val="304"/>
        </w:trPr>
        <w:tc>
          <w:tcPr>
            <w:tcW w:w="2694" w:type="dxa"/>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ХФ+МХОК</w:t>
            </w:r>
          </w:p>
        </w:tc>
        <w:tc>
          <w:tcPr>
            <w:tcW w:w="1809"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129,00±2,52</w:t>
            </w:r>
          </w:p>
        </w:tc>
        <w:tc>
          <w:tcPr>
            <w:tcW w:w="1842"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133,00±4,48</w:t>
            </w:r>
          </w:p>
        </w:tc>
        <w:tc>
          <w:tcPr>
            <w:tcW w:w="1701"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130,75±5,60</w:t>
            </w:r>
          </w:p>
        </w:tc>
        <w:tc>
          <w:tcPr>
            <w:tcW w:w="1843" w:type="dxa"/>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103,75±19,89</w:t>
            </w:r>
          </w:p>
        </w:tc>
      </w:tr>
      <w:tr w:rsidR="00167DB8" w:rsidRPr="001309AE" w:rsidTr="00E53164">
        <w:trPr>
          <w:trHeight w:val="304"/>
        </w:trPr>
        <w:tc>
          <w:tcPr>
            <w:tcW w:w="2694" w:type="dxa"/>
          </w:tcPr>
          <w:p w:rsidR="00167DB8" w:rsidRPr="001309AE" w:rsidRDefault="00167DB8" w:rsidP="008D23A0">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ХФ+МХОК</w:t>
            </w:r>
          </w:p>
        </w:tc>
        <w:tc>
          <w:tcPr>
            <w:tcW w:w="1809"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135,00±4,76</w:t>
            </w:r>
          </w:p>
        </w:tc>
        <w:tc>
          <w:tcPr>
            <w:tcW w:w="1842"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130,50±1,96</w:t>
            </w:r>
          </w:p>
        </w:tc>
        <w:tc>
          <w:tcPr>
            <w:tcW w:w="1701" w:type="dxa"/>
            <w:gridSpan w:val="2"/>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131,25±1,40</w:t>
            </w:r>
          </w:p>
        </w:tc>
        <w:tc>
          <w:tcPr>
            <w:tcW w:w="1843" w:type="dxa"/>
            <w:vAlign w:val="bottom"/>
          </w:tcPr>
          <w:p w:rsidR="00167DB8" w:rsidRPr="001309AE" w:rsidRDefault="00167DB8" w:rsidP="008D23A0">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125,00±3,92</w:t>
            </w:r>
          </w:p>
        </w:tc>
      </w:tr>
    </w:tbl>
    <w:p w:rsidR="00167DB8" w:rsidRPr="001309AE" w:rsidRDefault="00167DB8" w:rsidP="001309AE">
      <w:pPr>
        <w:spacing w:after="0" w:line="360" w:lineRule="auto"/>
        <w:ind w:firstLine="709"/>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Примітка. </w:t>
      </w:r>
      <w:r w:rsidRPr="001309AE">
        <w:rPr>
          <w:rFonts w:ascii="Times New Roman" w:eastAsia="Times New Roman" w:hAnsi="Times New Roman" w:cs="Times New Roman"/>
          <w:b/>
          <w:sz w:val="28"/>
          <w:szCs w:val="28"/>
          <w:lang w:val="uk-UA"/>
        </w:rPr>
        <w:t>*</w:t>
      </w:r>
      <w:r w:rsidRPr="001309AE">
        <w:rPr>
          <w:rFonts w:ascii="Times New Roman" w:eastAsia="Times New Roman" w:hAnsi="Times New Roman" w:cs="Times New Roman"/>
          <w:sz w:val="28"/>
          <w:szCs w:val="28"/>
          <w:lang w:val="uk-UA"/>
        </w:rPr>
        <w:t xml:space="preserve"> - р</w:t>
      </w:r>
      <w:r w:rsidR="008D23A0">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&lt;</w:t>
      </w:r>
      <w:r w:rsidR="008D23A0">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0,05</w:t>
      </w:r>
    </w:p>
    <w:p w:rsidR="00167DB8" w:rsidRPr="001309AE" w:rsidRDefault="00167DB8" w:rsidP="001309AE">
      <w:pPr>
        <w:shd w:val="clear" w:color="auto" w:fill="FFFFFF"/>
        <w:tabs>
          <w:tab w:val="left" w:pos="327"/>
        </w:tabs>
        <w:spacing w:after="0" w:line="360" w:lineRule="auto"/>
        <w:ind w:right="20" w:firstLine="709"/>
        <w:jc w:val="right"/>
        <w:rPr>
          <w:rFonts w:ascii="Times New Roman" w:eastAsia="Times New Roman" w:hAnsi="Times New Roman" w:cs="Times New Roman"/>
          <w:i/>
          <w:sz w:val="28"/>
          <w:szCs w:val="28"/>
          <w:shd w:val="clear" w:color="auto" w:fill="FFFFFF"/>
          <w:lang w:val="en-US" w:eastAsia="x-none"/>
        </w:rPr>
      </w:pPr>
      <w:r w:rsidRPr="001309AE">
        <w:rPr>
          <w:rFonts w:ascii="Times New Roman" w:eastAsia="Times New Roman" w:hAnsi="Times New Roman" w:cs="Times New Roman"/>
          <w:i/>
          <w:sz w:val="28"/>
          <w:szCs w:val="28"/>
          <w:shd w:val="clear" w:color="auto" w:fill="FFFFFF"/>
          <w:lang w:val="uk-UA" w:eastAsia="x-none"/>
        </w:rPr>
        <w:lastRenderedPageBreak/>
        <w:t xml:space="preserve">Таблиця 5.8 </w:t>
      </w:r>
      <w:r w:rsidRPr="001309AE">
        <w:rPr>
          <w:rFonts w:ascii="Times New Roman" w:eastAsia="Times New Roman" w:hAnsi="Times New Roman" w:cs="Times New Roman"/>
          <w:i/>
          <w:sz w:val="28"/>
          <w:szCs w:val="28"/>
          <w:shd w:val="clear" w:color="auto" w:fill="FFFFFF"/>
          <w:lang w:val="en-US" w:eastAsia="x-none"/>
        </w:rPr>
        <w:t xml:space="preserve"> </w:t>
      </w:r>
    </w:p>
    <w:p w:rsidR="00747614" w:rsidRDefault="00167DB8" w:rsidP="001309AE">
      <w:pPr>
        <w:shd w:val="clear" w:color="auto" w:fill="FFFFFF"/>
        <w:tabs>
          <w:tab w:val="left" w:pos="327"/>
        </w:tabs>
        <w:spacing w:after="0" w:line="360" w:lineRule="auto"/>
        <w:ind w:right="20" w:firstLine="709"/>
        <w:jc w:val="center"/>
        <w:rPr>
          <w:rFonts w:ascii="Times New Roman" w:eastAsia="Times New Roman" w:hAnsi="Times New Roman" w:cs="Times New Roman"/>
          <w:b/>
          <w:sz w:val="28"/>
          <w:szCs w:val="28"/>
          <w:shd w:val="clear" w:color="auto" w:fill="FFFFFF"/>
          <w:lang w:val="uk-UA" w:eastAsia="x-none"/>
        </w:rPr>
      </w:pPr>
      <w:r w:rsidRPr="001309AE">
        <w:rPr>
          <w:rFonts w:ascii="Times New Roman" w:eastAsia="Times New Roman" w:hAnsi="Times New Roman" w:cs="Times New Roman"/>
          <w:b/>
          <w:sz w:val="28"/>
          <w:szCs w:val="28"/>
          <w:shd w:val="clear" w:color="auto" w:fill="FFFFFF"/>
          <w:lang w:val="uk-UA" w:eastAsia="x-none"/>
        </w:rPr>
        <w:t xml:space="preserve">Середня концентрація гемоглобіну в еритроцитах </w:t>
      </w:r>
    </w:p>
    <w:p w:rsidR="00747614" w:rsidRDefault="00167DB8" w:rsidP="001309AE">
      <w:pPr>
        <w:shd w:val="clear" w:color="auto" w:fill="FFFFFF"/>
        <w:tabs>
          <w:tab w:val="left" w:pos="327"/>
        </w:tabs>
        <w:spacing w:after="0" w:line="360" w:lineRule="auto"/>
        <w:ind w:right="20" w:firstLine="709"/>
        <w:jc w:val="center"/>
        <w:rPr>
          <w:rFonts w:ascii="Times New Roman" w:eastAsia="Times New Roman" w:hAnsi="Times New Roman" w:cs="Times New Roman"/>
          <w:b/>
          <w:sz w:val="28"/>
          <w:szCs w:val="28"/>
          <w:shd w:val="clear" w:color="auto" w:fill="FFFFFF"/>
          <w:lang w:val="uk-UA" w:eastAsia="x-none"/>
        </w:rPr>
      </w:pPr>
      <w:r w:rsidRPr="001309AE">
        <w:rPr>
          <w:rFonts w:ascii="Times New Roman" w:eastAsia="Times New Roman" w:hAnsi="Times New Roman" w:cs="Times New Roman"/>
          <w:b/>
          <w:sz w:val="28"/>
          <w:szCs w:val="28"/>
          <w:shd w:val="clear" w:color="auto" w:fill="FFFFFF"/>
          <w:lang w:val="uk-UA" w:eastAsia="x-none"/>
        </w:rPr>
        <w:t>т</w:t>
      </w:r>
      <w:r w:rsidR="00D70BA6" w:rsidRPr="001309AE">
        <w:rPr>
          <w:rFonts w:ascii="Times New Roman" w:eastAsia="Times New Roman" w:hAnsi="Times New Roman" w:cs="Times New Roman"/>
          <w:b/>
          <w:sz w:val="28"/>
          <w:szCs w:val="28"/>
          <w:shd w:val="clear" w:color="auto" w:fill="FFFFFF"/>
          <w:lang w:val="uk-UA" w:eastAsia="x-none"/>
        </w:rPr>
        <w:t>а ширина розподілу еритроцитів у периферичній крові щурів</w:t>
      </w:r>
    </w:p>
    <w:p w:rsidR="00167DB8" w:rsidRPr="001309AE" w:rsidRDefault="00D70BA6" w:rsidP="001309AE">
      <w:pPr>
        <w:shd w:val="clear" w:color="auto" w:fill="FFFFFF"/>
        <w:tabs>
          <w:tab w:val="left" w:pos="327"/>
        </w:tabs>
        <w:spacing w:after="0" w:line="360" w:lineRule="auto"/>
        <w:ind w:right="20" w:firstLine="709"/>
        <w:jc w:val="center"/>
        <w:rPr>
          <w:rFonts w:ascii="Times New Roman" w:eastAsia="Times New Roman" w:hAnsi="Times New Roman" w:cs="Times New Roman"/>
          <w:b/>
          <w:sz w:val="28"/>
          <w:szCs w:val="28"/>
          <w:shd w:val="clear" w:color="auto" w:fill="FFFFFF"/>
          <w:lang w:val="uk-UA" w:eastAsia="x-none"/>
        </w:rPr>
      </w:pPr>
      <w:r w:rsidRPr="001309AE">
        <w:rPr>
          <w:rFonts w:ascii="Times New Roman" w:eastAsia="Times New Roman" w:hAnsi="Times New Roman" w:cs="Times New Roman"/>
          <w:b/>
          <w:sz w:val="28"/>
          <w:szCs w:val="28"/>
          <w:shd w:val="clear" w:color="auto" w:fill="FFFFFF"/>
          <w:lang w:val="uk-UA" w:eastAsia="x-none"/>
        </w:rPr>
        <w:t xml:space="preserve"> у</w:t>
      </w:r>
      <w:r w:rsidR="00167DB8" w:rsidRPr="001309AE">
        <w:rPr>
          <w:rFonts w:ascii="Times New Roman" w:eastAsia="Times New Roman" w:hAnsi="Times New Roman" w:cs="Times New Roman"/>
          <w:b/>
          <w:sz w:val="28"/>
          <w:szCs w:val="28"/>
          <w:shd w:val="clear" w:color="auto" w:fill="FFFFFF"/>
          <w:lang w:val="uk-UA" w:eastAsia="x-none"/>
        </w:rPr>
        <w:t xml:space="preserve"> динаміці експерименту</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809"/>
        <w:gridCol w:w="1824"/>
        <w:gridCol w:w="1719"/>
        <w:gridCol w:w="1843"/>
      </w:tblGrid>
      <w:tr w:rsidR="00167DB8" w:rsidRPr="001309AE" w:rsidTr="00E53164">
        <w:trPr>
          <w:trHeight w:val="350"/>
          <w:jc w:val="center"/>
        </w:trPr>
        <w:tc>
          <w:tcPr>
            <w:tcW w:w="2694" w:type="dxa"/>
            <w:vMerge w:val="restart"/>
            <w:vAlign w:val="center"/>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Групи</w:t>
            </w:r>
          </w:p>
        </w:tc>
        <w:tc>
          <w:tcPr>
            <w:tcW w:w="7195" w:type="dxa"/>
            <w:gridSpan w:val="4"/>
          </w:tcPr>
          <w:p w:rsidR="00167DB8" w:rsidRPr="001309AE" w:rsidRDefault="000D6321"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Період дії фактора, доба</w:t>
            </w:r>
          </w:p>
        </w:tc>
      </w:tr>
      <w:tr w:rsidR="00167DB8" w:rsidRPr="001309AE" w:rsidTr="00E53164">
        <w:trPr>
          <w:trHeight w:val="316"/>
          <w:jc w:val="center"/>
        </w:trPr>
        <w:tc>
          <w:tcPr>
            <w:tcW w:w="2694" w:type="dxa"/>
            <w:vMerge/>
          </w:tcPr>
          <w:p w:rsidR="00167DB8" w:rsidRPr="001309AE" w:rsidRDefault="00167DB8" w:rsidP="001309AE">
            <w:pPr>
              <w:spacing w:after="0" w:line="360" w:lineRule="auto"/>
              <w:jc w:val="both"/>
              <w:rPr>
                <w:rFonts w:ascii="Times New Roman" w:eastAsia="Times New Roman" w:hAnsi="Times New Roman" w:cs="Times New Roman"/>
                <w:sz w:val="28"/>
                <w:szCs w:val="28"/>
                <w:lang w:val="uk-UA"/>
              </w:rPr>
            </w:pPr>
          </w:p>
        </w:tc>
        <w:tc>
          <w:tcPr>
            <w:tcW w:w="1809" w:type="dxa"/>
          </w:tcPr>
          <w:p w:rsidR="00167DB8" w:rsidRPr="001309AE" w:rsidRDefault="000D6321"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30 </w:t>
            </w:r>
          </w:p>
        </w:tc>
        <w:tc>
          <w:tcPr>
            <w:tcW w:w="1824" w:type="dxa"/>
          </w:tcPr>
          <w:p w:rsidR="00167DB8" w:rsidRPr="001309AE" w:rsidRDefault="000D6321"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60 </w:t>
            </w:r>
          </w:p>
        </w:tc>
        <w:tc>
          <w:tcPr>
            <w:tcW w:w="1719" w:type="dxa"/>
          </w:tcPr>
          <w:p w:rsidR="00167DB8" w:rsidRPr="001309AE" w:rsidRDefault="000D6321"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120 </w:t>
            </w:r>
          </w:p>
        </w:tc>
        <w:tc>
          <w:tcPr>
            <w:tcW w:w="1843" w:type="dxa"/>
          </w:tcPr>
          <w:p w:rsidR="00167DB8" w:rsidRPr="001309AE" w:rsidRDefault="000D6321"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180 </w:t>
            </w:r>
          </w:p>
        </w:tc>
      </w:tr>
      <w:tr w:rsidR="00167DB8" w:rsidRPr="001309AE" w:rsidTr="00E53164">
        <w:trPr>
          <w:trHeight w:val="316"/>
          <w:jc w:val="center"/>
        </w:trPr>
        <w:tc>
          <w:tcPr>
            <w:tcW w:w="9889" w:type="dxa"/>
            <w:gridSpan w:val="5"/>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lang w:val="uk-UA"/>
              </w:rPr>
              <w:t>Середня концентрація гемоглобіну в еритроцитах, г/л</w:t>
            </w:r>
          </w:p>
        </w:tc>
      </w:tr>
      <w:tr w:rsidR="00167DB8" w:rsidRPr="001309AE" w:rsidTr="00E53164">
        <w:trPr>
          <w:trHeight w:val="24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Контроль</w:t>
            </w:r>
          </w:p>
        </w:tc>
        <w:tc>
          <w:tcPr>
            <w:tcW w:w="1809"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en-US"/>
              </w:rPr>
              <w:t>280</w:t>
            </w:r>
            <w:r w:rsidRPr="001309AE">
              <w:rPr>
                <w:rFonts w:ascii="Times New Roman" w:eastAsia="Times New Roman" w:hAnsi="Times New Roman" w:cs="Times New Roman"/>
                <w:sz w:val="28"/>
                <w:szCs w:val="28"/>
                <w:lang w:val="uk-UA"/>
              </w:rPr>
              <w:t>,</w:t>
            </w:r>
            <w:r w:rsidRPr="001309AE">
              <w:rPr>
                <w:rFonts w:ascii="Times New Roman" w:eastAsia="Times New Roman" w:hAnsi="Times New Roman" w:cs="Times New Roman"/>
                <w:sz w:val="28"/>
                <w:szCs w:val="28"/>
                <w:lang w:val="en-US"/>
              </w:rPr>
              <w:t>75</w:t>
            </w:r>
            <w:r w:rsidRPr="001309AE">
              <w:rPr>
                <w:rFonts w:ascii="Times New Roman" w:eastAsia="Times New Roman" w:hAnsi="Times New Roman" w:cs="Times New Roman"/>
                <w:sz w:val="28"/>
                <w:szCs w:val="28"/>
                <w:lang w:val="uk-UA"/>
              </w:rPr>
              <w:t>±0,84</w:t>
            </w:r>
          </w:p>
        </w:tc>
        <w:tc>
          <w:tcPr>
            <w:tcW w:w="1824"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285,75±2,24</w:t>
            </w:r>
          </w:p>
        </w:tc>
        <w:tc>
          <w:tcPr>
            <w:tcW w:w="1719"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274,00±3,08</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277,75±1,12</w:t>
            </w:r>
          </w:p>
        </w:tc>
      </w:tr>
      <w:tr w:rsidR="00167DB8" w:rsidRPr="001309AE" w:rsidTr="00E53164">
        <w:trPr>
          <w:trHeight w:val="192"/>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w:t>
            </w:r>
          </w:p>
        </w:tc>
        <w:tc>
          <w:tcPr>
            <w:tcW w:w="180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287,00±4,20</w:t>
            </w:r>
          </w:p>
        </w:tc>
        <w:tc>
          <w:tcPr>
            <w:tcW w:w="1824"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285,50±4,48</w:t>
            </w:r>
          </w:p>
        </w:tc>
        <w:tc>
          <w:tcPr>
            <w:tcW w:w="171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275,00±3,08</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279,75±3,64</w:t>
            </w:r>
          </w:p>
        </w:tc>
      </w:tr>
      <w:tr w:rsidR="00167DB8" w:rsidRPr="001309AE" w:rsidTr="00E53164">
        <w:trPr>
          <w:trHeight w:val="153"/>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w:t>
            </w:r>
          </w:p>
        </w:tc>
        <w:tc>
          <w:tcPr>
            <w:tcW w:w="180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269,25±7,01</w:t>
            </w:r>
          </w:p>
        </w:tc>
        <w:tc>
          <w:tcPr>
            <w:tcW w:w="1824"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279,75±0,56*</w:t>
            </w:r>
          </w:p>
        </w:tc>
        <w:tc>
          <w:tcPr>
            <w:tcW w:w="171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267,00±3,92</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270,50±1,12*</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w:t>
            </w:r>
          </w:p>
        </w:tc>
        <w:tc>
          <w:tcPr>
            <w:tcW w:w="180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290,25±1,96*</w:t>
            </w:r>
          </w:p>
        </w:tc>
        <w:tc>
          <w:tcPr>
            <w:tcW w:w="1824"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280,50±2,24</w:t>
            </w:r>
          </w:p>
        </w:tc>
        <w:tc>
          <w:tcPr>
            <w:tcW w:w="171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270,50±3,92</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270,00±1,96*</w:t>
            </w:r>
          </w:p>
        </w:tc>
      </w:tr>
      <w:tr w:rsidR="00167DB8" w:rsidRPr="001309AE" w:rsidTr="00E53164">
        <w:trPr>
          <w:trHeight w:val="192"/>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МХОК</w:t>
            </w:r>
          </w:p>
        </w:tc>
        <w:tc>
          <w:tcPr>
            <w:tcW w:w="1809"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277,75±4,48</w:t>
            </w:r>
          </w:p>
        </w:tc>
        <w:tc>
          <w:tcPr>
            <w:tcW w:w="1824"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283,00±10,09</w:t>
            </w:r>
          </w:p>
        </w:tc>
        <w:tc>
          <w:tcPr>
            <w:tcW w:w="171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277,70±2,52</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286,00±6,45</w:t>
            </w:r>
          </w:p>
        </w:tc>
      </w:tr>
      <w:tr w:rsidR="00167DB8" w:rsidRPr="001309AE" w:rsidTr="00E53164">
        <w:trPr>
          <w:trHeight w:val="140"/>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МХОК</w:t>
            </w:r>
          </w:p>
        </w:tc>
        <w:tc>
          <w:tcPr>
            <w:tcW w:w="180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275,75±6,73</w:t>
            </w:r>
          </w:p>
        </w:tc>
        <w:tc>
          <w:tcPr>
            <w:tcW w:w="1824"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276,00±4,20</w:t>
            </w:r>
          </w:p>
        </w:tc>
        <w:tc>
          <w:tcPr>
            <w:tcW w:w="171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274,20±1,40</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270,75±5,61</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МХОК</w:t>
            </w:r>
          </w:p>
        </w:tc>
        <w:tc>
          <w:tcPr>
            <w:tcW w:w="180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277,75±2,80</w:t>
            </w:r>
          </w:p>
        </w:tc>
        <w:tc>
          <w:tcPr>
            <w:tcW w:w="1824"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274,50±1,40*</w:t>
            </w:r>
          </w:p>
        </w:tc>
        <w:tc>
          <w:tcPr>
            <w:tcW w:w="171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272,20±4,20</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272,00±4,20</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ХФ+МХОК</w:t>
            </w:r>
          </w:p>
        </w:tc>
        <w:tc>
          <w:tcPr>
            <w:tcW w:w="180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280,75±5,89</w:t>
            </w:r>
          </w:p>
        </w:tc>
        <w:tc>
          <w:tcPr>
            <w:tcW w:w="1824"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280,75±8,41</w:t>
            </w:r>
          </w:p>
        </w:tc>
        <w:tc>
          <w:tcPr>
            <w:tcW w:w="171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280,70±7,01</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281,25±3,93</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ХФ+МХОК</w:t>
            </w:r>
          </w:p>
        </w:tc>
        <w:tc>
          <w:tcPr>
            <w:tcW w:w="180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274,75±3,92</w:t>
            </w:r>
          </w:p>
        </w:tc>
        <w:tc>
          <w:tcPr>
            <w:tcW w:w="1824"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269,50±1,68*</w:t>
            </w:r>
          </w:p>
        </w:tc>
        <w:tc>
          <w:tcPr>
            <w:tcW w:w="171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269,70±3,36</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259,50±6,45*</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ХФ+МХОК</w:t>
            </w:r>
          </w:p>
        </w:tc>
        <w:tc>
          <w:tcPr>
            <w:tcW w:w="180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275,25±1,40*</w:t>
            </w:r>
          </w:p>
        </w:tc>
        <w:tc>
          <w:tcPr>
            <w:tcW w:w="1824"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270,00±1,12*</w:t>
            </w:r>
          </w:p>
        </w:tc>
        <w:tc>
          <w:tcPr>
            <w:tcW w:w="171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266,70±0,56</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261,75±0,56*</w:t>
            </w:r>
          </w:p>
        </w:tc>
      </w:tr>
      <w:tr w:rsidR="00167DB8" w:rsidRPr="001309AE" w:rsidTr="00E53164">
        <w:trPr>
          <w:trHeight w:val="304"/>
          <w:jc w:val="center"/>
        </w:trPr>
        <w:tc>
          <w:tcPr>
            <w:tcW w:w="9889" w:type="dxa"/>
            <w:gridSpan w:val="5"/>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Ширина розподілу еритроцитів, %</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Контроль</w:t>
            </w:r>
          </w:p>
        </w:tc>
        <w:tc>
          <w:tcPr>
            <w:tcW w:w="180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10,15±0,34</w:t>
            </w:r>
          </w:p>
        </w:tc>
        <w:tc>
          <w:tcPr>
            <w:tcW w:w="1824"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9,78±0,25</w:t>
            </w:r>
          </w:p>
        </w:tc>
        <w:tc>
          <w:tcPr>
            <w:tcW w:w="171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10,58±0,20</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10,43±0,20</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w:t>
            </w:r>
          </w:p>
        </w:tc>
        <w:tc>
          <w:tcPr>
            <w:tcW w:w="180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9,88±0,14</w:t>
            </w:r>
          </w:p>
        </w:tc>
        <w:tc>
          <w:tcPr>
            <w:tcW w:w="1824"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9,85±0,34</w:t>
            </w:r>
          </w:p>
        </w:tc>
        <w:tc>
          <w:tcPr>
            <w:tcW w:w="171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10,87±0,56</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10,15±0,22</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w:t>
            </w:r>
          </w:p>
        </w:tc>
        <w:tc>
          <w:tcPr>
            <w:tcW w:w="180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10,00±0,20</w:t>
            </w:r>
          </w:p>
        </w:tc>
        <w:tc>
          <w:tcPr>
            <w:tcW w:w="1824"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10,28±0,31</w:t>
            </w:r>
          </w:p>
        </w:tc>
        <w:tc>
          <w:tcPr>
            <w:tcW w:w="171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11,15±0,17*</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11,58±0,20*</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w:t>
            </w:r>
          </w:p>
        </w:tc>
        <w:tc>
          <w:tcPr>
            <w:tcW w:w="180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10,78±0,34</w:t>
            </w:r>
          </w:p>
        </w:tc>
        <w:tc>
          <w:tcPr>
            <w:tcW w:w="1824"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10,25±0,20</w:t>
            </w:r>
          </w:p>
        </w:tc>
        <w:tc>
          <w:tcPr>
            <w:tcW w:w="171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11,17±0,25*</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11,88±0,45*</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МХОК</w:t>
            </w:r>
          </w:p>
        </w:tc>
        <w:tc>
          <w:tcPr>
            <w:tcW w:w="180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9,95±0,20</w:t>
            </w:r>
          </w:p>
        </w:tc>
        <w:tc>
          <w:tcPr>
            <w:tcW w:w="1824"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10,05±0,39</w:t>
            </w:r>
          </w:p>
        </w:tc>
        <w:tc>
          <w:tcPr>
            <w:tcW w:w="171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11,02±0,73</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10,65±0,14</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МХОК</w:t>
            </w:r>
          </w:p>
        </w:tc>
        <w:tc>
          <w:tcPr>
            <w:tcW w:w="180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10,25±0,11</w:t>
            </w:r>
          </w:p>
        </w:tc>
        <w:tc>
          <w:tcPr>
            <w:tcW w:w="1824"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10,50±0,17*</w:t>
            </w:r>
          </w:p>
        </w:tc>
        <w:tc>
          <w:tcPr>
            <w:tcW w:w="171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10,22±0,39</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11,00±0,22</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МХОК</w:t>
            </w:r>
          </w:p>
        </w:tc>
        <w:tc>
          <w:tcPr>
            <w:tcW w:w="180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10,3±0,22</w:t>
            </w:r>
          </w:p>
        </w:tc>
        <w:tc>
          <w:tcPr>
            <w:tcW w:w="1824"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11,00±0,34*</w:t>
            </w:r>
          </w:p>
        </w:tc>
        <w:tc>
          <w:tcPr>
            <w:tcW w:w="171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10,52±0,39</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11,10±0,14*</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ХФ+МХОК</w:t>
            </w:r>
          </w:p>
        </w:tc>
        <w:tc>
          <w:tcPr>
            <w:tcW w:w="180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9,95±0,17</w:t>
            </w:r>
          </w:p>
        </w:tc>
        <w:tc>
          <w:tcPr>
            <w:tcW w:w="1824"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10,08±0,34</w:t>
            </w:r>
          </w:p>
        </w:tc>
        <w:tc>
          <w:tcPr>
            <w:tcW w:w="171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10,00±0,39</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10,85±0,45</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ХФ+МХОК</w:t>
            </w:r>
          </w:p>
        </w:tc>
        <w:tc>
          <w:tcPr>
            <w:tcW w:w="180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10,20±0,31</w:t>
            </w:r>
          </w:p>
        </w:tc>
        <w:tc>
          <w:tcPr>
            <w:tcW w:w="1824"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10,63±0,36</w:t>
            </w:r>
          </w:p>
        </w:tc>
        <w:tc>
          <w:tcPr>
            <w:tcW w:w="171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10,62±0,08</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10,83±0,48</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ХФ+МХОК</w:t>
            </w:r>
          </w:p>
        </w:tc>
        <w:tc>
          <w:tcPr>
            <w:tcW w:w="180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10,00±0,25</w:t>
            </w:r>
          </w:p>
        </w:tc>
        <w:tc>
          <w:tcPr>
            <w:tcW w:w="1824"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10,66±0,28*</w:t>
            </w:r>
          </w:p>
        </w:tc>
        <w:tc>
          <w:tcPr>
            <w:tcW w:w="171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11,55±0,31*</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11,30±0,19*</w:t>
            </w:r>
          </w:p>
        </w:tc>
      </w:tr>
    </w:tbl>
    <w:p w:rsidR="00167DB8" w:rsidRPr="001309AE" w:rsidRDefault="00167DB8" w:rsidP="001309AE">
      <w:pPr>
        <w:spacing w:after="0" w:line="360" w:lineRule="auto"/>
        <w:ind w:firstLine="709"/>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Примітка. </w:t>
      </w:r>
      <w:r w:rsidRPr="001309AE">
        <w:rPr>
          <w:rFonts w:ascii="Times New Roman" w:eastAsia="Times New Roman" w:hAnsi="Times New Roman" w:cs="Times New Roman"/>
          <w:b/>
          <w:sz w:val="28"/>
          <w:szCs w:val="28"/>
          <w:lang w:val="uk-UA"/>
        </w:rPr>
        <w:t>*</w:t>
      </w:r>
      <w:r w:rsidRPr="001309AE">
        <w:rPr>
          <w:rFonts w:ascii="Times New Roman" w:eastAsia="Times New Roman" w:hAnsi="Times New Roman" w:cs="Times New Roman"/>
          <w:sz w:val="28"/>
          <w:szCs w:val="28"/>
          <w:lang w:val="uk-UA"/>
        </w:rPr>
        <w:t xml:space="preserve"> - р&lt;0,05</w:t>
      </w:r>
    </w:p>
    <w:p w:rsidR="00167DB8" w:rsidRPr="001309AE" w:rsidRDefault="00167DB8" w:rsidP="001309AE">
      <w:pPr>
        <w:shd w:val="clear" w:color="auto" w:fill="FFFFFF"/>
        <w:tabs>
          <w:tab w:val="left" w:pos="327"/>
        </w:tabs>
        <w:spacing w:after="0" w:line="360" w:lineRule="auto"/>
        <w:ind w:right="20" w:firstLine="709"/>
        <w:jc w:val="both"/>
        <w:rPr>
          <w:rFonts w:ascii="Times New Roman" w:eastAsia="Times New Roman" w:hAnsi="Times New Roman" w:cs="Times New Roman"/>
          <w:sz w:val="28"/>
          <w:szCs w:val="28"/>
          <w:shd w:val="clear" w:color="auto" w:fill="FFFFFF"/>
          <w:lang w:eastAsia="x-none"/>
        </w:rPr>
      </w:pPr>
      <w:r w:rsidRPr="001309AE">
        <w:rPr>
          <w:rFonts w:ascii="Times New Roman" w:eastAsia="Times New Roman" w:hAnsi="Times New Roman" w:cs="Times New Roman"/>
          <w:sz w:val="28"/>
          <w:szCs w:val="28"/>
          <w:shd w:val="clear" w:color="auto" w:fill="FFFFFF"/>
          <w:lang w:val="uk-UA" w:eastAsia="x-none"/>
        </w:rPr>
        <w:lastRenderedPageBreak/>
        <w:t>Абсолютна кількість лейкоцитів в периферичній крові піддослідних тварин на 60 добу досліду була достовірно підвищеною в групах тварин, які отримували хлороформ на рівні 3 та 5 ГДК, а вже на 120 добу – достовірне підвищення показника залишилось лише в групі, яка отримувала хлороформ на рівні 5 ГДК. Слід зауважити, що ці зміни виходили за межі фізіологічної норми для щурів.</w:t>
      </w:r>
      <w:r w:rsidR="000D6321" w:rsidRPr="001309AE">
        <w:rPr>
          <w:rFonts w:ascii="Times New Roman" w:eastAsia="Times New Roman" w:hAnsi="Times New Roman" w:cs="Times New Roman"/>
          <w:sz w:val="28"/>
          <w:szCs w:val="28"/>
          <w:shd w:val="clear" w:color="auto" w:fill="FFFFFF"/>
          <w:lang w:val="uk-UA" w:eastAsia="x-none"/>
        </w:rPr>
        <w:t xml:space="preserve">    </w:t>
      </w:r>
      <w:r w:rsidRPr="001309AE">
        <w:rPr>
          <w:rFonts w:ascii="Times New Roman" w:eastAsia="Times New Roman" w:hAnsi="Times New Roman" w:cs="Times New Roman"/>
          <w:sz w:val="28"/>
          <w:szCs w:val="28"/>
          <w:shd w:val="clear" w:color="auto" w:fill="FFFFFF"/>
          <w:lang w:val="uk-UA" w:eastAsia="x-none"/>
        </w:rPr>
        <w:t xml:space="preserve"> На 180 добу досліду тенденції до підвищення зазначеного показника в вищезазначених групах не спостерігалось. </w:t>
      </w:r>
    </w:p>
    <w:p w:rsidR="00167DB8" w:rsidRPr="001309AE" w:rsidRDefault="00167DB8" w:rsidP="001309AE">
      <w:pPr>
        <w:shd w:val="clear" w:color="auto" w:fill="FFFFFF"/>
        <w:tabs>
          <w:tab w:val="left" w:pos="327"/>
        </w:tabs>
        <w:spacing w:after="0" w:line="360" w:lineRule="auto"/>
        <w:ind w:right="20" w:firstLine="709"/>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На 120 добу досліду в групі тварин, яка зазнавала поєднаного впливу хлороформу та МХОК на рівні 5 ГДК спостерігалось достовірне підвищення абсолютної кількості лейкоцитів, яке виходило за межі фізіологічної норми. Але на 180 добу, в вищезазначеній групі (3 ГДК МХОК+ХФ) та в групі тварин, які піддавались поєднаному впливу хлороформу та МХОК на рівні 5 ГДК можна було спостерігати вже достовірне зниження зазначеного показника. Слід зауважити, що після 180 діб впливу досліджуваних факторів у всіх групах тварин спостерігалось зниження абсолютної кількості лейкоцитів відносно показників контрольної групи,</w:t>
      </w:r>
      <w:r w:rsidR="005E1CA5">
        <w:rPr>
          <w:rFonts w:ascii="Times New Roman" w:eastAsia="Times New Roman" w:hAnsi="Times New Roman" w:cs="Times New Roman"/>
          <w:sz w:val="28"/>
          <w:szCs w:val="28"/>
          <w:shd w:val="clear" w:color="auto" w:fill="FFFFFF"/>
          <w:lang w:val="uk-UA" w:eastAsia="x-none"/>
        </w:rPr>
        <w:t xml:space="preserve"> що може свідчити про виснаження</w:t>
      </w:r>
      <w:r w:rsidRPr="001309AE">
        <w:rPr>
          <w:rFonts w:ascii="Times New Roman" w:eastAsia="Times New Roman" w:hAnsi="Times New Roman" w:cs="Times New Roman"/>
          <w:sz w:val="28"/>
          <w:szCs w:val="28"/>
          <w:shd w:val="clear" w:color="auto" w:fill="FFFFFF"/>
          <w:lang w:val="uk-UA" w:eastAsia="x-none"/>
        </w:rPr>
        <w:t xml:space="preserve"> </w:t>
      </w:r>
      <w:r w:rsidRPr="001309AE">
        <w:rPr>
          <w:rFonts w:ascii="Times New Roman" w:eastAsia="Times New Roman" w:hAnsi="Times New Roman" w:cs="Times New Roman"/>
          <w:sz w:val="28"/>
          <w:szCs w:val="28"/>
          <w:shd w:val="clear" w:color="auto" w:fill="FFFFFF"/>
          <w:lang w:val="uk-UA" w:eastAsia="ru-RU"/>
        </w:rPr>
        <w:t>функціональних резервів організму</w:t>
      </w:r>
      <w:r w:rsidRPr="001309AE">
        <w:rPr>
          <w:rFonts w:ascii="Times New Roman" w:eastAsia="Times New Roman" w:hAnsi="Times New Roman" w:cs="Times New Roman"/>
          <w:sz w:val="28"/>
          <w:szCs w:val="28"/>
          <w:shd w:val="clear" w:color="auto" w:fill="FFFFFF"/>
          <w:lang w:val="uk-UA" w:eastAsia="x-none"/>
        </w:rPr>
        <w:t xml:space="preserve"> (таблиця 5.9).</w:t>
      </w:r>
    </w:p>
    <w:p w:rsidR="00167DB8" w:rsidRPr="001309AE" w:rsidRDefault="00167DB8" w:rsidP="001309AE">
      <w:pPr>
        <w:shd w:val="clear" w:color="auto" w:fill="FFFFFF"/>
        <w:tabs>
          <w:tab w:val="left" w:pos="327"/>
        </w:tabs>
        <w:spacing w:after="0" w:line="360" w:lineRule="auto"/>
        <w:ind w:right="20" w:firstLine="709"/>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 xml:space="preserve">Як видно з таблиці 5.10, аналогічно до абсолютної кількості лейкоцитів змінювалась і абсолютна кількість лімфоцитів в периферичній крові піддослідних тварин, а саме – достовірне підвищення показника на 60 добу досліду в групах тварин, які отримували хлороформ на рівні 3 та 5 ГДК, а вже на 120 добу – достовірне підвищення показника залишилось лише в групі, яка отримувала хлороформ на рівні 5 ГДК. </w:t>
      </w:r>
    </w:p>
    <w:p w:rsidR="000D6321" w:rsidRPr="001309AE" w:rsidRDefault="000D6321" w:rsidP="008D23A0">
      <w:pPr>
        <w:shd w:val="clear" w:color="auto" w:fill="FFFFFF"/>
        <w:tabs>
          <w:tab w:val="left" w:pos="327"/>
        </w:tabs>
        <w:spacing w:after="0" w:line="360" w:lineRule="auto"/>
        <w:ind w:right="20" w:firstLine="709"/>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Слід зауважити, що ці зміни виходили за межі фізіологічної норми для щурів. Також на 60 добу досліду достовірно підвищеними  виявились зміни і в групі тварин, яка отримували МХОК на рівні 5 ГДК та в групі тварин за умов поєднаної дії хлороформу та МХОК на рівні 5 ГДК. Вищезазначене статистично вірогідне підвищення показника у зазначених групах тварин на 180 добу досліду виявилось вже, навпаки, достовірно зниженим відносно показників контрольної групи.</w:t>
      </w:r>
      <w:r w:rsidR="008D23A0">
        <w:rPr>
          <w:rFonts w:ascii="Times New Roman" w:eastAsia="Times New Roman" w:hAnsi="Times New Roman" w:cs="Times New Roman"/>
          <w:sz w:val="28"/>
          <w:szCs w:val="28"/>
          <w:shd w:val="clear" w:color="auto" w:fill="FFFFFF"/>
          <w:lang w:val="uk-UA" w:eastAsia="x-none"/>
        </w:rPr>
        <w:t xml:space="preserve"> </w:t>
      </w:r>
      <w:r w:rsidR="008D23A0" w:rsidRPr="008D23A0">
        <w:rPr>
          <w:rFonts w:ascii="Times New Roman" w:eastAsia="Times New Roman" w:hAnsi="Times New Roman" w:cs="Times New Roman"/>
          <w:sz w:val="28"/>
          <w:szCs w:val="28"/>
          <w:shd w:val="clear" w:color="auto" w:fill="FFFFFF"/>
          <w:lang w:val="uk-UA" w:eastAsia="x-none"/>
        </w:rPr>
        <w:t xml:space="preserve"> </w:t>
      </w:r>
      <w:r w:rsidR="008D23A0" w:rsidRPr="001309AE">
        <w:rPr>
          <w:rFonts w:ascii="Times New Roman" w:eastAsia="Times New Roman" w:hAnsi="Times New Roman" w:cs="Times New Roman"/>
          <w:sz w:val="28"/>
          <w:szCs w:val="28"/>
          <w:shd w:val="clear" w:color="auto" w:fill="FFFFFF"/>
          <w:lang w:val="uk-UA" w:eastAsia="x-none"/>
        </w:rPr>
        <w:t xml:space="preserve">Після </w:t>
      </w:r>
      <w:r w:rsidR="008D23A0">
        <w:rPr>
          <w:rFonts w:ascii="Times New Roman" w:eastAsia="Times New Roman" w:hAnsi="Times New Roman" w:cs="Times New Roman"/>
          <w:sz w:val="28"/>
          <w:szCs w:val="28"/>
          <w:shd w:val="clear" w:color="auto" w:fill="FFFFFF"/>
          <w:lang w:val="uk-UA" w:eastAsia="x-none"/>
        </w:rPr>
        <w:t xml:space="preserve"> </w:t>
      </w:r>
      <w:r w:rsidR="008D23A0" w:rsidRPr="001309AE">
        <w:rPr>
          <w:rFonts w:ascii="Times New Roman" w:eastAsia="Times New Roman" w:hAnsi="Times New Roman" w:cs="Times New Roman"/>
          <w:sz w:val="28"/>
          <w:szCs w:val="28"/>
          <w:shd w:val="clear" w:color="auto" w:fill="FFFFFF"/>
          <w:lang w:val="uk-UA" w:eastAsia="x-none"/>
        </w:rPr>
        <w:t>180</w:t>
      </w:r>
      <w:r w:rsidR="008D23A0">
        <w:rPr>
          <w:rFonts w:ascii="Times New Roman" w:eastAsia="Times New Roman" w:hAnsi="Times New Roman" w:cs="Times New Roman"/>
          <w:sz w:val="28"/>
          <w:szCs w:val="28"/>
          <w:shd w:val="clear" w:color="auto" w:fill="FFFFFF"/>
          <w:lang w:val="uk-UA" w:eastAsia="x-none"/>
        </w:rPr>
        <w:t xml:space="preserve"> </w:t>
      </w:r>
      <w:r w:rsidR="008D23A0" w:rsidRPr="001309AE">
        <w:rPr>
          <w:rFonts w:ascii="Times New Roman" w:eastAsia="Times New Roman" w:hAnsi="Times New Roman" w:cs="Times New Roman"/>
          <w:sz w:val="28"/>
          <w:szCs w:val="28"/>
          <w:shd w:val="clear" w:color="auto" w:fill="FFFFFF"/>
          <w:lang w:val="uk-UA" w:eastAsia="x-none"/>
        </w:rPr>
        <w:t xml:space="preserve"> діб впливу </w:t>
      </w:r>
      <w:r w:rsidR="008D23A0">
        <w:rPr>
          <w:rFonts w:ascii="Times New Roman" w:eastAsia="Times New Roman" w:hAnsi="Times New Roman" w:cs="Times New Roman"/>
          <w:sz w:val="28"/>
          <w:szCs w:val="28"/>
          <w:shd w:val="clear" w:color="auto" w:fill="FFFFFF"/>
          <w:lang w:val="uk-UA" w:eastAsia="x-none"/>
        </w:rPr>
        <w:t xml:space="preserve"> </w:t>
      </w:r>
      <w:r w:rsidR="008D23A0" w:rsidRPr="001309AE">
        <w:rPr>
          <w:rFonts w:ascii="Times New Roman" w:eastAsia="Times New Roman" w:hAnsi="Times New Roman" w:cs="Times New Roman"/>
          <w:sz w:val="28"/>
          <w:szCs w:val="28"/>
          <w:shd w:val="clear" w:color="auto" w:fill="FFFFFF"/>
          <w:lang w:val="uk-UA" w:eastAsia="x-none"/>
        </w:rPr>
        <w:t xml:space="preserve">досліджуваних </w:t>
      </w:r>
      <w:r w:rsidR="008D23A0">
        <w:rPr>
          <w:rFonts w:ascii="Times New Roman" w:eastAsia="Times New Roman" w:hAnsi="Times New Roman" w:cs="Times New Roman"/>
          <w:sz w:val="28"/>
          <w:szCs w:val="28"/>
          <w:shd w:val="clear" w:color="auto" w:fill="FFFFFF"/>
          <w:lang w:val="uk-UA" w:eastAsia="x-none"/>
        </w:rPr>
        <w:t xml:space="preserve"> </w:t>
      </w:r>
      <w:r w:rsidR="008D23A0" w:rsidRPr="001309AE">
        <w:rPr>
          <w:rFonts w:ascii="Times New Roman" w:eastAsia="Times New Roman" w:hAnsi="Times New Roman" w:cs="Times New Roman"/>
          <w:sz w:val="28"/>
          <w:szCs w:val="28"/>
          <w:shd w:val="clear" w:color="auto" w:fill="FFFFFF"/>
          <w:lang w:val="uk-UA" w:eastAsia="x-none"/>
        </w:rPr>
        <w:t xml:space="preserve">факторів </w:t>
      </w:r>
      <w:r w:rsidR="008D23A0">
        <w:rPr>
          <w:rFonts w:ascii="Times New Roman" w:eastAsia="Times New Roman" w:hAnsi="Times New Roman" w:cs="Times New Roman"/>
          <w:sz w:val="28"/>
          <w:szCs w:val="28"/>
          <w:shd w:val="clear" w:color="auto" w:fill="FFFFFF"/>
          <w:lang w:val="uk-UA" w:eastAsia="x-none"/>
        </w:rPr>
        <w:t xml:space="preserve"> </w:t>
      </w:r>
      <w:r w:rsidR="008D23A0" w:rsidRPr="001309AE">
        <w:rPr>
          <w:rFonts w:ascii="Times New Roman" w:eastAsia="Times New Roman" w:hAnsi="Times New Roman" w:cs="Times New Roman"/>
          <w:sz w:val="28"/>
          <w:szCs w:val="28"/>
          <w:shd w:val="clear" w:color="auto" w:fill="FFFFFF"/>
          <w:lang w:val="uk-UA" w:eastAsia="x-none"/>
        </w:rPr>
        <w:t>спостерігалось</w:t>
      </w:r>
      <w:r w:rsidR="008D23A0">
        <w:rPr>
          <w:rFonts w:ascii="Times New Roman" w:eastAsia="Times New Roman" w:hAnsi="Times New Roman" w:cs="Times New Roman"/>
          <w:sz w:val="28"/>
          <w:szCs w:val="28"/>
          <w:shd w:val="clear" w:color="auto" w:fill="FFFFFF"/>
          <w:lang w:val="uk-UA" w:eastAsia="x-none"/>
        </w:rPr>
        <w:t xml:space="preserve">  </w:t>
      </w:r>
      <w:r w:rsidR="008D23A0" w:rsidRPr="001309AE">
        <w:rPr>
          <w:rFonts w:ascii="Times New Roman" w:eastAsia="Times New Roman" w:hAnsi="Times New Roman" w:cs="Times New Roman"/>
          <w:sz w:val="28"/>
          <w:szCs w:val="28"/>
          <w:shd w:val="clear" w:color="auto" w:fill="FFFFFF"/>
          <w:lang w:val="uk-UA" w:eastAsia="x-none"/>
        </w:rPr>
        <w:t>зниження</w:t>
      </w:r>
    </w:p>
    <w:p w:rsidR="00167DB8" w:rsidRPr="00BF65C0" w:rsidRDefault="00167DB8" w:rsidP="001309AE">
      <w:pPr>
        <w:shd w:val="clear" w:color="auto" w:fill="FFFFFF"/>
        <w:tabs>
          <w:tab w:val="left" w:pos="327"/>
        </w:tabs>
        <w:spacing w:after="0" w:line="360" w:lineRule="auto"/>
        <w:ind w:right="20" w:firstLine="709"/>
        <w:jc w:val="right"/>
        <w:rPr>
          <w:rFonts w:ascii="Times New Roman" w:eastAsia="Times New Roman" w:hAnsi="Times New Roman" w:cs="Times New Roman"/>
          <w:i/>
          <w:sz w:val="28"/>
          <w:szCs w:val="28"/>
          <w:shd w:val="clear" w:color="auto" w:fill="FFFFFF"/>
          <w:lang w:val="uk-UA" w:eastAsia="x-none"/>
        </w:rPr>
      </w:pPr>
      <w:r w:rsidRPr="001309AE">
        <w:rPr>
          <w:rFonts w:ascii="Times New Roman" w:eastAsia="Times New Roman" w:hAnsi="Times New Roman" w:cs="Times New Roman"/>
          <w:i/>
          <w:sz w:val="28"/>
          <w:szCs w:val="28"/>
          <w:shd w:val="clear" w:color="auto" w:fill="FFFFFF"/>
          <w:lang w:val="uk-UA" w:eastAsia="x-none"/>
        </w:rPr>
        <w:lastRenderedPageBreak/>
        <w:t>Таблиця 5.9 </w:t>
      </w:r>
    </w:p>
    <w:p w:rsidR="00747614" w:rsidRDefault="00D70BA6" w:rsidP="001309AE">
      <w:pPr>
        <w:shd w:val="clear" w:color="auto" w:fill="FFFFFF"/>
        <w:tabs>
          <w:tab w:val="left" w:pos="327"/>
        </w:tabs>
        <w:spacing w:after="0" w:line="360" w:lineRule="auto"/>
        <w:ind w:right="20" w:firstLine="709"/>
        <w:jc w:val="center"/>
        <w:rPr>
          <w:rFonts w:ascii="Times New Roman" w:eastAsia="Times New Roman" w:hAnsi="Times New Roman" w:cs="Times New Roman"/>
          <w:b/>
          <w:sz w:val="28"/>
          <w:szCs w:val="28"/>
          <w:shd w:val="clear" w:color="auto" w:fill="FFFFFF"/>
          <w:lang w:val="uk-UA" w:eastAsia="x-none"/>
        </w:rPr>
      </w:pPr>
      <w:r w:rsidRPr="001309AE">
        <w:rPr>
          <w:rFonts w:ascii="Times New Roman" w:eastAsia="Times New Roman" w:hAnsi="Times New Roman" w:cs="Times New Roman"/>
          <w:b/>
          <w:sz w:val="28"/>
          <w:szCs w:val="28"/>
          <w:shd w:val="clear" w:color="auto" w:fill="FFFFFF"/>
          <w:lang w:val="uk-UA" w:eastAsia="x-none"/>
        </w:rPr>
        <w:t xml:space="preserve">Абсолютна кількість лейкоцитів </w:t>
      </w:r>
    </w:p>
    <w:p w:rsidR="00167DB8" w:rsidRPr="001309AE" w:rsidRDefault="00D70BA6" w:rsidP="001309AE">
      <w:pPr>
        <w:shd w:val="clear" w:color="auto" w:fill="FFFFFF"/>
        <w:tabs>
          <w:tab w:val="left" w:pos="327"/>
        </w:tabs>
        <w:spacing w:after="0" w:line="360" w:lineRule="auto"/>
        <w:ind w:right="20" w:firstLine="709"/>
        <w:jc w:val="center"/>
        <w:rPr>
          <w:rFonts w:ascii="Times New Roman" w:eastAsia="Times New Roman" w:hAnsi="Times New Roman" w:cs="Times New Roman"/>
          <w:b/>
          <w:sz w:val="28"/>
          <w:szCs w:val="28"/>
          <w:shd w:val="clear" w:color="auto" w:fill="FFFFFF"/>
          <w:lang w:val="uk-UA" w:eastAsia="x-none"/>
        </w:rPr>
      </w:pPr>
      <w:r w:rsidRPr="001309AE">
        <w:rPr>
          <w:rFonts w:ascii="Times New Roman" w:eastAsia="Times New Roman" w:hAnsi="Times New Roman" w:cs="Times New Roman"/>
          <w:b/>
          <w:sz w:val="28"/>
          <w:szCs w:val="28"/>
          <w:shd w:val="clear" w:color="auto" w:fill="FFFFFF"/>
          <w:lang w:val="uk-UA" w:eastAsia="x-none"/>
        </w:rPr>
        <w:t>у</w:t>
      </w:r>
      <w:r w:rsidR="00167DB8" w:rsidRPr="001309AE">
        <w:rPr>
          <w:rFonts w:ascii="Times New Roman" w:eastAsia="Times New Roman" w:hAnsi="Times New Roman" w:cs="Times New Roman"/>
          <w:b/>
          <w:sz w:val="28"/>
          <w:szCs w:val="28"/>
          <w:shd w:val="clear" w:color="auto" w:fill="FFFFFF"/>
          <w:lang w:val="uk-UA" w:eastAsia="x-none"/>
        </w:rPr>
        <w:t xml:space="preserve"> периферичній крові щурів в динаміці експерименту, </w:t>
      </w:r>
      <w:r w:rsidR="00167DB8" w:rsidRPr="001309AE">
        <w:rPr>
          <w:rFonts w:ascii="Times New Roman" w:eastAsia="Times New Roman" w:hAnsi="Times New Roman" w:cs="Times New Roman"/>
          <w:b/>
          <w:sz w:val="28"/>
          <w:szCs w:val="28"/>
          <w:shd w:val="clear" w:color="auto" w:fill="FFFFFF"/>
          <w:lang w:eastAsia="ru-RU"/>
        </w:rPr>
        <w:t>n</w:t>
      </w:r>
      <w:r w:rsidR="00167DB8" w:rsidRPr="001309AE">
        <w:rPr>
          <w:rFonts w:ascii="Times New Roman" w:eastAsia="Times New Roman" w:hAnsi="Times New Roman" w:cs="Times New Roman"/>
          <w:b/>
          <w:sz w:val="28"/>
          <w:szCs w:val="28"/>
          <w:shd w:val="clear" w:color="auto" w:fill="FFFFFF"/>
          <w:lang w:val="uk-UA" w:eastAsia="ru-RU"/>
        </w:rPr>
        <w:t>·10</w:t>
      </w:r>
      <w:r w:rsidR="00167DB8" w:rsidRPr="001309AE">
        <w:rPr>
          <w:rFonts w:ascii="Times New Roman" w:eastAsia="Times New Roman" w:hAnsi="Times New Roman" w:cs="Times New Roman"/>
          <w:b/>
          <w:sz w:val="28"/>
          <w:szCs w:val="28"/>
          <w:shd w:val="clear" w:color="auto" w:fill="FFFFFF"/>
          <w:vertAlign w:val="superscript"/>
          <w:lang w:val="uk-UA" w:eastAsia="ru-RU"/>
        </w:rPr>
        <w:t>9</w:t>
      </w:r>
      <w:r w:rsidR="00167DB8" w:rsidRPr="001309AE">
        <w:rPr>
          <w:rFonts w:ascii="Times New Roman" w:eastAsia="Times New Roman" w:hAnsi="Times New Roman" w:cs="Times New Roman"/>
          <w:b/>
          <w:sz w:val="28"/>
          <w:szCs w:val="28"/>
          <w:shd w:val="clear" w:color="auto" w:fill="FFFFFF"/>
          <w:lang w:val="uk-UA" w:eastAsia="ru-RU"/>
        </w:rPr>
        <w:t>/л</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6"/>
        <w:gridCol w:w="1701"/>
        <w:gridCol w:w="1701"/>
        <w:gridCol w:w="1701"/>
        <w:gridCol w:w="1979"/>
      </w:tblGrid>
      <w:tr w:rsidR="00167DB8" w:rsidRPr="001309AE" w:rsidTr="00E53164">
        <w:trPr>
          <w:trHeight w:val="350"/>
          <w:jc w:val="center"/>
        </w:trPr>
        <w:tc>
          <w:tcPr>
            <w:tcW w:w="2846" w:type="dxa"/>
            <w:vMerge w:val="restart"/>
            <w:vAlign w:val="center"/>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Групи</w:t>
            </w:r>
          </w:p>
        </w:tc>
        <w:tc>
          <w:tcPr>
            <w:tcW w:w="7082" w:type="dxa"/>
            <w:gridSpan w:val="4"/>
          </w:tcPr>
          <w:p w:rsidR="00167DB8" w:rsidRPr="001309AE" w:rsidRDefault="000D6321"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Період дії фактора, доба</w:t>
            </w:r>
          </w:p>
        </w:tc>
      </w:tr>
      <w:tr w:rsidR="00167DB8" w:rsidRPr="001309AE" w:rsidTr="00E53164">
        <w:trPr>
          <w:trHeight w:val="316"/>
          <w:jc w:val="center"/>
        </w:trPr>
        <w:tc>
          <w:tcPr>
            <w:tcW w:w="2846" w:type="dxa"/>
            <w:vMerge/>
          </w:tcPr>
          <w:p w:rsidR="00167DB8" w:rsidRPr="001309AE" w:rsidRDefault="00167DB8" w:rsidP="001309AE">
            <w:pPr>
              <w:spacing w:after="0" w:line="360" w:lineRule="auto"/>
              <w:jc w:val="both"/>
              <w:rPr>
                <w:rFonts w:ascii="Times New Roman" w:eastAsia="Times New Roman" w:hAnsi="Times New Roman" w:cs="Times New Roman"/>
                <w:sz w:val="28"/>
                <w:szCs w:val="28"/>
                <w:lang w:val="uk-UA"/>
              </w:rPr>
            </w:pPr>
          </w:p>
        </w:tc>
        <w:tc>
          <w:tcPr>
            <w:tcW w:w="1701" w:type="dxa"/>
          </w:tcPr>
          <w:p w:rsidR="00167DB8" w:rsidRPr="001309AE" w:rsidRDefault="000D6321"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30 </w:t>
            </w:r>
          </w:p>
        </w:tc>
        <w:tc>
          <w:tcPr>
            <w:tcW w:w="1701" w:type="dxa"/>
          </w:tcPr>
          <w:p w:rsidR="00167DB8" w:rsidRPr="001309AE" w:rsidRDefault="000D6321"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60 </w:t>
            </w:r>
          </w:p>
        </w:tc>
        <w:tc>
          <w:tcPr>
            <w:tcW w:w="1701" w:type="dxa"/>
          </w:tcPr>
          <w:p w:rsidR="00167DB8" w:rsidRPr="001309AE" w:rsidRDefault="000D6321"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120 </w:t>
            </w:r>
          </w:p>
        </w:tc>
        <w:tc>
          <w:tcPr>
            <w:tcW w:w="1979" w:type="dxa"/>
          </w:tcPr>
          <w:p w:rsidR="00167DB8" w:rsidRPr="001309AE" w:rsidRDefault="000D6321"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180 </w:t>
            </w:r>
          </w:p>
        </w:tc>
      </w:tr>
      <w:tr w:rsidR="00167DB8" w:rsidRPr="001309AE" w:rsidTr="00E53164">
        <w:trPr>
          <w:trHeight w:val="244"/>
          <w:jc w:val="center"/>
        </w:trPr>
        <w:tc>
          <w:tcPr>
            <w:tcW w:w="2846"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Контроль</w:t>
            </w:r>
          </w:p>
        </w:tc>
        <w:tc>
          <w:tcPr>
            <w:tcW w:w="1701"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22,20±1,88</w:t>
            </w:r>
          </w:p>
        </w:tc>
        <w:tc>
          <w:tcPr>
            <w:tcW w:w="1701"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19,23±2,18</w:t>
            </w:r>
          </w:p>
        </w:tc>
        <w:tc>
          <w:tcPr>
            <w:tcW w:w="1701"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20,25±2,27</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w:t>
            </w:r>
            <w:r w:rsidRPr="001309AE">
              <w:rPr>
                <w:rFonts w:ascii="Times New Roman" w:eastAsia="Times New Roman" w:hAnsi="Times New Roman" w:cs="Times New Roman"/>
                <w:sz w:val="28"/>
                <w:szCs w:val="28"/>
                <w:lang w:val="en-US"/>
              </w:rPr>
              <w:t>2</w:t>
            </w:r>
            <w:r w:rsidRPr="001309AE">
              <w:rPr>
                <w:rFonts w:ascii="Times New Roman" w:eastAsia="Times New Roman" w:hAnsi="Times New Roman" w:cs="Times New Roman"/>
                <w:sz w:val="28"/>
                <w:szCs w:val="28"/>
                <w:lang w:val="uk-UA"/>
              </w:rPr>
              <w:t>,15±1,88</w:t>
            </w:r>
          </w:p>
        </w:tc>
      </w:tr>
      <w:tr w:rsidR="00167DB8" w:rsidRPr="001309AE" w:rsidTr="00E53164">
        <w:trPr>
          <w:trHeight w:val="192"/>
          <w:jc w:val="center"/>
        </w:trPr>
        <w:tc>
          <w:tcPr>
            <w:tcW w:w="2846"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21,68±0,56</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20,40±0,92</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19,05±2,88</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en-US"/>
              </w:rPr>
              <w:t>18</w:t>
            </w:r>
            <w:r w:rsidRPr="001309AE">
              <w:rPr>
                <w:rFonts w:ascii="Times New Roman" w:eastAsia="Times New Roman" w:hAnsi="Times New Roman" w:cs="Times New Roman"/>
                <w:sz w:val="28"/>
                <w:szCs w:val="28"/>
                <w:lang w:val="uk-UA"/>
              </w:rPr>
              <w:t>,78±1,18</w:t>
            </w:r>
          </w:p>
        </w:tc>
      </w:tr>
      <w:tr w:rsidR="00167DB8" w:rsidRPr="001309AE" w:rsidTr="00E53164">
        <w:trPr>
          <w:trHeight w:val="153"/>
          <w:jc w:val="center"/>
        </w:trPr>
        <w:tc>
          <w:tcPr>
            <w:tcW w:w="2846"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21,63±1,63</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23,85±0,84*</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22,98±2,80</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en-US"/>
              </w:rPr>
              <w:t>19</w:t>
            </w:r>
            <w:r w:rsidRPr="001309AE">
              <w:rPr>
                <w:rFonts w:ascii="Times New Roman" w:eastAsia="Times New Roman" w:hAnsi="Times New Roman" w:cs="Times New Roman"/>
                <w:sz w:val="28"/>
                <w:szCs w:val="28"/>
                <w:lang w:val="uk-UA"/>
              </w:rPr>
              <w:t>,05±2,58</w:t>
            </w:r>
          </w:p>
        </w:tc>
      </w:tr>
      <w:tr w:rsidR="00167DB8" w:rsidRPr="001309AE" w:rsidTr="00E53164">
        <w:trPr>
          <w:trHeight w:val="304"/>
          <w:jc w:val="center"/>
        </w:trPr>
        <w:tc>
          <w:tcPr>
            <w:tcW w:w="2846"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24,75±1,40</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31,50±4,12*</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29,58±3,72*</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en-US"/>
              </w:rPr>
              <w:t>19</w:t>
            </w:r>
            <w:r w:rsidRPr="001309AE">
              <w:rPr>
                <w:rFonts w:ascii="Times New Roman" w:eastAsia="Times New Roman" w:hAnsi="Times New Roman" w:cs="Times New Roman"/>
                <w:sz w:val="28"/>
                <w:szCs w:val="28"/>
                <w:lang w:val="uk-UA"/>
              </w:rPr>
              <w:t>,33±2,19</w:t>
            </w:r>
          </w:p>
        </w:tc>
      </w:tr>
      <w:tr w:rsidR="00167DB8" w:rsidRPr="001309AE" w:rsidTr="00E53164">
        <w:trPr>
          <w:trHeight w:val="192"/>
          <w:jc w:val="center"/>
        </w:trPr>
        <w:tc>
          <w:tcPr>
            <w:tcW w:w="2846"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19,95±0,81</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19,73±1,17</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19,10±1,37</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en-US"/>
              </w:rPr>
              <w:t>17,9</w:t>
            </w:r>
            <w:r w:rsidRPr="001309AE">
              <w:rPr>
                <w:rFonts w:ascii="Times New Roman" w:eastAsia="Times New Roman" w:hAnsi="Times New Roman" w:cs="Times New Roman"/>
                <w:sz w:val="28"/>
                <w:szCs w:val="28"/>
                <w:lang w:val="uk-UA"/>
              </w:rPr>
              <w:t>8±0,90</w:t>
            </w:r>
          </w:p>
        </w:tc>
      </w:tr>
      <w:tr w:rsidR="00167DB8" w:rsidRPr="001309AE" w:rsidTr="00E53164">
        <w:trPr>
          <w:trHeight w:val="140"/>
          <w:jc w:val="center"/>
        </w:trPr>
        <w:tc>
          <w:tcPr>
            <w:tcW w:w="2846"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22,53±2,88</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22,35±4,54</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21,95±2,86</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16,25±4,62</w:t>
            </w:r>
          </w:p>
        </w:tc>
      </w:tr>
      <w:tr w:rsidR="00167DB8" w:rsidRPr="001309AE" w:rsidTr="00E53164">
        <w:trPr>
          <w:trHeight w:val="304"/>
          <w:jc w:val="center"/>
        </w:trPr>
        <w:tc>
          <w:tcPr>
            <w:tcW w:w="2846"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27,33±7,31</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23,33±2,04</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23,80±1,68</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17,23±1,45</w:t>
            </w:r>
          </w:p>
        </w:tc>
      </w:tr>
      <w:tr w:rsidR="00167DB8" w:rsidRPr="001309AE" w:rsidTr="00E53164">
        <w:trPr>
          <w:trHeight w:val="304"/>
          <w:jc w:val="center"/>
        </w:trPr>
        <w:tc>
          <w:tcPr>
            <w:tcW w:w="2846"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20,78±0,56</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19,70±1,01</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20,43±0,62</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18,28±0,92</w:t>
            </w:r>
          </w:p>
        </w:tc>
      </w:tr>
      <w:tr w:rsidR="00167DB8" w:rsidRPr="001309AE" w:rsidTr="00E53164">
        <w:trPr>
          <w:trHeight w:val="218"/>
          <w:jc w:val="center"/>
        </w:trPr>
        <w:tc>
          <w:tcPr>
            <w:tcW w:w="2846"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24,88±4,93</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21,65±3,08</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22,15±2,58</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13,03±3,47*</w:t>
            </w:r>
          </w:p>
        </w:tc>
      </w:tr>
      <w:tr w:rsidR="00167DB8" w:rsidRPr="001309AE" w:rsidTr="00E53164">
        <w:trPr>
          <w:trHeight w:val="321"/>
          <w:jc w:val="center"/>
        </w:trPr>
        <w:tc>
          <w:tcPr>
            <w:tcW w:w="2846"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20,43±6,61</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28,80±5,94</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30,35±3,14*</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15,50±2,21*</w:t>
            </w:r>
          </w:p>
        </w:tc>
      </w:tr>
    </w:tbl>
    <w:p w:rsidR="00167DB8" w:rsidRDefault="00167DB8" w:rsidP="001309AE">
      <w:pPr>
        <w:spacing w:after="0" w:line="360" w:lineRule="auto"/>
        <w:ind w:firstLine="709"/>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Примітка. </w:t>
      </w:r>
      <w:r w:rsidRPr="001309AE">
        <w:rPr>
          <w:rFonts w:ascii="Times New Roman" w:eastAsia="Times New Roman" w:hAnsi="Times New Roman" w:cs="Times New Roman"/>
          <w:b/>
          <w:sz w:val="28"/>
          <w:szCs w:val="28"/>
          <w:lang w:val="uk-UA"/>
        </w:rPr>
        <w:t>*</w:t>
      </w:r>
      <w:r w:rsidRPr="001309AE">
        <w:rPr>
          <w:rFonts w:ascii="Times New Roman" w:eastAsia="Times New Roman" w:hAnsi="Times New Roman" w:cs="Times New Roman"/>
          <w:sz w:val="28"/>
          <w:szCs w:val="28"/>
          <w:lang w:val="uk-UA"/>
        </w:rPr>
        <w:t xml:space="preserve"> - р&lt;0,05.</w:t>
      </w:r>
    </w:p>
    <w:p w:rsidR="009F5A6D" w:rsidRPr="001309AE" w:rsidRDefault="009F5A6D" w:rsidP="001309AE">
      <w:pPr>
        <w:spacing w:after="0" w:line="360" w:lineRule="auto"/>
        <w:ind w:firstLine="709"/>
        <w:rPr>
          <w:rFonts w:ascii="Times New Roman" w:eastAsia="Times New Roman" w:hAnsi="Times New Roman" w:cs="Times New Roman"/>
          <w:sz w:val="28"/>
          <w:szCs w:val="28"/>
          <w:lang w:val="uk-UA"/>
        </w:rPr>
      </w:pPr>
    </w:p>
    <w:p w:rsidR="00167DB8" w:rsidRPr="001309AE" w:rsidRDefault="00167DB8" w:rsidP="009F5A6D">
      <w:pPr>
        <w:shd w:val="clear" w:color="auto" w:fill="FFFFFF"/>
        <w:tabs>
          <w:tab w:val="left" w:pos="327"/>
        </w:tabs>
        <w:spacing w:after="0" w:line="360" w:lineRule="auto"/>
        <w:ind w:right="20"/>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показника у всіх групах тварин, відносно контролю. Майже у всіх дослідних групах тварин можна спостерігати хвилеподібні зміни абсолютної кількості лімфоцитів.</w:t>
      </w:r>
    </w:p>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Аналізуючи дані таблиці 5.10, можна відзначити, що відносна кількість лімфоцитів не зазнавала суттєвих змін протягом всього терміну експерименту, будь яких закономірностей не встановлено</w:t>
      </w:r>
      <w:r w:rsidR="00341F0F">
        <w:rPr>
          <w:rFonts w:ascii="Times New Roman" w:eastAsia="Times New Roman" w:hAnsi="Times New Roman" w:cs="Times New Roman"/>
          <w:sz w:val="28"/>
          <w:szCs w:val="28"/>
        </w:rPr>
        <w:t xml:space="preserve"> [199</w:t>
      </w:r>
      <w:r w:rsidR="00BF65FA"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lang w:val="uk-UA"/>
        </w:rPr>
        <w:t>.</w:t>
      </w:r>
    </w:p>
    <w:p w:rsidR="00167DB8" w:rsidRPr="001309AE" w:rsidRDefault="00167DB8" w:rsidP="001309AE">
      <w:pPr>
        <w:shd w:val="clear" w:color="auto" w:fill="FFFFFF"/>
        <w:tabs>
          <w:tab w:val="left" w:pos="327"/>
        </w:tabs>
        <w:spacing w:after="0" w:line="360" w:lineRule="auto"/>
        <w:ind w:right="20"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Абсолютна кількість моноцитів в периферичній крові піддослідних тварин зазнавала наступних змін: достовірне зниження зазначеного показника відносно показників контролю в групах тварин за умов поєднаної дії хлороформу та МХОК на рівні 3 та 5 ГДК на 180 добу експерименту.</w:t>
      </w:r>
    </w:p>
    <w:p w:rsidR="00C3387A" w:rsidRDefault="00167DB8" w:rsidP="00C3387A">
      <w:pPr>
        <w:spacing w:after="0" w:line="360" w:lineRule="auto"/>
        <w:ind w:firstLine="708"/>
        <w:jc w:val="both"/>
        <w:rPr>
          <w:rFonts w:ascii="Times New Roman" w:eastAsia="Times New Roman" w:hAnsi="Times New Roman" w:cs="Times New Roman"/>
          <w:i/>
          <w:sz w:val="28"/>
          <w:szCs w:val="28"/>
          <w:shd w:val="clear" w:color="auto" w:fill="FFFFFF"/>
          <w:lang w:val="uk-UA" w:eastAsia="x-none"/>
        </w:rPr>
      </w:pPr>
      <w:r w:rsidRPr="001309AE">
        <w:rPr>
          <w:rFonts w:ascii="Times New Roman" w:eastAsia="Times New Roman" w:hAnsi="Times New Roman" w:cs="Times New Roman"/>
          <w:sz w:val="28"/>
          <w:szCs w:val="28"/>
          <w:lang w:val="uk-UA"/>
        </w:rPr>
        <w:t>Протягом експерименту спостерігалась тенденція до зниження значень показника з підвищенням концентрацій досліджуваних речовин.</w:t>
      </w:r>
      <w:r w:rsidRPr="001309AE">
        <w:rPr>
          <w:rFonts w:ascii="Times New Roman" w:eastAsia="Times New Roman" w:hAnsi="Times New Roman" w:cs="Times New Roman"/>
          <w:sz w:val="28"/>
          <w:szCs w:val="28"/>
          <w:lang w:val="uk-UA" w:eastAsia="x-none"/>
        </w:rPr>
        <w:t xml:space="preserve"> Майже у всіх </w:t>
      </w:r>
      <w:r w:rsidR="00C3387A" w:rsidRPr="001309AE">
        <w:rPr>
          <w:rFonts w:ascii="Times New Roman" w:eastAsia="Times New Roman" w:hAnsi="Times New Roman" w:cs="Times New Roman"/>
          <w:sz w:val="28"/>
          <w:szCs w:val="28"/>
          <w:lang w:val="uk-UA" w:eastAsia="x-none"/>
        </w:rPr>
        <w:lastRenderedPageBreak/>
        <w:t>дослідних групах тварин можна спостерігати хвилеподібні зміни абсолютної кількості моноцитів.</w:t>
      </w:r>
    </w:p>
    <w:p w:rsidR="00167DB8" w:rsidRPr="001309AE" w:rsidRDefault="00167DB8" w:rsidP="001309AE">
      <w:pPr>
        <w:shd w:val="clear" w:color="auto" w:fill="FFFFFF"/>
        <w:tabs>
          <w:tab w:val="left" w:pos="327"/>
        </w:tabs>
        <w:spacing w:after="0" w:line="360" w:lineRule="auto"/>
        <w:ind w:right="20" w:firstLine="709"/>
        <w:jc w:val="right"/>
        <w:rPr>
          <w:rFonts w:ascii="Times New Roman" w:eastAsia="Times New Roman" w:hAnsi="Times New Roman" w:cs="Times New Roman"/>
          <w:i/>
          <w:sz w:val="28"/>
          <w:szCs w:val="28"/>
          <w:shd w:val="clear" w:color="auto" w:fill="FFFFFF"/>
          <w:lang w:eastAsia="x-none"/>
        </w:rPr>
      </w:pPr>
      <w:r w:rsidRPr="001309AE">
        <w:rPr>
          <w:rFonts w:ascii="Times New Roman" w:eastAsia="Times New Roman" w:hAnsi="Times New Roman" w:cs="Times New Roman"/>
          <w:i/>
          <w:sz w:val="28"/>
          <w:szCs w:val="28"/>
          <w:shd w:val="clear" w:color="auto" w:fill="FFFFFF"/>
          <w:lang w:val="uk-UA" w:eastAsia="x-none"/>
        </w:rPr>
        <w:t>Таблиця 5.10 </w:t>
      </w:r>
    </w:p>
    <w:p w:rsidR="00747614" w:rsidRDefault="00167DB8" w:rsidP="00C3387A">
      <w:pPr>
        <w:shd w:val="clear" w:color="auto" w:fill="FFFFFF"/>
        <w:tabs>
          <w:tab w:val="left" w:pos="327"/>
        </w:tabs>
        <w:spacing w:after="0" w:line="276" w:lineRule="auto"/>
        <w:ind w:right="20" w:firstLine="709"/>
        <w:jc w:val="center"/>
        <w:rPr>
          <w:rFonts w:ascii="Times New Roman" w:eastAsia="Times New Roman" w:hAnsi="Times New Roman" w:cs="Times New Roman"/>
          <w:b/>
          <w:sz w:val="28"/>
          <w:szCs w:val="28"/>
          <w:shd w:val="clear" w:color="auto" w:fill="FFFFFF"/>
          <w:lang w:val="uk-UA" w:eastAsia="x-none"/>
        </w:rPr>
      </w:pPr>
      <w:r w:rsidRPr="001309AE">
        <w:rPr>
          <w:rFonts w:ascii="Times New Roman" w:eastAsia="Times New Roman" w:hAnsi="Times New Roman" w:cs="Times New Roman"/>
          <w:b/>
          <w:sz w:val="28"/>
          <w:szCs w:val="28"/>
          <w:shd w:val="clear" w:color="auto" w:fill="FFFFFF"/>
          <w:lang w:val="uk-UA" w:eastAsia="x-none"/>
        </w:rPr>
        <w:t>Абсолютна та відносна к</w:t>
      </w:r>
      <w:r w:rsidR="00D70BA6" w:rsidRPr="001309AE">
        <w:rPr>
          <w:rFonts w:ascii="Times New Roman" w:eastAsia="Times New Roman" w:hAnsi="Times New Roman" w:cs="Times New Roman"/>
          <w:b/>
          <w:sz w:val="28"/>
          <w:szCs w:val="28"/>
          <w:shd w:val="clear" w:color="auto" w:fill="FFFFFF"/>
          <w:lang w:val="uk-UA" w:eastAsia="x-none"/>
        </w:rPr>
        <w:t xml:space="preserve">ількість лімфоцитів </w:t>
      </w:r>
    </w:p>
    <w:p w:rsidR="00167DB8" w:rsidRPr="001309AE" w:rsidRDefault="00D70BA6" w:rsidP="00C3387A">
      <w:pPr>
        <w:shd w:val="clear" w:color="auto" w:fill="FFFFFF"/>
        <w:tabs>
          <w:tab w:val="left" w:pos="327"/>
        </w:tabs>
        <w:spacing w:after="0" w:line="276" w:lineRule="auto"/>
        <w:ind w:right="20" w:firstLine="709"/>
        <w:jc w:val="center"/>
        <w:rPr>
          <w:rFonts w:ascii="Times New Roman" w:eastAsia="Times New Roman" w:hAnsi="Times New Roman" w:cs="Times New Roman"/>
          <w:b/>
          <w:sz w:val="28"/>
          <w:szCs w:val="28"/>
          <w:shd w:val="clear" w:color="auto" w:fill="FFFFFF"/>
          <w:lang w:val="uk-UA" w:eastAsia="x-none"/>
        </w:rPr>
      </w:pPr>
      <w:r w:rsidRPr="001309AE">
        <w:rPr>
          <w:rFonts w:ascii="Times New Roman" w:eastAsia="Times New Roman" w:hAnsi="Times New Roman" w:cs="Times New Roman"/>
          <w:b/>
          <w:sz w:val="28"/>
          <w:szCs w:val="28"/>
          <w:shd w:val="clear" w:color="auto" w:fill="FFFFFF"/>
          <w:lang w:val="uk-UA" w:eastAsia="x-none"/>
        </w:rPr>
        <w:t>у</w:t>
      </w:r>
      <w:r w:rsidR="00167DB8" w:rsidRPr="001309AE">
        <w:rPr>
          <w:rFonts w:ascii="Times New Roman" w:eastAsia="Times New Roman" w:hAnsi="Times New Roman" w:cs="Times New Roman"/>
          <w:b/>
          <w:sz w:val="28"/>
          <w:szCs w:val="28"/>
          <w:shd w:val="clear" w:color="auto" w:fill="FFFFFF"/>
          <w:lang w:val="uk-UA" w:eastAsia="x-none"/>
        </w:rPr>
        <w:t xml:space="preserve"> периферичній крові щурів в динаміці експерименту</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701"/>
        <w:gridCol w:w="1701"/>
        <w:gridCol w:w="1701"/>
        <w:gridCol w:w="1979"/>
      </w:tblGrid>
      <w:tr w:rsidR="00167DB8" w:rsidRPr="001309AE" w:rsidTr="00E53164">
        <w:trPr>
          <w:trHeight w:val="350"/>
          <w:jc w:val="center"/>
        </w:trPr>
        <w:tc>
          <w:tcPr>
            <w:tcW w:w="2694" w:type="dxa"/>
            <w:vMerge w:val="restart"/>
            <w:vAlign w:val="center"/>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Групи</w:t>
            </w:r>
          </w:p>
        </w:tc>
        <w:tc>
          <w:tcPr>
            <w:tcW w:w="7082" w:type="dxa"/>
            <w:gridSpan w:val="4"/>
          </w:tcPr>
          <w:p w:rsidR="00167DB8" w:rsidRPr="001309AE" w:rsidRDefault="000D6321"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Період дії фактора, доба</w:t>
            </w:r>
          </w:p>
        </w:tc>
      </w:tr>
      <w:tr w:rsidR="00167DB8" w:rsidRPr="001309AE" w:rsidTr="00E53164">
        <w:trPr>
          <w:trHeight w:val="316"/>
          <w:jc w:val="center"/>
        </w:trPr>
        <w:tc>
          <w:tcPr>
            <w:tcW w:w="2694" w:type="dxa"/>
            <w:vMerge/>
          </w:tcPr>
          <w:p w:rsidR="00167DB8" w:rsidRPr="001309AE" w:rsidRDefault="00167DB8" w:rsidP="001309AE">
            <w:pPr>
              <w:spacing w:after="0" w:line="360" w:lineRule="auto"/>
              <w:jc w:val="both"/>
              <w:rPr>
                <w:rFonts w:ascii="Times New Roman" w:eastAsia="Times New Roman" w:hAnsi="Times New Roman" w:cs="Times New Roman"/>
                <w:sz w:val="28"/>
                <w:szCs w:val="28"/>
                <w:lang w:val="uk-UA"/>
              </w:rPr>
            </w:pPr>
          </w:p>
        </w:tc>
        <w:tc>
          <w:tcPr>
            <w:tcW w:w="1701" w:type="dxa"/>
          </w:tcPr>
          <w:p w:rsidR="00167DB8" w:rsidRPr="001309AE" w:rsidRDefault="000D6321"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30 </w:t>
            </w:r>
          </w:p>
        </w:tc>
        <w:tc>
          <w:tcPr>
            <w:tcW w:w="1701" w:type="dxa"/>
          </w:tcPr>
          <w:p w:rsidR="00167DB8" w:rsidRPr="001309AE" w:rsidRDefault="000D6321"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60 </w:t>
            </w:r>
          </w:p>
        </w:tc>
        <w:tc>
          <w:tcPr>
            <w:tcW w:w="1701" w:type="dxa"/>
          </w:tcPr>
          <w:p w:rsidR="00167DB8" w:rsidRPr="001309AE" w:rsidRDefault="000D6321"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120 </w:t>
            </w:r>
          </w:p>
        </w:tc>
        <w:tc>
          <w:tcPr>
            <w:tcW w:w="1979" w:type="dxa"/>
          </w:tcPr>
          <w:p w:rsidR="00167DB8" w:rsidRPr="001309AE" w:rsidRDefault="000D6321"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180 </w:t>
            </w:r>
          </w:p>
        </w:tc>
      </w:tr>
      <w:tr w:rsidR="00167DB8" w:rsidRPr="001309AE" w:rsidTr="00E53164">
        <w:trPr>
          <w:trHeight w:val="316"/>
          <w:jc w:val="center"/>
        </w:trPr>
        <w:tc>
          <w:tcPr>
            <w:tcW w:w="9776" w:type="dxa"/>
            <w:gridSpan w:val="5"/>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Абсолютна кількість лімфоцитів, </w:t>
            </w:r>
            <w:r w:rsidRPr="001309AE">
              <w:rPr>
                <w:rFonts w:ascii="Times New Roman" w:eastAsia="Times New Roman" w:hAnsi="Times New Roman" w:cs="Times New Roman"/>
                <w:sz w:val="28"/>
                <w:szCs w:val="28"/>
              </w:rPr>
              <w:t>n</w:t>
            </w:r>
            <w:r w:rsidRPr="001309AE">
              <w:rPr>
                <w:rFonts w:ascii="Times New Roman" w:eastAsia="Times New Roman" w:hAnsi="Times New Roman" w:cs="Times New Roman"/>
                <w:sz w:val="28"/>
                <w:szCs w:val="28"/>
                <w:lang w:val="uk-UA"/>
              </w:rPr>
              <w:t>·10</w:t>
            </w:r>
            <w:r w:rsidRPr="001309AE">
              <w:rPr>
                <w:rFonts w:ascii="Times New Roman" w:eastAsia="Times New Roman" w:hAnsi="Times New Roman" w:cs="Times New Roman"/>
                <w:sz w:val="28"/>
                <w:szCs w:val="28"/>
                <w:vertAlign w:val="superscript"/>
                <w:lang w:val="uk-UA"/>
              </w:rPr>
              <w:t>9</w:t>
            </w:r>
            <w:r w:rsidRPr="001309AE">
              <w:rPr>
                <w:rFonts w:ascii="Times New Roman" w:eastAsia="Times New Roman" w:hAnsi="Times New Roman" w:cs="Times New Roman"/>
                <w:sz w:val="28"/>
                <w:szCs w:val="28"/>
                <w:lang w:val="uk-UA"/>
              </w:rPr>
              <w:t>/л</w:t>
            </w:r>
          </w:p>
        </w:tc>
      </w:tr>
      <w:tr w:rsidR="00167DB8" w:rsidRPr="001309AE" w:rsidTr="00E53164">
        <w:trPr>
          <w:trHeight w:val="24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Контроль</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11,93±0,81</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12,48±0,90</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13,30±1,46</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13,75±0,39</w:t>
            </w:r>
          </w:p>
        </w:tc>
      </w:tr>
      <w:tr w:rsidR="00167DB8" w:rsidRPr="001309AE" w:rsidTr="00E53164">
        <w:trPr>
          <w:trHeight w:val="192"/>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11,90±0,95</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12,45±0,87</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12,23±0,78</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8,63±2,61</w:t>
            </w:r>
          </w:p>
        </w:tc>
      </w:tr>
      <w:tr w:rsidR="00167DB8" w:rsidRPr="001309AE" w:rsidTr="00E53164">
        <w:trPr>
          <w:trHeight w:val="153"/>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12,40±0,84</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16,63±1,37*</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10,13±1,76</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8,63±2,29</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12,25±0,59</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22,60±3,16*</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16,73±3,22</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10,45±3,89</w:t>
            </w:r>
          </w:p>
        </w:tc>
      </w:tr>
      <w:tr w:rsidR="00167DB8" w:rsidRPr="001309AE" w:rsidTr="00E53164">
        <w:trPr>
          <w:trHeight w:val="192"/>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9,08±1,71</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11,55±0,78</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9,95±3,84</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9,75±2,63</w:t>
            </w:r>
          </w:p>
        </w:tc>
      </w:tr>
      <w:tr w:rsidR="00167DB8" w:rsidRPr="001309AE" w:rsidTr="00E53164">
        <w:trPr>
          <w:trHeight w:val="140"/>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8,00±3,36</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14,38±3,25</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9,98±1,82</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7,00±3,84</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11,75±4,23</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18,88±1,71*</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11,13±1,18</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6,98±1,88*</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9,20±0,84</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12,28±0,89</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9,00±1,79</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12,48±0,56</w:t>
            </w:r>
          </w:p>
        </w:tc>
      </w:tr>
      <w:tr w:rsidR="00167DB8" w:rsidRPr="001309AE" w:rsidTr="00E53164">
        <w:trPr>
          <w:trHeight w:val="218"/>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12,70±4,90</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16,45±2,83</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9,43±2,32</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5,35±2,61*</w:t>
            </w:r>
          </w:p>
        </w:tc>
      </w:tr>
      <w:tr w:rsidR="00167DB8" w:rsidRPr="001309AE" w:rsidTr="00E53164">
        <w:trPr>
          <w:trHeight w:val="321"/>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16,08±2,24</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20,80±1,51*</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16,85±2,43</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6,58±1,21*</w:t>
            </w:r>
          </w:p>
        </w:tc>
      </w:tr>
      <w:tr w:rsidR="00167DB8" w:rsidRPr="001309AE" w:rsidTr="00E53164">
        <w:trPr>
          <w:trHeight w:val="304"/>
          <w:jc w:val="center"/>
        </w:trPr>
        <w:tc>
          <w:tcPr>
            <w:tcW w:w="9776" w:type="dxa"/>
            <w:gridSpan w:val="5"/>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Відносна кількість лімфоцитів, %</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Контроль</w:t>
            </w:r>
          </w:p>
        </w:tc>
        <w:tc>
          <w:tcPr>
            <w:tcW w:w="1701"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70,23±2,61</w:t>
            </w:r>
          </w:p>
        </w:tc>
        <w:tc>
          <w:tcPr>
            <w:tcW w:w="1701"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73,60±3,53</w:t>
            </w:r>
          </w:p>
        </w:tc>
        <w:tc>
          <w:tcPr>
            <w:tcW w:w="1701"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71,10±3,50</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74,35±1,57</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70,55±1,43</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71,23±1,29</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75,67±3,64</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72,10±0,67</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69,83±0,39</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69,30±3,39</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70,45±2,07</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67,33±3,34</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72,88±1,07</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71,28±3,00</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72,60±1,71</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72,80±1,43</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МХОК</w:t>
            </w:r>
          </w:p>
        </w:tc>
        <w:tc>
          <w:tcPr>
            <w:tcW w:w="1701"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70,70±1,54</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72,13±1,91</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72,47±1,37</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73,10±2,86</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68,25±1,49</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64,23±4,57</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72,97±1,43</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67,18±3,36</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69,05±3,28</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71,65±2,41</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71,60±1,37</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65,38±4,04</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71,10±2,89</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71,95±1,93</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73,50±3,53</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77,13±3,39</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67,33±5,75</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75,25±2,66</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69,75±4,06</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71,63±3,73</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72,93±3,00</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71,75±0,90</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73,37±2,16</w:t>
            </w:r>
          </w:p>
        </w:tc>
        <w:tc>
          <w:tcPr>
            <w:tcW w:w="1979"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69,90±2,41</w:t>
            </w:r>
          </w:p>
        </w:tc>
      </w:tr>
    </w:tbl>
    <w:p w:rsidR="00167DB8" w:rsidRPr="001309AE" w:rsidRDefault="00167DB8" w:rsidP="001309AE">
      <w:pPr>
        <w:spacing w:after="0" w:line="360" w:lineRule="auto"/>
        <w:ind w:firstLine="709"/>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Примітка. </w:t>
      </w:r>
      <w:r w:rsidRPr="001309AE">
        <w:rPr>
          <w:rFonts w:ascii="Times New Roman" w:eastAsia="Times New Roman" w:hAnsi="Times New Roman" w:cs="Times New Roman"/>
          <w:b/>
          <w:sz w:val="28"/>
          <w:szCs w:val="28"/>
          <w:lang w:val="uk-UA"/>
        </w:rPr>
        <w:t>*</w:t>
      </w:r>
      <w:r w:rsidRPr="001309AE">
        <w:rPr>
          <w:rFonts w:ascii="Times New Roman" w:eastAsia="Times New Roman" w:hAnsi="Times New Roman" w:cs="Times New Roman"/>
          <w:sz w:val="28"/>
          <w:szCs w:val="28"/>
          <w:lang w:val="uk-UA"/>
        </w:rPr>
        <w:t xml:space="preserve"> - р&lt;0,05.</w:t>
      </w:r>
    </w:p>
    <w:p w:rsidR="000D6321" w:rsidRPr="001309AE" w:rsidRDefault="000D6321"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lastRenderedPageBreak/>
        <w:t>Відносна кількість моноцитів зазнала достовірних змін в деяких групах в певний проміжок часу, але значення показників знаходились в межах коливань фізіологічної норми для щурів.</w:t>
      </w:r>
      <w:r w:rsidRPr="001309AE">
        <w:rPr>
          <w:rFonts w:ascii="Times New Roman" w:eastAsia="Times New Roman" w:hAnsi="Times New Roman" w:cs="Times New Roman"/>
          <w:sz w:val="28"/>
          <w:szCs w:val="28"/>
          <w:lang w:val="uk-UA" w:eastAsia="x-none"/>
        </w:rPr>
        <w:t xml:space="preserve"> Також слід зазначити, що можна спостерігати п</w:t>
      </w:r>
      <w:r w:rsidR="00487E12" w:rsidRPr="001309AE">
        <w:rPr>
          <w:rFonts w:ascii="Times New Roman" w:eastAsia="Times New Roman" w:hAnsi="Times New Roman" w:cs="Times New Roman"/>
          <w:sz w:val="28"/>
          <w:szCs w:val="28"/>
          <w:lang w:val="uk-UA" w:eastAsia="x-none"/>
        </w:rPr>
        <w:t>оступове зниження показника</w:t>
      </w:r>
      <w:r w:rsidRPr="001309AE">
        <w:rPr>
          <w:rFonts w:ascii="Times New Roman" w:eastAsia="Times New Roman" w:hAnsi="Times New Roman" w:cs="Times New Roman"/>
          <w:sz w:val="28"/>
          <w:szCs w:val="28"/>
          <w:lang w:val="uk-UA" w:eastAsia="x-none"/>
        </w:rPr>
        <w:t xml:space="preserve"> в залежності від часу дії досліджуваних факторів в групах тварин, що зазнавали ізольованого впливу хлороформу на рівні 3 та 5 ГДК та піддавались поєднаному впливу хлороформу та монохлороцтової кислоти на рівні 3 та 5 ГДК </w:t>
      </w:r>
      <w:r w:rsidR="00341F0F">
        <w:rPr>
          <w:rFonts w:ascii="Times New Roman" w:eastAsia="Times New Roman" w:hAnsi="Times New Roman" w:cs="Times New Roman"/>
          <w:sz w:val="28"/>
          <w:szCs w:val="28"/>
          <w:lang w:val="uk-UA"/>
        </w:rPr>
        <w:t>(таблиця 5.11) [199</w:t>
      </w:r>
      <w:r w:rsidRPr="001309AE">
        <w:rPr>
          <w:rFonts w:ascii="Times New Roman" w:eastAsia="Times New Roman" w:hAnsi="Times New Roman" w:cs="Times New Roman"/>
          <w:sz w:val="28"/>
          <w:szCs w:val="28"/>
          <w:lang w:val="uk-UA"/>
        </w:rPr>
        <w:t>].</w:t>
      </w:r>
    </w:p>
    <w:p w:rsidR="00167DB8" w:rsidRPr="001309AE" w:rsidRDefault="00167DB8" w:rsidP="001309AE">
      <w:pPr>
        <w:spacing w:after="0" w:line="360" w:lineRule="auto"/>
        <w:ind w:firstLine="709"/>
        <w:jc w:val="right"/>
        <w:rPr>
          <w:rFonts w:ascii="Times New Roman" w:eastAsia="Times New Roman" w:hAnsi="Times New Roman" w:cs="Times New Roman"/>
          <w:i/>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 xml:space="preserve"> </w:t>
      </w:r>
      <w:r w:rsidRPr="001309AE">
        <w:rPr>
          <w:rFonts w:ascii="Times New Roman" w:eastAsia="Times New Roman" w:hAnsi="Times New Roman" w:cs="Times New Roman"/>
          <w:i/>
          <w:sz w:val="28"/>
          <w:szCs w:val="28"/>
          <w:shd w:val="clear" w:color="auto" w:fill="FFFFFF"/>
          <w:lang w:val="uk-UA" w:eastAsia="x-none"/>
        </w:rPr>
        <w:t>Таблиця 5.11 </w:t>
      </w:r>
    </w:p>
    <w:p w:rsidR="00747614" w:rsidRDefault="00167DB8" w:rsidP="001309AE">
      <w:pPr>
        <w:spacing w:after="0" w:line="360" w:lineRule="auto"/>
        <w:ind w:firstLine="709"/>
        <w:jc w:val="center"/>
        <w:rPr>
          <w:rFonts w:ascii="Times New Roman" w:eastAsia="Times New Roman" w:hAnsi="Times New Roman" w:cs="Times New Roman"/>
          <w:b/>
          <w:sz w:val="28"/>
          <w:szCs w:val="28"/>
          <w:shd w:val="clear" w:color="auto" w:fill="FFFFFF"/>
          <w:lang w:val="uk-UA" w:eastAsia="x-none"/>
        </w:rPr>
      </w:pPr>
      <w:r w:rsidRPr="001309AE">
        <w:rPr>
          <w:rFonts w:ascii="Times New Roman" w:eastAsia="Times New Roman" w:hAnsi="Times New Roman" w:cs="Times New Roman"/>
          <w:b/>
          <w:sz w:val="28"/>
          <w:szCs w:val="28"/>
          <w:shd w:val="clear" w:color="auto" w:fill="FFFFFF"/>
          <w:lang w:val="uk-UA" w:eastAsia="x-none"/>
        </w:rPr>
        <w:t>Абсолютна т</w:t>
      </w:r>
      <w:r w:rsidR="00D70BA6" w:rsidRPr="001309AE">
        <w:rPr>
          <w:rFonts w:ascii="Times New Roman" w:eastAsia="Times New Roman" w:hAnsi="Times New Roman" w:cs="Times New Roman"/>
          <w:b/>
          <w:sz w:val="28"/>
          <w:szCs w:val="28"/>
          <w:shd w:val="clear" w:color="auto" w:fill="FFFFFF"/>
          <w:lang w:val="uk-UA" w:eastAsia="x-none"/>
        </w:rPr>
        <w:t xml:space="preserve">а відносна кількість моноцитів </w:t>
      </w:r>
    </w:p>
    <w:p w:rsidR="00167DB8" w:rsidRPr="001309AE" w:rsidRDefault="00D70BA6" w:rsidP="001309AE">
      <w:pPr>
        <w:spacing w:after="0" w:line="360" w:lineRule="auto"/>
        <w:ind w:firstLine="709"/>
        <w:jc w:val="center"/>
        <w:rPr>
          <w:rFonts w:ascii="Times New Roman" w:eastAsia="Times New Roman" w:hAnsi="Times New Roman" w:cs="Times New Roman"/>
          <w:b/>
          <w:sz w:val="28"/>
          <w:szCs w:val="28"/>
          <w:lang w:val="uk-UA"/>
        </w:rPr>
      </w:pPr>
      <w:r w:rsidRPr="001309AE">
        <w:rPr>
          <w:rFonts w:ascii="Times New Roman" w:eastAsia="Times New Roman" w:hAnsi="Times New Roman" w:cs="Times New Roman"/>
          <w:b/>
          <w:sz w:val="28"/>
          <w:szCs w:val="28"/>
          <w:shd w:val="clear" w:color="auto" w:fill="FFFFFF"/>
          <w:lang w:val="uk-UA" w:eastAsia="x-none"/>
        </w:rPr>
        <w:t>у</w:t>
      </w:r>
      <w:r w:rsidR="00167DB8" w:rsidRPr="001309AE">
        <w:rPr>
          <w:rFonts w:ascii="Times New Roman" w:eastAsia="Times New Roman" w:hAnsi="Times New Roman" w:cs="Times New Roman"/>
          <w:b/>
          <w:sz w:val="28"/>
          <w:szCs w:val="28"/>
          <w:shd w:val="clear" w:color="auto" w:fill="FFFFFF"/>
          <w:lang w:val="uk-UA" w:eastAsia="x-none"/>
        </w:rPr>
        <w:t xml:space="preserve"> периферичній крові щурів в динаміці експерименту</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701"/>
        <w:gridCol w:w="1701"/>
        <w:gridCol w:w="1701"/>
        <w:gridCol w:w="1843"/>
      </w:tblGrid>
      <w:tr w:rsidR="00167DB8" w:rsidRPr="001309AE" w:rsidTr="00E53164">
        <w:trPr>
          <w:trHeight w:val="350"/>
          <w:jc w:val="center"/>
        </w:trPr>
        <w:tc>
          <w:tcPr>
            <w:tcW w:w="2694" w:type="dxa"/>
            <w:vMerge w:val="restart"/>
            <w:vAlign w:val="center"/>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Групи</w:t>
            </w:r>
          </w:p>
        </w:tc>
        <w:tc>
          <w:tcPr>
            <w:tcW w:w="6946" w:type="dxa"/>
            <w:gridSpan w:val="4"/>
          </w:tcPr>
          <w:p w:rsidR="00167DB8" w:rsidRPr="001309AE" w:rsidRDefault="00487E12"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Період дії фактора, доба</w:t>
            </w:r>
          </w:p>
        </w:tc>
      </w:tr>
      <w:tr w:rsidR="00167DB8" w:rsidRPr="001309AE" w:rsidTr="00E53164">
        <w:trPr>
          <w:trHeight w:val="316"/>
          <w:jc w:val="center"/>
        </w:trPr>
        <w:tc>
          <w:tcPr>
            <w:tcW w:w="2694" w:type="dxa"/>
            <w:vMerge/>
          </w:tcPr>
          <w:p w:rsidR="00167DB8" w:rsidRPr="001309AE" w:rsidRDefault="00167DB8" w:rsidP="001309AE">
            <w:pPr>
              <w:spacing w:after="0" w:line="360" w:lineRule="auto"/>
              <w:jc w:val="both"/>
              <w:rPr>
                <w:rFonts w:ascii="Times New Roman" w:eastAsia="Times New Roman" w:hAnsi="Times New Roman" w:cs="Times New Roman"/>
                <w:sz w:val="28"/>
                <w:szCs w:val="28"/>
                <w:lang w:val="uk-UA"/>
              </w:rPr>
            </w:pPr>
          </w:p>
        </w:tc>
        <w:tc>
          <w:tcPr>
            <w:tcW w:w="1701" w:type="dxa"/>
          </w:tcPr>
          <w:p w:rsidR="00167DB8" w:rsidRPr="001309AE" w:rsidRDefault="00487E12"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30 </w:t>
            </w:r>
          </w:p>
        </w:tc>
        <w:tc>
          <w:tcPr>
            <w:tcW w:w="1701" w:type="dxa"/>
          </w:tcPr>
          <w:p w:rsidR="00167DB8" w:rsidRPr="001309AE" w:rsidRDefault="00487E12"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60 </w:t>
            </w:r>
          </w:p>
        </w:tc>
        <w:tc>
          <w:tcPr>
            <w:tcW w:w="1701" w:type="dxa"/>
          </w:tcPr>
          <w:p w:rsidR="00167DB8" w:rsidRPr="001309AE" w:rsidRDefault="00487E12"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120 </w:t>
            </w:r>
          </w:p>
        </w:tc>
        <w:tc>
          <w:tcPr>
            <w:tcW w:w="1843" w:type="dxa"/>
          </w:tcPr>
          <w:p w:rsidR="00167DB8" w:rsidRPr="001309AE" w:rsidRDefault="00487E12"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180 </w:t>
            </w:r>
          </w:p>
        </w:tc>
      </w:tr>
      <w:tr w:rsidR="00167DB8" w:rsidRPr="001309AE" w:rsidTr="00E53164">
        <w:trPr>
          <w:trHeight w:val="316"/>
          <w:jc w:val="center"/>
        </w:trPr>
        <w:tc>
          <w:tcPr>
            <w:tcW w:w="9640" w:type="dxa"/>
            <w:gridSpan w:val="5"/>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Абсолютна кількість моноцитів, </w:t>
            </w:r>
            <w:r w:rsidRPr="001309AE">
              <w:rPr>
                <w:rFonts w:ascii="Times New Roman" w:eastAsia="Times New Roman" w:hAnsi="Times New Roman" w:cs="Times New Roman"/>
                <w:sz w:val="28"/>
                <w:szCs w:val="28"/>
              </w:rPr>
              <w:t>n</w:t>
            </w:r>
            <w:r w:rsidRPr="001309AE">
              <w:rPr>
                <w:rFonts w:ascii="Times New Roman" w:eastAsia="Times New Roman" w:hAnsi="Times New Roman" w:cs="Times New Roman"/>
                <w:sz w:val="28"/>
                <w:szCs w:val="28"/>
                <w:lang w:val="uk-UA"/>
              </w:rPr>
              <w:t>·10</w:t>
            </w:r>
            <w:r w:rsidRPr="001309AE">
              <w:rPr>
                <w:rFonts w:ascii="Times New Roman" w:eastAsia="Times New Roman" w:hAnsi="Times New Roman" w:cs="Times New Roman"/>
                <w:sz w:val="28"/>
                <w:szCs w:val="28"/>
                <w:vertAlign w:val="superscript"/>
                <w:lang w:val="uk-UA"/>
              </w:rPr>
              <w:t>9</w:t>
            </w:r>
            <w:r w:rsidRPr="001309AE">
              <w:rPr>
                <w:rFonts w:ascii="Times New Roman" w:eastAsia="Times New Roman" w:hAnsi="Times New Roman" w:cs="Times New Roman"/>
                <w:sz w:val="28"/>
                <w:szCs w:val="28"/>
                <w:lang w:val="uk-UA"/>
              </w:rPr>
              <w:t>/л</w:t>
            </w:r>
          </w:p>
        </w:tc>
      </w:tr>
      <w:tr w:rsidR="00167DB8" w:rsidRPr="001309AE" w:rsidTr="00E53164">
        <w:trPr>
          <w:trHeight w:val="24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Контроль</w:t>
            </w:r>
          </w:p>
        </w:tc>
        <w:tc>
          <w:tcPr>
            <w:tcW w:w="1701"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1,68±0,31</w:t>
            </w:r>
          </w:p>
        </w:tc>
        <w:tc>
          <w:tcPr>
            <w:tcW w:w="1701"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1,13±0,22</w:t>
            </w:r>
          </w:p>
        </w:tc>
        <w:tc>
          <w:tcPr>
            <w:tcW w:w="1701"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1,13±0,14</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0,88±0,14</w:t>
            </w:r>
          </w:p>
        </w:tc>
      </w:tr>
      <w:tr w:rsidR="00167DB8" w:rsidRPr="001309AE" w:rsidTr="00E53164">
        <w:trPr>
          <w:trHeight w:val="192"/>
          <w:jc w:val="center"/>
        </w:trPr>
        <w:tc>
          <w:tcPr>
            <w:tcW w:w="2694" w:type="dxa"/>
          </w:tcPr>
          <w:p w:rsidR="00167DB8" w:rsidRPr="001309AE" w:rsidRDefault="00167DB8" w:rsidP="00C3387A">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1,80±0,25</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1,45±0,14</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0,95±0,22</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1,50±0,39</w:t>
            </w:r>
          </w:p>
        </w:tc>
      </w:tr>
      <w:tr w:rsidR="00167DB8" w:rsidRPr="001309AE" w:rsidTr="00E53164">
        <w:trPr>
          <w:trHeight w:val="153"/>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2,00±0,17</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0,80±0,06</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0,80±0,14</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0,83±0,08</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2,05±0,48</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1,13±0,25</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1,23±0,11</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0,73±0,14</w:t>
            </w:r>
          </w:p>
        </w:tc>
      </w:tr>
      <w:tr w:rsidR="00167DB8" w:rsidRPr="001309AE" w:rsidTr="00E53164">
        <w:trPr>
          <w:trHeight w:val="192"/>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МХОК</w:t>
            </w:r>
          </w:p>
        </w:tc>
        <w:tc>
          <w:tcPr>
            <w:tcW w:w="1701" w:type="dxa"/>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1,70±0,36</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1,23±0,22</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1,05±0,08</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1,20±0,08</w:t>
            </w:r>
          </w:p>
        </w:tc>
      </w:tr>
      <w:tr w:rsidR="00167DB8" w:rsidRPr="001309AE" w:rsidTr="00E53164">
        <w:trPr>
          <w:trHeight w:val="140"/>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1,10±0,28</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0,80±0,14</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0,78±0,19</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0,75±0,20</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1,25±0,08</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0,83±0,11</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1,08±0,14</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0,80±0,01</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1,95±0,20</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1,25±0,17</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1,33±0,17</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1,25±0,22</w:t>
            </w:r>
          </w:p>
        </w:tc>
      </w:tr>
      <w:tr w:rsidR="00167DB8" w:rsidRPr="001309AE" w:rsidTr="00E53164">
        <w:trPr>
          <w:trHeight w:val="218"/>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1,28±0,17</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0,55±0,03*</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1,10±0,28</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0,53±0,06*</w:t>
            </w:r>
          </w:p>
        </w:tc>
      </w:tr>
      <w:tr w:rsidR="00167DB8" w:rsidRPr="001309AE" w:rsidTr="00E53164">
        <w:trPr>
          <w:trHeight w:val="321"/>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1,13±0,28</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0,80±0,20</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1,15±0,28</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0,55±0,11*</w:t>
            </w:r>
          </w:p>
        </w:tc>
      </w:tr>
      <w:tr w:rsidR="00167DB8" w:rsidRPr="001309AE" w:rsidTr="00E53164">
        <w:trPr>
          <w:trHeight w:val="304"/>
          <w:jc w:val="center"/>
        </w:trPr>
        <w:tc>
          <w:tcPr>
            <w:tcW w:w="9640" w:type="dxa"/>
            <w:gridSpan w:val="5"/>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Відносна кількість моноцитів, %</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Контроль</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3,98±0,25</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3,10±0,45</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3,50±0,20</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3,75±0,11</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4,33±0,45</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3,55±0,49</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2,78±0,31</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4,60±0,76</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3,78±0,28</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3,40±0,25</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3,35±0,42</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4,67±0,11*</w:t>
            </w:r>
          </w:p>
        </w:tc>
      </w:tr>
      <w:tr w:rsidR="00C3387A" w:rsidRPr="001309AE" w:rsidTr="00E53164">
        <w:trPr>
          <w:trHeight w:val="304"/>
          <w:jc w:val="center"/>
        </w:trPr>
        <w:tc>
          <w:tcPr>
            <w:tcW w:w="2694" w:type="dxa"/>
          </w:tcPr>
          <w:p w:rsidR="00C3387A" w:rsidRPr="001309AE" w:rsidRDefault="00C3387A" w:rsidP="00C3387A">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w:t>
            </w:r>
          </w:p>
        </w:tc>
        <w:tc>
          <w:tcPr>
            <w:tcW w:w="1701" w:type="dxa"/>
            <w:vAlign w:val="bottom"/>
          </w:tcPr>
          <w:p w:rsidR="00C3387A" w:rsidRPr="001309AE" w:rsidRDefault="00C3387A" w:rsidP="00C3387A">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3,78±0,28</w:t>
            </w:r>
          </w:p>
        </w:tc>
        <w:tc>
          <w:tcPr>
            <w:tcW w:w="1701" w:type="dxa"/>
            <w:vAlign w:val="bottom"/>
          </w:tcPr>
          <w:p w:rsidR="00C3387A" w:rsidRPr="001309AE" w:rsidRDefault="00C3387A" w:rsidP="00C3387A">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3,55±0,31</w:t>
            </w:r>
          </w:p>
        </w:tc>
        <w:tc>
          <w:tcPr>
            <w:tcW w:w="1701" w:type="dxa"/>
            <w:vAlign w:val="bottom"/>
          </w:tcPr>
          <w:p w:rsidR="00C3387A" w:rsidRPr="001309AE" w:rsidRDefault="00C3387A" w:rsidP="00C3387A">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3,98±0,08*</w:t>
            </w:r>
          </w:p>
        </w:tc>
        <w:tc>
          <w:tcPr>
            <w:tcW w:w="1843" w:type="dxa"/>
            <w:vAlign w:val="bottom"/>
          </w:tcPr>
          <w:p w:rsidR="00C3387A" w:rsidRPr="001309AE" w:rsidRDefault="00C3387A" w:rsidP="00C3387A">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4,13±0,11*</w:t>
            </w:r>
          </w:p>
        </w:tc>
      </w:tr>
      <w:tr w:rsidR="00C3387A" w:rsidRPr="001309AE" w:rsidTr="00E53164">
        <w:trPr>
          <w:trHeight w:val="304"/>
          <w:jc w:val="center"/>
        </w:trPr>
        <w:tc>
          <w:tcPr>
            <w:tcW w:w="2694" w:type="dxa"/>
          </w:tcPr>
          <w:p w:rsidR="00C3387A" w:rsidRPr="001309AE" w:rsidRDefault="00C3387A" w:rsidP="00C3387A">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МХОК</w:t>
            </w:r>
          </w:p>
        </w:tc>
        <w:tc>
          <w:tcPr>
            <w:tcW w:w="1701" w:type="dxa"/>
            <w:vAlign w:val="bottom"/>
          </w:tcPr>
          <w:p w:rsidR="00C3387A" w:rsidRPr="001309AE" w:rsidRDefault="00C3387A" w:rsidP="00C3387A">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3,83±0,56</w:t>
            </w:r>
          </w:p>
        </w:tc>
        <w:tc>
          <w:tcPr>
            <w:tcW w:w="1701" w:type="dxa"/>
            <w:vAlign w:val="bottom"/>
          </w:tcPr>
          <w:p w:rsidR="00C3387A" w:rsidRPr="001309AE" w:rsidRDefault="00C3387A" w:rsidP="00C3387A">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3,73±0,22</w:t>
            </w:r>
          </w:p>
        </w:tc>
        <w:tc>
          <w:tcPr>
            <w:tcW w:w="1701" w:type="dxa"/>
            <w:vAlign w:val="bottom"/>
          </w:tcPr>
          <w:p w:rsidR="00C3387A" w:rsidRPr="001309AE" w:rsidRDefault="00C3387A" w:rsidP="00C3387A">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3,00±0,39</w:t>
            </w:r>
          </w:p>
        </w:tc>
        <w:tc>
          <w:tcPr>
            <w:tcW w:w="1843" w:type="dxa"/>
            <w:vAlign w:val="bottom"/>
          </w:tcPr>
          <w:p w:rsidR="00C3387A" w:rsidRPr="001309AE" w:rsidRDefault="00C3387A" w:rsidP="00C3387A">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4,48±0,53</w:t>
            </w:r>
          </w:p>
        </w:tc>
      </w:tr>
      <w:tr w:rsidR="009F5A6D" w:rsidRPr="001309AE" w:rsidTr="009F5A6D">
        <w:trPr>
          <w:trHeight w:val="304"/>
          <w:jc w:val="center"/>
        </w:trPr>
        <w:tc>
          <w:tcPr>
            <w:tcW w:w="9640" w:type="dxa"/>
            <w:gridSpan w:val="5"/>
            <w:tcBorders>
              <w:top w:val="nil"/>
              <w:left w:val="nil"/>
              <w:right w:val="nil"/>
            </w:tcBorders>
          </w:tcPr>
          <w:p w:rsidR="009F5A6D" w:rsidRPr="009F5A6D" w:rsidRDefault="00C3387A" w:rsidP="009F5A6D">
            <w:pPr>
              <w:spacing w:after="0" w:line="360" w:lineRule="auto"/>
              <w:jc w:val="right"/>
              <w:rPr>
                <w:rFonts w:ascii="Times New Roman" w:eastAsia="Times New Roman" w:hAnsi="Times New Roman" w:cs="Times New Roman"/>
                <w:i/>
                <w:sz w:val="28"/>
                <w:szCs w:val="28"/>
                <w:lang w:val="uk-UA"/>
              </w:rPr>
            </w:pPr>
            <w:r>
              <w:rPr>
                <w:rFonts w:ascii="Times New Roman" w:eastAsia="Times New Roman" w:hAnsi="Times New Roman" w:cs="Times New Roman"/>
                <w:i/>
                <w:sz w:val="28"/>
                <w:szCs w:val="28"/>
                <w:lang w:val="uk-UA"/>
              </w:rPr>
              <w:lastRenderedPageBreak/>
              <w:t>П</w:t>
            </w:r>
            <w:r w:rsidR="009F5A6D">
              <w:rPr>
                <w:rFonts w:ascii="Times New Roman" w:eastAsia="Times New Roman" w:hAnsi="Times New Roman" w:cs="Times New Roman"/>
                <w:i/>
                <w:sz w:val="28"/>
                <w:szCs w:val="28"/>
                <w:lang w:val="uk-UA"/>
              </w:rPr>
              <w:t>родовження табл. 5.11</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3,85±0,31</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3,53±0,22</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4,30±1,23</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4,78±0,64</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3,68±0,39</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3,03±0,25</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4,53±0,28</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4,75±0,25*</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3,88±0,22</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3,18±0,17</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3,23±0,45</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4,50±0,36</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3,43±0,28</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2,80±0,25</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4,95±0,67</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4,48±0,36</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3,35±0,25</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2,85±0,08</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4,08±0,25</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4,37±0,19*</w:t>
            </w:r>
          </w:p>
        </w:tc>
      </w:tr>
    </w:tbl>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Примітка. </w:t>
      </w:r>
      <w:r w:rsidRPr="001309AE">
        <w:rPr>
          <w:rFonts w:ascii="Times New Roman" w:eastAsia="Times New Roman" w:hAnsi="Times New Roman" w:cs="Times New Roman"/>
          <w:b/>
          <w:sz w:val="28"/>
          <w:szCs w:val="28"/>
          <w:lang w:val="uk-UA"/>
        </w:rPr>
        <w:t>*</w:t>
      </w:r>
      <w:r w:rsidRPr="001309AE">
        <w:rPr>
          <w:rFonts w:ascii="Times New Roman" w:eastAsia="Times New Roman" w:hAnsi="Times New Roman" w:cs="Times New Roman"/>
          <w:sz w:val="28"/>
          <w:szCs w:val="28"/>
          <w:lang w:val="uk-UA"/>
        </w:rPr>
        <w:t xml:space="preserve"> - р</w:t>
      </w:r>
      <w:r w:rsidR="00C3387A">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&lt;</w:t>
      </w:r>
      <w:r w:rsidR="00C3387A">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0,05.</w:t>
      </w:r>
    </w:p>
    <w:p w:rsidR="002E1F80" w:rsidRPr="001309AE" w:rsidRDefault="002E1F80" w:rsidP="001309AE">
      <w:pPr>
        <w:spacing w:after="0" w:line="360" w:lineRule="auto"/>
        <w:ind w:firstLine="709"/>
        <w:jc w:val="both"/>
        <w:rPr>
          <w:rFonts w:ascii="Times New Roman" w:eastAsia="Times New Roman" w:hAnsi="Times New Roman" w:cs="Times New Roman"/>
          <w:sz w:val="28"/>
          <w:szCs w:val="28"/>
          <w:lang w:val="uk-UA"/>
        </w:rPr>
      </w:pPr>
    </w:p>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Спостерігались зміни абсолютної кількості гранул</w:t>
      </w:r>
      <w:r w:rsidR="00D70BA6" w:rsidRPr="001309AE">
        <w:rPr>
          <w:rFonts w:ascii="Times New Roman" w:eastAsia="Times New Roman" w:hAnsi="Times New Roman" w:cs="Times New Roman"/>
          <w:sz w:val="28"/>
          <w:szCs w:val="28"/>
          <w:lang w:val="uk-UA"/>
        </w:rPr>
        <w:t>оцитів у</w:t>
      </w:r>
      <w:r w:rsidRPr="001309AE">
        <w:rPr>
          <w:rFonts w:ascii="Times New Roman" w:eastAsia="Times New Roman" w:hAnsi="Times New Roman" w:cs="Times New Roman"/>
          <w:sz w:val="28"/>
          <w:szCs w:val="28"/>
          <w:lang w:val="uk-UA"/>
        </w:rPr>
        <w:t xml:space="preserve"> периферичній крові піддослідних тварин протягом експерименту, а саме: достовірне зниження зазначених показників відносно показників контролю в групах тварин за умов поєднаної дії хлороформу та МХОК на рівні 3 та 5 ГДК на 180 добу експерименту. Протягом експерименту спостерігалась тенденція до зниження значень показника з підвищенням концентрацій досліджуваних речовин.</w:t>
      </w:r>
    </w:p>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В групах тварин, які отримували хлороформ на рівні 3 та 5 ГДК</w:t>
      </w:r>
      <w:r w:rsidR="00487E12" w:rsidRPr="001309AE">
        <w:rPr>
          <w:rFonts w:ascii="Times New Roman" w:eastAsia="Times New Roman" w:hAnsi="Times New Roman" w:cs="Times New Roman"/>
          <w:sz w:val="28"/>
          <w:szCs w:val="28"/>
          <w:lang w:val="uk-UA"/>
        </w:rPr>
        <w:t>,</w:t>
      </w:r>
      <w:r w:rsidRPr="001309AE">
        <w:rPr>
          <w:rFonts w:ascii="Times New Roman" w:eastAsia="Times New Roman" w:hAnsi="Times New Roman" w:cs="Times New Roman"/>
          <w:sz w:val="28"/>
          <w:szCs w:val="28"/>
          <w:lang w:val="uk-UA"/>
        </w:rPr>
        <w:t xml:space="preserve"> можна спостерігати підвищення значень показника абсолютної кількості гранулоци</w:t>
      </w:r>
      <w:r w:rsidR="00487E12" w:rsidRPr="001309AE">
        <w:rPr>
          <w:rFonts w:ascii="Times New Roman" w:eastAsia="Times New Roman" w:hAnsi="Times New Roman" w:cs="Times New Roman"/>
          <w:sz w:val="28"/>
          <w:szCs w:val="28"/>
          <w:lang w:val="uk-UA"/>
        </w:rPr>
        <w:t>тів після 30 діб впливу фактору</w:t>
      </w:r>
      <w:r w:rsidRPr="001309AE">
        <w:rPr>
          <w:rFonts w:ascii="Times New Roman" w:eastAsia="Times New Roman" w:hAnsi="Times New Roman" w:cs="Times New Roman"/>
          <w:sz w:val="28"/>
          <w:szCs w:val="28"/>
          <w:lang w:val="uk-UA"/>
        </w:rPr>
        <w:t xml:space="preserve"> з послідуючим поступовим його зниженням протягом експерименту, але достовірним це зниження виявилось лише за умов поєднаної дії хлороформу та монохлороцтової кислоти на рівні 3 та 5 ГДК. </w:t>
      </w:r>
    </w:p>
    <w:p w:rsidR="00D952F2" w:rsidRPr="001309AE" w:rsidRDefault="00D952F2"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Відносна кількість гранулоцитів не зазнавала суттєвих змін протягом всього</w:t>
      </w:r>
    </w:p>
    <w:p w:rsidR="00167DB8" w:rsidRPr="001309AE" w:rsidRDefault="00167DB8" w:rsidP="001309AE">
      <w:pPr>
        <w:spacing w:after="0" w:line="360" w:lineRule="auto"/>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терміну експерименту, але можна зауважити, що після 180 діб впливу досліджуваних факторів спостерігалось підвищення показника у всіх групах тварин відносно показників контролю, особливо в групі тварин, що зазнавала ізольованого впливу хлороформу на рівні 3 ГДК та ізольованого впливу монохлороцтової кислоти на рівні 5 ГДК (таблиця 5.12)</w:t>
      </w:r>
      <w:r w:rsidR="00341F0F">
        <w:rPr>
          <w:rFonts w:ascii="Times New Roman" w:eastAsia="Times New Roman" w:hAnsi="Times New Roman" w:cs="Times New Roman"/>
          <w:sz w:val="28"/>
          <w:szCs w:val="28"/>
          <w:lang w:val="uk-UA"/>
        </w:rPr>
        <w:t xml:space="preserve"> [199</w:t>
      </w:r>
      <w:r w:rsidR="00BF65FA" w:rsidRPr="001309AE">
        <w:rPr>
          <w:rFonts w:ascii="Times New Roman" w:eastAsia="Times New Roman" w:hAnsi="Times New Roman" w:cs="Times New Roman"/>
          <w:sz w:val="28"/>
          <w:szCs w:val="28"/>
          <w:lang w:val="uk-UA"/>
        </w:rPr>
        <w:t>]</w:t>
      </w:r>
      <w:r w:rsidRPr="001309AE">
        <w:rPr>
          <w:rFonts w:ascii="Times New Roman" w:eastAsia="Times New Roman" w:hAnsi="Times New Roman" w:cs="Times New Roman"/>
          <w:sz w:val="28"/>
          <w:szCs w:val="28"/>
          <w:lang w:val="uk-UA"/>
        </w:rPr>
        <w:t>.</w:t>
      </w:r>
    </w:p>
    <w:p w:rsidR="009F5A6D" w:rsidRPr="00C3387A" w:rsidRDefault="00C3387A" w:rsidP="00C3387A">
      <w:pPr>
        <w:spacing w:after="0" w:line="360" w:lineRule="auto"/>
        <w:ind w:firstLine="709"/>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lang w:val="uk-UA"/>
        </w:rPr>
        <w:t>Абсолютна кількість тромбоцитів мала тенденцію до підвищення на 30, 60 та 120 добу досліду в групах тварин за умов дії хлороформу</w:t>
      </w:r>
      <w:r>
        <w:rPr>
          <w:rFonts w:ascii="Times New Roman" w:eastAsia="Times New Roman" w:hAnsi="Times New Roman" w:cs="Times New Roman"/>
          <w:sz w:val="28"/>
          <w:szCs w:val="28"/>
          <w:lang w:val="uk-UA"/>
        </w:rPr>
        <w:t xml:space="preserve"> на рівні 5 ГДК, МХОК на рівні </w:t>
      </w:r>
      <w:r w:rsidRPr="001309AE">
        <w:rPr>
          <w:rFonts w:ascii="Times New Roman" w:eastAsia="Times New Roman" w:hAnsi="Times New Roman" w:cs="Times New Roman"/>
          <w:sz w:val="28"/>
          <w:szCs w:val="28"/>
          <w:lang w:val="uk-UA"/>
        </w:rPr>
        <w:t>3 та 5 ГДК (відмічена найбільша різниця з показниками контрольної групи на 120 добу) та за умов поєднаної дії хлороформу та МХОК на рівні</w:t>
      </w:r>
      <w:r>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 xml:space="preserve"> 3 </w:t>
      </w:r>
      <w:r>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та</w:t>
      </w:r>
      <w:r>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 xml:space="preserve"> 5</w:t>
      </w:r>
      <w:r>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 xml:space="preserve"> ГДК.</w:t>
      </w:r>
      <w:r>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 xml:space="preserve"> Однак</w:t>
      </w:r>
      <w:r>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 xml:space="preserve"> після </w:t>
      </w:r>
      <w:r>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 xml:space="preserve">180 </w:t>
      </w:r>
      <w:r>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діб</w:t>
      </w:r>
      <w:r>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 xml:space="preserve"> впливу</w:t>
      </w:r>
      <w:r>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 xml:space="preserve"> досліджуваних факторів можна</w:t>
      </w:r>
    </w:p>
    <w:p w:rsidR="00167DB8" w:rsidRPr="001309AE" w:rsidRDefault="00167DB8" w:rsidP="009F5A6D">
      <w:pPr>
        <w:spacing w:after="0" w:line="360" w:lineRule="auto"/>
        <w:ind w:firstLine="709"/>
        <w:jc w:val="right"/>
        <w:rPr>
          <w:rFonts w:ascii="Times New Roman" w:eastAsia="Times New Roman" w:hAnsi="Times New Roman" w:cs="Times New Roman"/>
          <w:i/>
          <w:sz w:val="28"/>
          <w:szCs w:val="28"/>
          <w:shd w:val="clear" w:color="auto" w:fill="FFFFFF"/>
          <w:lang w:val="uk-UA" w:eastAsia="x-none"/>
        </w:rPr>
      </w:pPr>
      <w:r w:rsidRPr="001309AE">
        <w:rPr>
          <w:rFonts w:ascii="Times New Roman" w:eastAsia="Times New Roman" w:hAnsi="Times New Roman" w:cs="Times New Roman"/>
          <w:i/>
          <w:sz w:val="28"/>
          <w:szCs w:val="28"/>
          <w:shd w:val="clear" w:color="auto" w:fill="FFFFFF"/>
          <w:lang w:val="uk-UA" w:eastAsia="x-none"/>
        </w:rPr>
        <w:lastRenderedPageBreak/>
        <w:t>Таблиця 5.12 </w:t>
      </w:r>
    </w:p>
    <w:p w:rsidR="00205CF0" w:rsidRDefault="00167DB8" w:rsidP="001309AE">
      <w:pPr>
        <w:spacing w:after="0" w:line="360" w:lineRule="auto"/>
        <w:ind w:firstLine="709"/>
        <w:jc w:val="center"/>
        <w:rPr>
          <w:rFonts w:ascii="Times New Roman" w:eastAsia="Times New Roman" w:hAnsi="Times New Roman" w:cs="Times New Roman"/>
          <w:b/>
          <w:sz w:val="28"/>
          <w:szCs w:val="28"/>
          <w:shd w:val="clear" w:color="auto" w:fill="FFFFFF"/>
          <w:lang w:val="uk-UA" w:eastAsia="x-none"/>
        </w:rPr>
      </w:pPr>
      <w:r w:rsidRPr="001309AE">
        <w:rPr>
          <w:rFonts w:ascii="Times New Roman" w:eastAsia="Times New Roman" w:hAnsi="Times New Roman" w:cs="Times New Roman"/>
          <w:b/>
          <w:sz w:val="28"/>
          <w:szCs w:val="28"/>
          <w:shd w:val="clear" w:color="auto" w:fill="FFFFFF"/>
          <w:lang w:val="uk-UA" w:eastAsia="x-none"/>
        </w:rPr>
        <w:t>Абсолютна та в</w:t>
      </w:r>
      <w:r w:rsidR="00D70BA6" w:rsidRPr="001309AE">
        <w:rPr>
          <w:rFonts w:ascii="Times New Roman" w:eastAsia="Times New Roman" w:hAnsi="Times New Roman" w:cs="Times New Roman"/>
          <w:b/>
          <w:sz w:val="28"/>
          <w:szCs w:val="28"/>
          <w:shd w:val="clear" w:color="auto" w:fill="FFFFFF"/>
          <w:lang w:val="uk-UA" w:eastAsia="x-none"/>
        </w:rPr>
        <w:t>ідносна кількість гранулоцитів</w:t>
      </w:r>
    </w:p>
    <w:p w:rsidR="00167DB8" w:rsidRPr="001309AE" w:rsidRDefault="00D70BA6" w:rsidP="001309AE">
      <w:pPr>
        <w:spacing w:after="0" w:line="360" w:lineRule="auto"/>
        <w:ind w:firstLine="709"/>
        <w:jc w:val="center"/>
        <w:rPr>
          <w:rFonts w:ascii="Times New Roman" w:eastAsia="Times New Roman" w:hAnsi="Times New Roman" w:cs="Times New Roman"/>
          <w:b/>
          <w:sz w:val="28"/>
          <w:szCs w:val="28"/>
          <w:lang w:val="uk-UA"/>
        </w:rPr>
      </w:pPr>
      <w:r w:rsidRPr="001309AE">
        <w:rPr>
          <w:rFonts w:ascii="Times New Roman" w:eastAsia="Times New Roman" w:hAnsi="Times New Roman" w:cs="Times New Roman"/>
          <w:b/>
          <w:sz w:val="28"/>
          <w:szCs w:val="28"/>
          <w:shd w:val="clear" w:color="auto" w:fill="FFFFFF"/>
          <w:lang w:val="uk-UA" w:eastAsia="x-none"/>
        </w:rPr>
        <w:t xml:space="preserve"> у</w:t>
      </w:r>
      <w:r w:rsidR="00167DB8" w:rsidRPr="001309AE">
        <w:rPr>
          <w:rFonts w:ascii="Times New Roman" w:eastAsia="Times New Roman" w:hAnsi="Times New Roman" w:cs="Times New Roman"/>
          <w:b/>
          <w:sz w:val="28"/>
          <w:szCs w:val="28"/>
          <w:shd w:val="clear" w:color="auto" w:fill="FFFFFF"/>
          <w:lang w:val="uk-UA" w:eastAsia="x-none"/>
        </w:rPr>
        <w:t xml:space="preserve"> периферичній крові щурів в динаміці експерименту</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701"/>
        <w:gridCol w:w="1701"/>
        <w:gridCol w:w="1701"/>
        <w:gridCol w:w="1843"/>
      </w:tblGrid>
      <w:tr w:rsidR="00167DB8" w:rsidRPr="001309AE" w:rsidTr="00E53164">
        <w:trPr>
          <w:trHeight w:val="350"/>
          <w:jc w:val="center"/>
        </w:trPr>
        <w:tc>
          <w:tcPr>
            <w:tcW w:w="2694" w:type="dxa"/>
            <w:vMerge w:val="restart"/>
            <w:vAlign w:val="center"/>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Групи</w:t>
            </w:r>
          </w:p>
        </w:tc>
        <w:tc>
          <w:tcPr>
            <w:tcW w:w="6946" w:type="dxa"/>
            <w:gridSpan w:val="4"/>
          </w:tcPr>
          <w:p w:rsidR="00167DB8" w:rsidRPr="001309AE" w:rsidRDefault="00487E12"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Період дії фактора, доба</w:t>
            </w:r>
          </w:p>
        </w:tc>
      </w:tr>
      <w:tr w:rsidR="00167DB8" w:rsidRPr="001309AE" w:rsidTr="00E53164">
        <w:trPr>
          <w:trHeight w:val="316"/>
          <w:jc w:val="center"/>
        </w:trPr>
        <w:tc>
          <w:tcPr>
            <w:tcW w:w="2694" w:type="dxa"/>
            <w:vMerge/>
          </w:tcPr>
          <w:p w:rsidR="00167DB8" w:rsidRPr="001309AE" w:rsidRDefault="00167DB8" w:rsidP="001309AE">
            <w:pPr>
              <w:spacing w:after="0" w:line="360" w:lineRule="auto"/>
              <w:jc w:val="both"/>
              <w:rPr>
                <w:rFonts w:ascii="Times New Roman" w:eastAsia="Times New Roman" w:hAnsi="Times New Roman" w:cs="Times New Roman"/>
                <w:sz w:val="28"/>
                <w:szCs w:val="28"/>
                <w:lang w:val="uk-UA"/>
              </w:rPr>
            </w:pPr>
          </w:p>
        </w:tc>
        <w:tc>
          <w:tcPr>
            <w:tcW w:w="1701" w:type="dxa"/>
          </w:tcPr>
          <w:p w:rsidR="00167DB8" w:rsidRPr="001309AE" w:rsidRDefault="00487E12"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30 </w:t>
            </w:r>
          </w:p>
        </w:tc>
        <w:tc>
          <w:tcPr>
            <w:tcW w:w="1701" w:type="dxa"/>
          </w:tcPr>
          <w:p w:rsidR="00167DB8" w:rsidRPr="001309AE" w:rsidRDefault="00487E12"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60 </w:t>
            </w:r>
          </w:p>
        </w:tc>
        <w:tc>
          <w:tcPr>
            <w:tcW w:w="1701" w:type="dxa"/>
          </w:tcPr>
          <w:p w:rsidR="00167DB8" w:rsidRPr="001309AE" w:rsidRDefault="00487E12"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120</w:t>
            </w:r>
          </w:p>
        </w:tc>
        <w:tc>
          <w:tcPr>
            <w:tcW w:w="1843" w:type="dxa"/>
          </w:tcPr>
          <w:p w:rsidR="00167DB8" w:rsidRPr="001309AE" w:rsidRDefault="00487E12"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180 </w:t>
            </w:r>
          </w:p>
        </w:tc>
      </w:tr>
      <w:tr w:rsidR="00167DB8" w:rsidRPr="001309AE" w:rsidTr="00E53164">
        <w:trPr>
          <w:trHeight w:val="316"/>
          <w:jc w:val="center"/>
        </w:trPr>
        <w:tc>
          <w:tcPr>
            <w:tcW w:w="9640" w:type="dxa"/>
            <w:gridSpan w:val="5"/>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Абсолютна кількість гранулоцитів, </w:t>
            </w:r>
            <w:r w:rsidRPr="001309AE">
              <w:rPr>
                <w:rFonts w:ascii="Times New Roman" w:eastAsia="Times New Roman" w:hAnsi="Times New Roman" w:cs="Times New Roman"/>
                <w:sz w:val="28"/>
                <w:szCs w:val="28"/>
              </w:rPr>
              <w:t>n</w:t>
            </w:r>
            <w:r w:rsidRPr="001309AE">
              <w:rPr>
                <w:rFonts w:ascii="Times New Roman" w:eastAsia="Times New Roman" w:hAnsi="Times New Roman" w:cs="Times New Roman"/>
                <w:sz w:val="28"/>
                <w:szCs w:val="28"/>
                <w:lang w:val="uk-UA"/>
              </w:rPr>
              <w:t>·10</w:t>
            </w:r>
            <w:r w:rsidRPr="001309AE">
              <w:rPr>
                <w:rFonts w:ascii="Times New Roman" w:eastAsia="Times New Roman" w:hAnsi="Times New Roman" w:cs="Times New Roman"/>
                <w:sz w:val="28"/>
                <w:szCs w:val="28"/>
                <w:vertAlign w:val="superscript"/>
                <w:lang w:val="uk-UA"/>
              </w:rPr>
              <w:t>9</w:t>
            </w:r>
            <w:r w:rsidRPr="001309AE">
              <w:rPr>
                <w:rFonts w:ascii="Times New Roman" w:eastAsia="Times New Roman" w:hAnsi="Times New Roman" w:cs="Times New Roman"/>
                <w:sz w:val="28"/>
                <w:szCs w:val="28"/>
                <w:lang w:val="uk-UA"/>
              </w:rPr>
              <w:t>/л</w:t>
            </w:r>
          </w:p>
        </w:tc>
      </w:tr>
      <w:tr w:rsidR="00167DB8" w:rsidRPr="001309AE" w:rsidTr="00E53164">
        <w:trPr>
          <w:trHeight w:val="24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Контроль</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8,10±2,60</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7,75±1,37</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7,80±1,20</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6,28±0,42</w:t>
            </w:r>
          </w:p>
        </w:tc>
      </w:tr>
      <w:tr w:rsidR="00167DB8" w:rsidRPr="001309AE" w:rsidTr="00E53164">
        <w:trPr>
          <w:trHeight w:val="192"/>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7,13±1,01</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8,90±0,92</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7,00±0,36</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7,53±1,15</w:t>
            </w:r>
          </w:p>
        </w:tc>
      </w:tr>
      <w:tr w:rsidR="00167DB8" w:rsidRPr="001309AE" w:rsidTr="00E53164">
        <w:trPr>
          <w:trHeight w:val="153"/>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10,35±1,48</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6,43±0,56</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6,05±0,89</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6,60±0,53</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8,55±1,18</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7,78±0,90</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7,20±0,39</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en-US"/>
              </w:rPr>
            </w:pPr>
            <w:r w:rsidRPr="001309AE">
              <w:rPr>
                <w:rFonts w:ascii="Times New Roman" w:eastAsia="Times New Roman" w:hAnsi="Times New Roman" w:cs="Times New Roman"/>
                <w:sz w:val="28"/>
                <w:szCs w:val="28"/>
                <w:lang w:val="uk-UA"/>
              </w:rPr>
              <w:t>5,65±0,95</w:t>
            </w:r>
          </w:p>
        </w:tc>
      </w:tr>
      <w:tr w:rsidR="00167DB8" w:rsidRPr="001309AE" w:rsidTr="00E53164">
        <w:trPr>
          <w:trHeight w:val="192"/>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7,80±1,68</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8,13±1,21</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8,33±2,61</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7,68±0,70</w:t>
            </w:r>
          </w:p>
        </w:tc>
      </w:tr>
      <w:tr w:rsidR="00167DB8" w:rsidRPr="001309AE" w:rsidTr="00E53164">
        <w:trPr>
          <w:trHeight w:val="140"/>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4,93±2,07</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7,18±1,60</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5,20±0,86</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5,50±0,59</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6,33±0,87</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6,63±0,59</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5,70±0,64</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6,45±0,42</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7,95±0,92</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8,93±1,07</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7,78±1,37</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7,20±0,64</w:t>
            </w:r>
          </w:p>
        </w:tc>
      </w:tr>
      <w:tr w:rsidR="00167DB8" w:rsidRPr="001309AE" w:rsidTr="00E53164">
        <w:trPr>
          <w:trHeight w:val="218"/>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7,90±1,88</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4,65±0,45</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5,63±1,23</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4,15±0,81*</w:t>
            </w:r>
          </w:p>
        </w:tc>
      </w:tr>
      <w:tr w:rsidR="00167DB8" w:rsidRPr="001309AE" w:rsidTr="00E53164">
        <w:trPr>
          <w:trHeight w:val="321"/>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5,48±1,60</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7,20±1,23</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6,35±1,54</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4,27±0,79*</w:t>
            </w:r>
          </w:p>
        </w:tc>
      </w:tr>
      <w:tr w:rsidR="00167DB8" w:rsidRPr="001309AE" w:rsidTr="00E53164">
        <w:trPr>
          <w:trHeight w:val="304"/>
          <w:jc w:val="center"/>
        </w:trPr>
        <w:tc>
          <w:tcPr>
            <w:tcW w:w="9640" w:type="dxa"/>
            <w:gridSpan w:val="5"/>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Відносна кількість гранулоцитів, %</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Контроль</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25,8</w:t>
            </w:r>
            <w:r w:rsidR="00C3387A">
              <w:rPr>
                <w:rFonts w:ascii="Times New Roman" w:eastAsia="Times New Roman" w:hAnsi="Times New Roman" w:cs="Times New Roman"/>
                <w:sz w:val="28"/>
                <w:szCs w:val="28"/>
                <w:lang w:val="uk-UA"/>
              </w:rPr>
              <w:t>0</w:t>
            </w:r>
            <w:r w:rsidRPr="001309AE">
              <w:rPr>
                <w:rFonts w:ascii="Times New Roman" w:eastAsia="Times New Roman" w:hAnsi="Times New Roman" w:cs="Times New Roman"/>
                <w:sz w:val="28"/>
                <w:szCs w:val="28"/>
                <w:lang w:val="uk-UA"/>
              </w:rPr>
              <w:t>±2,55</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23,30±3,08</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25,40±3,31</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22,93±1,51</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25,13±1,32</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25,23±1,09</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21,55±3,33</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24,50±1,43</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26,4±0,53</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27,30±3,20</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26,20±1,63</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29,00±3,25</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23,35±1,35</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25,18±2,94</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23,42±1,68</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24,08±1,57</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25,48±1,77</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24,15±2,13</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24,52±1,12</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27,75±2,63</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27,90±1,51</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32,25±4,54</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23,47±1,35</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29,05±2,97</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27,28±3,11</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25,33±2,33</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23,87±1,12</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30,87±3,78</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25,28±2,66</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24,88±1,79</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23,27±3,08</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26,40±1,79</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29,25±5,47</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21,95±2,61</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25,30±3,67</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24,90±3,73</w:t>
            </w:r>
          </w:p>
        </w:tc>
      </w:tr>
      <w:tr w:rsidR="00167DB8" w:rsidRPr="001309AE" w:rsidTr="00E53164">
        <w:trPr>
          <w:trHeight w:val="304"/>
          <w:jc w:val="center"/>
        </w:trPr>
        <w:tc>
          <w:tcPr>
            <w:tcW w:w="2694"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ХФ+МХОК</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23,73±2,75</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25,40±0,98</w:t>
            </w:r>
          </w:p>
        </w:tc>
        <w:tc>
          <w:tcPr>
            <w:tcW w:w="1701"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22,55±1,96</w:t>
            </w:r>
          </w:p>
        </w:tc>
        <w:tc>
          <w:tcPr>
            <w:tcW w:w="1843" w:type="dxa"/>
            <w:vAlign w:val="bottom"/>
          </w:tcPr>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26,73±2,32</w:t>
            </w:r>
          </w:p>
        </w:tc>
      </w:tr>
    </w:tbl>
    <w:p w:rsidR="00167DB8" w:rsidRPr="001309AE" w:rsidRDefault="00167DB8" w:rsidP="001309AE">
      <w:pPr>
        <w:spacing w:after="0" w:line="360" w:lineRule="auto"/>
        <w:ind w:firstLine="709"/>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Примітка. </w:t>
      </w:r>
      <w:r w:rsidRPr="001309AE">
        <w:rPr>
          <w:rFonts w:ascii="Times New Roman" w:eastAsia="Times New Roman" w:hAnsi="Times New Roman" w:cs="Times New Roman"/>
          <w:b/>
          <w:sz w:val="28"/>
          <w:szCs w:val="28"/>
          <w:lang w:val="uk-UA"/>
        </w:rPr>
        <w:t>*</w:t>
      </w:r>
      <w:r w:rsidRPr="001309AE">
        <w:rPr>
          <w:rFonts w:ascii="Times New Roman" w:eastAsia="Times New Roman" w:hAnsi="Times New Roman" w:cs="Times New Roman"/>
          <w:sz w:val="28"/>
          <w:szCs w:val="28"/>
          <w:lang w:val="uk-UA"/>
        </w:rPr>
        <w:t xml:space="preserve"> - р&lt;0,05.</w:t>
      </w:r>
    </w:p>
    <w:p w:rsidR="009F5A6D" w:rsidRPr="001309AE" w:rsidRDefault="009F5A6D" w:rsidP="00C3387A">
      <w:pPr>
        <w:spacing w:after="0" w:line="360" w:lineRule="auto"/>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lastRenderedPageBreak/>
        <w:t xml:space="preserve">спостерігати тенденцію до зниження досліджуваного показника відносно контролю майже у всіх групах тварин. Але в групі тварин, які отримували МХОК на рівні 3 та 5 ГДК, значення показника були підвищеними відносно контролю. </w:t>
      </w:r>
      <w:r w:rsidRPr="001309AE">
        <w:rPr>
          <w:rFonts w:ascii="Times New Roman" w:eastAsia="Times New Roman" w:hAnsi="Times New Roman" w:cs="Times New Roman"/>
          <w:sz w:val="28"/>
          <w:szCs w:val="28"/>
          <w:lang w:val="uk-UA" w:eastAsia="x-none"/>
        </w:rPr>
        <w:t xml:space="preserve">Майже у всіх дослідних групах тварин можна спостерігати хвилеподібні зміни абсолютної кількості тромбоцитів. </w:t>
      </w:r>
      <w:r w:rsidRPr="001309AE">
        <w:rPr>
          <w:rFonts w:ascii="Times New Roman" w:eastAsia="Times New Roman" w:hAnsi="Times New Roman" w:cs="Times New Roman"/>
          <w:sz w:val="28"/>
          <w:szCs w:val="28"/>
          <w:lang w:val="uk-UA"/>
        </w:rPr>
        <w:t>Всі вищезазначені зміни не виходили за межі коливань фізіологічної норми для тварин (таблиця 5.13)</w:t>
      </w:r>
      <w:r w:rsidR="00341F0F">
        <w:rPr>
          <w:rFonts w:ascii="Times New Roman" w:eastAsia="Times New Roman" w:hAnsi="Times New Roman" w:cs="Times New Roman"/>
          <w:sz w:val="28"/>
          <w:szCs w:val="28"/>
        </w:rPr>
        <w:t xml:space="preserve"> [199</w:t>
      </w:r>
      <w:r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lang w:val="uk-UA"/>
        </w:rPr>
        <w:t>.</w:t>
      </w:r>
    </w:p>
    <w:p w:rsidR="00167DB8" w:rsidRPr="001309AE" w:rsidRDefault="00167DB8" w:rsidP="009F5A6D">
      <w:pPr>
        <w:spacing w:after="0" w:line="360" w:lineRule="auto"/>
        <w:ind w:firstLine="709"/>
        <w:jc w:val="right"/>
        <w:rPr>
          <w:rFonts w:ascii="Times New Roman" w:eastAsia="Times New Roman" w:hAnsi="Times New Roman" w:cs="Times New Roman"/>
          <w:i/>
          <w:sz w:val="28"/>
          <w:szCs w:val="28"/>
          <w:lang w:val="uk-UA"/>
        </w:rPr>
      </w:pPr>
      <w:r w:rsidRPr="001309AE">
        <w:rPr>
          <w:rFonts w:ascii="Times New Roman" w:eastAsia="Times New Roman" w:hAnsi="Times New Roman" w:cs="Times New Roman"/>
          <w:i/>
          <w:sz w:val="28"/>
          <w:szCs w:val="28"/>
          <w:shd w:val="clear" w:color="auto" w:fill="FFFFFF"/>
          <w:lang w:val="uk-UA" w:eastAsia="x-none"/>
        </w:rPr>
        <w:t>Таблиця 5.13 </w:t>
      </w:r>
      <w:r w:rsidRPr="001309AE">
        <w:rPr>
          <w:rFonts w:ascii="Times New Roman" w:eastAsia="Times New Roman" w:hAnsi="Times New Roman" w:cs="Times New Roman"/>
          <w:i/>
          <w:sz w:val="28"/>
          <w:szCs w:val="28"/>
          <w:lang w:val="uk-UA"/>
        </w:rPr>
        <w:t xml:space="preserve"> </w:t>
      </w:r>
    </w:p>
    <w:p w:rsidR="00D46970" w:rsidRDefault="00167DB8" w:rsidP="001309AE">
      <w:pPr>
        <w:shd w:val="clear" w:color="auto" w:fill="FFFFFF"/>
        <w:tabs>
          <w:tab w:val="left" w:pos="327"/>
        </w:tabs>
        <w:spacing w:after="0" w:line="360" w:lineRule="auto"/>
        <w:ind w:right="20" w:firstLine="709"/>
        <w:jc w:val="center"/>
        <w:rPr>
          <w:rFonts w:ascii="Times New Roman" w:eastAsia="Times New Roman" w:hAnsi="Times New Roman" w:cs="Times New Roman"/>
          <w:b/>
          <w:sz w:val="28"/>
          <w:szCs w:val="28"/>
          <w:shd w:val="clear" w:color="auto" w:fill="FFFFFF"/>
          <w:lang w:val="uk-UA" w:eastAsia="x-none"/>
        </w:rPr>
      </w:pPr>
      <w:r w:rsidRPr="001309AE">
        <w:rPr>
          <w:rFonts w:ascii="Times New Roman" w:eastAsia="Times New Roman" w:hAnsi="Times New Roman" w:cs="Times New Roman"/>
          <w:b/>
          <w:sz w:val="28"/>
          <w:szCs w:val="28"/>
          <w:shd w:val="clear" w:color="auto" w:fill="FFFFFF"/>
          <w:lang w:val="uk-UA" w:eastAsia="x-none"/>
        </w:rPr>
        <w:t>А</w:t>
      </w:r>
      <w:r w:rsidR="00D70BA6" w:rsidRPr="001309AE">
        <w:rPr>
          <w:rFonts w:ascii="Times New Roman" w:eastAsia="Times New Roman" w:hAnsi="Times New Roman" w:cs="Times New Roman"/>
          <w:b/>
          <w:sz w:val="28"/>
          <w:szCs w:val="28"/>
          <w:shd w:val="clear" w:color="auto" w:fill="FFFFFF"/>
          <w:lang w:val="uk-UA" w:eastAsia="x-none"/>
        </w:rPr>
        <w:t>бсолютна кількість тромбоцитів у</w:t>
      </w:r>
      <w:r w:rsidRPr="001309AE">
        <w:rPr>
          <w:rFonts w:ascii="Times New Roman" w:eastAsia="Times New Roman" w:hAnsi="Times New Roman" w:cs="Times New Roman"/>
          <w:b/>
          <w:sz w:val="28"/>
          <w:szCs w:val="28"/>
          <w:shd w:val="clear" w:color="auto" w:fill="FFFFFF"/>
          <w:lang w:val="uk-UA" w:eastAsia="x-none"/>
        </w:rPr>
        <w:t xml:space="preserve"> периферичній крові щурів </w:t>
      </w:r>
    </w:p>
    <w:p w:rsidR="00167DB8" w:rsidRPr="001309AE" w:rsidRDefault="00167DB8" w:rsidP="001309AE">
      <w:pPr>
        <w:shd w:val="clear" w:color="auto" w:fill="FFFFFF"/>
        <w:tabs>
          <w:tab w:val="left" w:pos="327"/>
        </w:tabs>
        <w:spacing w:after="0" w:line="360" w:lineRule="auto"/>
        <w:ind w:right="20" w:firstLine="709"/>
        <w:jc w:val="center"/>
        <w:rPr>
          <w:rFonts w:ascii="Times New Roman" w:eastAsia="Times New Roman" w:hAnsi="Times New Roman" w:cs="Times New Roman"/>
          <w:b/>
          <w:sz w:val="28"/>
          <w:szCs w:val="28"/>
          <w:shd w:val="clear" w:color="auto" w:fill="FFFFFF"/>
          <w:lang w:val="uk-UA" w:eastAsia="x-none"/>
        </w:rPr>
      </w:pPr>
      <w:r w:rsidRPr="001309AE">
        <w:rPr>
          <w:rFonts w:ascii="Times New Roman" w:eastAsia="Times New Roman" w:hAnsi="Times New Roman" w:cs="Times New Roman"/>
          <w:b/>
          <w:sz w:val="28"/>
          <w:szCs w:val="28"/>
          <w:shd w:val="clear" w:color="auto" w:fill="FFFFFF"/>
          <w:lang w:val="uk-UA" w:eastAsia="x-none"/>
        </w:rPr>
        <w:t>в динаміці експерименту</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985"/>
        <w:gridCol w:w="1984"/>
        <w:gridCol w:w="2126"/>
        <w:gridCol w:w="1985"/>
      </w:tblGrid>
      <w:tr w:rsidR="00167DB8" w:rsidRPr="001309AE" w:rsidTr="009F5A6D">
        <w:trPr>
          <w:trHeight w:val="350"/>
          <w:jc w:val="center"/>
        </w:trPr>
        <w:tc>
          <w:tcPr>
            <w:tcW w:w="1838" w:type="dxa"/>
            <w:vMerge w:val="restart"/>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Групи</w:t>
            </w:r>
          </w:p>
        </w:tc>
        <w:tc>
          <w:tcPr>
            <w:tcW w:w="8080" w:type="dxa"/>
            <w:gridSpan w:val="4"/>
          </w:tcPr>
          <w:p w:rsidR="00167DB8" w:rsidRPr="001309AE" w:rsidRDefault="00487E12"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Період дії фактора, доба</w:t>
            </w:r>
          </w:p>
        </w:tc>
      </w:tr>
      <w:tr w:rsidR="00167DB8" w:rsidRPr="001309AE" w:rsidTr="009F5A6D">
        <w:trPr>
          <w:trHeight w:val="316"/>
          <w:jc w:val="center"/>
        </w:trPr>
        <w:tc>
          <w:tcPr>
            <w:tcW w:w="1838" w:type="dxa"/>
            <w:vMerge/>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p>
        </w:tc>
        <w:tc>
          <w:tcPr>
            <w:tcW w:w="1985" w:type="dxa"/>
          </w:tcPr>
          <w:p w:rsidR="00167DB8" w:rsidRPr="001309AE" w:rsidRDefault="00487E12"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30</w:t>
            </w:r>
          </w:p>
        </w:tc>
        <w:tc>
          <w:tcPr>
            <w:tcW w:w="1984" w:type="dxa"/>
          </w:tcPr>
          <w:p w:rsidR="00167DB8" w:rsidRPr="001309AE" w:rsidRDefault="00487E12"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60</w:t>
            </w:r>
          </w:p>
        </w:tc>
        <w:tc>
          <w:tcPr>
            <w:tcW w:w="2126" w:type="dxa"/>
          </w:tcPr>
          <w:p w:rsidR="00167DB8" w:rsidRPr="001309AE" w:rsidRDefault="00487E12"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120</w:t>
            </w:r>
          </w:p>
        </w:tc>
        <w:tc>
          <w:tcPr>
            <w:tcW w:w="1985" w:type="dxa"/>
          </w:tcPr>
          <w:p w:rsidR="00167DB8" w:rsidRPr="001309AE" w:rsidRDefault="00487E12"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180</w:t>
            </w:r>
          </w:p>
        </w:tc>
      </w:tr>
      <w:tr w:rsidR="00167DB8" w:rsidRPr="001309AE" w:rsidTr="009F5A6D">
        <w:trPr>
          <w:trHeight w:val="316"/>
          <w:jc w:val="center"/>
        </w:trPr>
        <w:tc>
          <w:tcPr>
            <w:tcW w:w="9918" w:type="dxa"/>
            <w:gridSpan w:val="5"/>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Абсолютна кількість тромбоцитів, </w:t>
            </w:r>
            <w:r w:rsidRPr="001309AE">
              <w:rPr>
                <w:rFonts w:ascii="Times New Roman" w:eastAsia="Times New Roman" w:hAnsi="Times New Roman" w:cs="Times New Roman"/>
                <w:sz w:val="28"/>
                <w:szCs w:val="28"/>
              </w:rPr>
              <w:t>n</w:t>
            </w:r>
            <w:r w:rsidRPr="001309AE">
              <w:rPr>
                <w:rFonts w:ascii="Times New Roman" w:eastAsia="Times New Roman" w:hAnsi="Times New Roman" w:cs="Times New Roman"/>
                <w:sz w:val="28"/>
                <w:szCs w:val="28"/>
                <w:lang w:val="uk-UA"/>
              </w:rPr>
              <w:t>·10</w:t>
            </w:r>
            <w:r w:rsidRPr="001309AE">
              <w:rPr>
                <w:rFonts w:ascii="Times New Roman" w:eastAsia="Times New Roman" w:hAnsi="Times New Roman" w:cs="Times New Roman"/>
                <w:sz w:val="28"/>
                <w:szCs w:val="28"/>
                <w:vertAlign w:val="superscript"/>
                <w:lang w:val="uk-UA"/>
              </w:rPr>
              <w:t>9</w:t>
            </w:r>
            <w:r w:rsidRPr="001309AE">
              <w:rPr>
                <w:rFonts w:ascii="Times New Roman" w:eastAsia="Times New Roman" w:hAnsi="Times New Roman" w:cs="Times New Roman"/>
                <w:sz w:val="28"/>
                <w:szCs w:val="28"/>
                <w:lang w:val="uk-UA"/>
              </w:rPr>
              <w:t>/л</w:t>
            </w:r>
          </w:p>
        </w:tc>
      </w:tr>
      <w:tr w:rsidR="00167DB8" w:rsidRPr="001309AE" w:rsidTr="009F5A6D">
        <w:trPr>
          <w:trHeight w:val="244"/>
          <w:jc w:val="center"/>
        </w:trPr>
        <w:tc>
          <w:tcPr>
            <w:tcW w:w="1838"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Контроль</w:t>
            </w:r>
          </w:p>
        </w:tc>
        <w:tc>
          <w:tcPr>
            <w:tcW w:w="1985"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513,50±11,49</w:t>
            </w:r>
          </w:p>
        </w:tc>
        <w:tc>
          <w:tcPr>
            <w:tcW w:w="1984"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658,75±34,36</w:t>
            </w:r>
          </w:p>
        </w:tc>
        <w:tc>
          <w:tcPr>
            <w:tcW w:w="2126"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605,00</w:t>
            </w:r>
            <w:r w:rsidRPr="001309AE">
              <w:rPr>
                <w:rFonts w:ascii="Times New Roman" w:eastAsia="Times New Roman" w:hAnsi="Times New Roman" w:cs="Times New Roman"/>
                <w:sz w:val="28"/>
                <w:szCs w:val="28"/>
              </w:rPr>
              <w:t xml:space="preserve"> </w:t>
            </w:r>
            <w:r w:rsidRPr="001309AE">
              <w:rPr>
                <w:rFonts w:ascii="Times New Roman" w:eastAsia="Times New Roman" w:hAnsi="Times New Roman" w:cs="Times New Roman"/>
                <w:sz w:val="28"/>
                <w:szCs w:val="28"/>
                <w:lang w:val="uk-UA"/>
              </w:rPr>
              <w:t>±44,74</w:t>
            </w:r>
          </w:p>
        </w:tc>
        <w:tc>
          <w:tcPr>
            <w:tcW w:w="1985"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631,25±42,45</w:t>
            </w:r>
          </w:p>
        </w:tc>
      </w:tr>
      <w:tr w:rsidR="00167DB8" w:rsidRPr="001309AE" w:rsidTr="009F5A6D">
        <w:trPr>
          <w:trHeight w:val="192"/>
          <w:jc w:val="center"/>
        </w:trPr>
        <w:tc>
          <w:tcPr>
            <w:tcW w:w="1838"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w:t>
            </w:r>
          </w:p>
        </w:tc>
        <w:tc>
          <w:tcPr>
            <w:tcW w:w="1985"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494,25±15,13</w:t>
            </w:r>
          </w:p>
        </w:tc>
        <w:tc>
          <w:tcPr>
            <w:tcW w:w="1984"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537,50±42,88</w:t>
            </w:r>
          </w:p>
        </w:tc>
        <w:tc>
          <w:tcPr>
            <w:tcW w:w="2126"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499,20±146,20</w:t>
            </w:r>
          </w:p>
        </w:tc>
        <w:tc>
          <w:tcPr>
            <w:tcW w:w="1985"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518,00±46,25</w:t>
            </w:r>
          </w:p>
        </w:tc>
      </w:tr>
      <w:tr w:rsidR="00167DB8" w:rsidRPr="001309AE" w:rsidTr="009F5A6D">
        <w:trPr>
          <w:trHeight w:val="153"/>
          <w:jc w:val="center"/>
        </w:trPr>
        <w:tc>
          <w:tcPr>
            <w:tcW w:w="1838"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w:t>
            </w:r>
          </w:p>
        </w:tc>
        <w:tc>
          <w:tcPr>
            <w:tcW w:w="1985"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492,25±6,72</w:t>
            </w:r>
          </w:p>
        </w:tc>
        <w:tc>
          <w:tcPr>
            <w:tcW w:w="1984"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628,50±16,25</w:t>
            </w:r>
          </w:p>
        </w:tc>
        <w:tc>
          <w:tcPr>
            <w:tcW w:w="2126"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575,75±86,04</w:t>
            </w:r>
          </w:p>
        </w:tc>
        <w:tc>
          <w:tcPr>
            <w:tcW w:w="1985"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571,75±11,21</w:t>
            </w:r>
          </w:p>
        </w:tc>
      </w:tr>
      <w:tr w:rsidR="00167DB8" w:rsidRPr="001309AE" w:rsidTr="009F5A6D">
        <w:trPr>
          <w:trHeight w:val="304"/>
          <w:jc w:val="center"/>
        </w:trPr>
        <w:tc>
          <w:tcPr>
            <w:tcW w:w="1838"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w:t>
            </w:r>
          </w:p>
        </w:tc>
        <w:tc>
          <w:tcPr>
            <w:tcW w:w="1985"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606,50±38,95*</w:t>
            </w:r>
          </w:p>
        </w:tc>
        <w:tc>
          <w:tcPr>
            <w:tcW w:w="1984"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616,50±58,29</w:t>
            </w:r>
          </w:p>
        </w:tc>
        <w:tc>
          <w:tcPr>
            <w:tcW w:w="2126"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632,70±81,27</w:t>
            </w:r>
          </w:p>
        </w:tc>
        <w:tc>
          <w:tcPr>
            <w:tcW w:w="1985"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603,00±98,93</w:t>
            </w:r>
          </w:p>
        </w:tc>
      </w:tr>
      <w:tr w:rsidR="00167DB8" w:rsidRPr="001309AE" w:rsidTr="009F5A6D">
        <w:trPr>
          <w:trHeight w:val="192"/>
          <w:jc w:val="center"/>
        </w:trPr>
        <w:tc>
          <w:tcPr>
            <w:tcW w:w="1838"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МХОК</w:t>
            </w:r>
          </w:p>
        </w:tc>
        <w:tc>
          <w:tcPr>
            <w:tcW w:w="1985"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534,00±56,05</w:t>
            </w:r>
          </w:p>
        </w:tc>
        <w:tc>
          <w:tcPr>
            <w:tcW w:w="1984"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660,25±42,04</w:t>
            </w:r>
          </w:p>
        </w:tc>
        <w:tc>
          <w:tcPr>
            <w:tcW w:w="2126"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606,20±102,86</w:t>
            </w:r>
          </w:p>
        </w:tc>
        <w:tc>
          <w:tcPr>
            <w:tcW w:w="1985"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518,00±60,28</w:t>
            </w:r>
          </w:p>
        </w:tc>
      </w:tr>
      <w:tr w:rsidR="00167DB8" w:rsidRPr="001309AE" w:rsidTr="009F5A6D">
        <w:trPr>
          <w:trHeight w:val="140"/>
          <w:jc w:val="center"/>
        </w:trPr>
        <w:tc>
          <w:tcPr>
            <w:tcW w:w="1838"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МХОК</w:t>
            </w:r>
          </w:p>
        </w:tc>
        <w:tc>
          <w:tcPr>
            <w:tcW w:w="1985"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580,00±96,41</w:t>
            </w:r>
          </w:p>
        </w:tc>
        <w:tc>
          <w:tcPr>
            <w:tcW w:w="1984"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698,25±63,62</w:t>
            </w:r>
          </w:p>
        </w:tc>
        <w:tc>
          <w:tcPr>
            <w:tcW w:w="2126"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891,00±103,97*</w:t>
            </w:r>
          </w:p>
        </w:tc>
        <w:tc>
          <w:tcPr>
            <w:tcW w:w="1985"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621,25±24,38</w:t>
            </w:r>
          </w:p>
        </w:tc>
      </w:tr>
      <w:tr w:rsidR="00167DB8" w:rsidRPr="001309AE" w:rsidTr="009F5A6D">
        <w:trPr>
          <w:trHeight w:val="304"/>
          <w:jc w:val="center"/>
        </w:trPr>
        <w:tc>
          <w:tcPr>
            <w:tcW w:w="1838"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МХОК</w:t>
            </w:r>
          </w:p>
        </w:tc>
        <w:tc>
          <w:tcPr>
            <w:tcW w:w="1985"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585,00±57,74</w:t>
            </w:r>
          </w:p>
        </w:tc>
        <w:tc>
          <w:tcPr>
            <w:tcW w:w="1984"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697,00±101,73</w:t>
            </w:r>
          </w:p>
        </w:tc>
        <w:tc>
          <w:tcPr>
            <w:tcW w:w="2126"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927,20±86,60*</w:t>
            </w:r>
          </w:p>
        </w:tc>
        <w:tc>
          <w:tcPr>
            <w:tcW w:w="1985"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714,25±18,77</w:t>
            </w:r>
          </w:p>
        </w:tc>
      </w:tr>
      <w:tr w:rsidR="00167DB8" w:rsidRPr="001309AE" w:rsidTr="009F5A6D">
        <w:trPr>
          <w:trHeight w:val="304"/>
          <w:jc w:val="center"/>
        </w:trPr>
        <w:tc>
          <w:tcPr>
            <w:tcW w:w="1838"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ХФ+МХОК</w:t>
            </w:r>
          </w:p>
        </w:tc>
        <w:tc>
          <w:tcPr>
            <w:tcW w:w="1985"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548,50±36,99</w:t>
            </w:r>
          </w:p>
        </w:tc>
        <w:tc>
          <w:tcPr>
            <w:tcW w:w="1984"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524,25±10,65</w:t>
            </w:r>
          </w:p>
        </w:tc>
        <w:tc>
          <w:tcPr>
            <w:tcW w:w="2126"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550,20±44,56</w:t>
            </w:r>
          </w:p>
        </w:tc>
        <w:tc>
          <w:tcPr>
            <w:tcW w:w="1985"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518,00±63,62</w:t>
            </w:r>
          </w:p>
        </w:tc>
      </w:tr>
      <w:tr w:rsidR="00167DB8" w:rsidRPr="001309AE" w:rsidTr="009F5A6D">
        <w:trPr>
          <w:trHeight w:val="304"/>
          <w:jc w:val="center"/>
        </w:trPr>
        <w:tc>
          <w:tcPr>
            <w:tcW w:w="1838"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ХФ+МХОК</w:t>
            </w:r>
          </w:p>
        </w:tc>
        <w:tc>
          <w:tcPr>
            <w:tcW w:w="1985"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645,75±29,99*</w:t>
            </w:r>
          </w:p>
        </w:tc>
        <w:tc>
          <w:tcPr>
            <w:tcW w:w="1984"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612,00±15,97</w:t>
            </w:r>
          </w:p>
        </w:tc>
        <w:tc>
          <w:tcPr>
            <w:tcW w:w="2126"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721,50±82,67</w:t>
            </w:r>
          </w:p>
        </w:tc>
        <w:tc>
          <w:tcPr>
            <w:tcW w:w="1985"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496,75±102,01</w:t>
            </w:r>
          </w:p>
        </w:tc>
      </w:tr>
      <w:tr w:rsidR="00167DB8" w:rsidRPr="001309AE" w:rsidTr="009F5A6D">
        <w:trPr>
          <w:trHeight w:val="304"/>
          <w:jc w:val="center"/>
        </w:trPr>
        <w:tc>
          <w:tcPr>
            <w:tcW w:w="1838"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ХФ+МХОК</w:t>
            </w:r>
          </w:p>
        </w:tc>
        <w:tc>
          <w:tcPr>
            <w:tcW w:w="1985"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703,25±48,49*</w:t>
            </w:r>
          </w:p>
        </w:tc>
        <w:tc>
          <w:tcPr>
            <w:tcW w:w="1984"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690,25±71,74</w:t>
            </w:r>
          </w:p>
        </w:tc>
        <w:tc>
          <w:tcPr>
            <w:tcW w:w="2126"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871,00±98,09*</w:t>
            </w:r>
          </w:p>
        </w:tc>
        <w:tc>
          <w:tcPr>
            <w:tcW w:w="1985" w:type="dxa"/>
          </w:tcPr>
          <w:p w:rsidR="00167DB8" w:rsidRPr="001309AE" w:rsidRDefault="00167DB8" w:rsidP="009F5A6D">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518,00±37,28</w:t>
            </w:r>
          </w:p>
        </w:tc>
      </w:tr>
    </w:tbl>
    <w:p w:rsidR="00167DB8" w:rsidRPr="001309AE" w:rsidRDefault="00167DB8" w:rsidP="001309AE">
      <w:pPr>
        <w:spacing w:after="0" w:line="360" w:lineRule="auto"/>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Примітка. </w:t>
      </w:r>
      <w:r w:rsidRPr="001309AE">
        <w:rPr>
          <w:rFonts w:ascii="Times New Roman" w:eastAsia="Times New Roman" w:hAnsi="Times New Roman" w:cs="Times New Roman"/>
          <w:b/>
          <w:sz w:val="28"/>
          <w:szCs w:val="28"/>
          <w:lang w:val="uk-UA"/>
        </w:rPr>
        <w:t>*</w:t>
      </w:r>
      <w:r w:rsidRPr="001309AE">
        <w:rPr>
          <w:rFonts w:ascii="Times New Roman" w:eastAsia="Times New Roman" w:hAnsi="Times New Roman" w:cs="Times New Roman"/>
          <w:sz w:val="28"/>
          <w:szCs w:val="28"/>
          <w:lang w:val="uk-UA"/>
        </w:rPr>
        <w:t xml:space="preserve"> - р&lt;0,05.</w:t>
      </w:r>
    </w:p>
    <w:p w:rsidR="009F5A6D" w:rsidRDefault="009F5A6D" w:rsidP="009F5A6D">
      <w:pPr>
        <w:spacing w:after="0" w:line="360" w:lineRule="auto"/>
        <w:ind w:firstLine="709"/>
        <w:jc w:val="both"/>
        <w:rPr>
          <w:rFonts w:ascii="Times New Roman" w:eastAsia="Times New Roman" w:hAnsi="Times New Roman" w:cs="Times New Roman"/>
          <w:sz w:val="28"/>
          <w:szCs w:val="28"/>
          <w:lang w:val="uk-UA"/>
        </w:rPr>
      </w:pPr>
    </w:p>
    <w:p w:rsidR="009F5A6D" w:rsidRDefault="009F5A6D" w:rsidP="009F5A6D">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lastRenderedPageBreak/>
        <w:t>Підсумовуючи результати експериментальних досліджень, слід зазначити, що структура лейкограми змінювалась за рахунок змін абсолютної кількості лейкоцитів (зниження), лімфоцитів (зниження) та гранулоцитів (зниження), але абсолютна кількість лейкоцитів залишалась в межах коливань показників контрольної групи та показників фізіологічної норми.</w:t>
      </w:r>
    </w:p>
    <w:p w:rsidR="009F5A6D" w:rsidRDefault="009F5A6D" w:rsidP="009F5A6D">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Оскільки лімфоцити належать до імунокомпетентних клітин та спостерігається підвищення їх кількості до 120 доби експерименту, можна припустити, що відбувається посилення регенераторних процесів в популяції лімфоцитів та активація імунної системи на дію пошкоджуючого фактора, а зниження їх кількості на 180 добу досліду може свідчити про пригнічення регенераторних процесів в популяції лімфоцитів, вичерпування компенсаторних механізмів та розвиток патології. </w:t>
      </w:r>
    </w:p>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p>
    <w:p w:rsidR="00205CF0" w:rsidRDefault="00205CF0" w:rsidP="001309AE">
      <w:pPr>
        <w:spacing w:after="0" w:line="360" w:lineRule="auto"/>
        <w:ind w:firstLine="709"/>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5.3 Вплив хлороформу</w:t>
      </w:r>
      <w:r w:rsidR="00167DB8" w:rsidRPr="001309AE">
        <w:rPr>
          <w:rFonts w:ascii="Times New Roman" w:eastAsia="Times New Roman" w:hAnsi="Times New Roman" w:cs="Times New Roman"/>
          <w:b/>
          <w:sz w:val="28"/>
          <w:szCs w:val="28"/>
          <w:lang w:val="uk-UA"/>
        </w:rPr>
        <w:t xml:space="preserve"> та </w:t>
      </w:r>
      <w:r>
        <w:rPr>
          <w:rFonts w:ascii="Times New Roman" w:eastAsia="Times New Roman" w:hAnsi="Times New Roman" w:cs="Times New Roman"/>
          <w:b/>
          <w:sz w:val="28"/>
          <w:szCs w:val="28"/>
          <w:lang w:val="uk-UA"/>
        </w:rPr>
        <w:t>монохлороцтової кислоти</w:t>
      </w:r>
    </w:p>
    <w:p w:rsidR="00167DB8" w:rsidRPr="001309AE" w:rsidRDefault="00487E12" w:rsidP="001309AE">
      <w:pPr>
        <w:spacing w:after="0" w:line="360" w:lineRule="auto"/>
        <w:ind w:firstLine="709"/>
        <w:jc w:val="center"/>
        <w:rPr>
          <w:rFonts w:ascii="Times New Roman" w:eastAsia="Times New Roman" w:hAnsi="Times New Roman" w:cs="Times New Roman"/>
          <w:b/>
          <w:sz w:val="28"/>
          <w:szCs w:val="28"/>
          <w:lang w:val="uk-UA"/>
        </w:rPr>
      </w:pPr>
      <w:r w:rsidRPr="001309AE">
        <w:rPr>
          <w:rFonts w:ascii="Times New Roman" w:eastAsia="Times New Roman" w:hAnsi="Times New Roman" w:cs="Times New Roman"/>
          <w:b/>
          <w:sz w:val="28"/>
          <w:szCs w:val="28"/>
          <w:lang w:val="uk-UA"/>
        </w:rPr>
        <w:t xml:space="preserve"> </w:t>
      </w:r>
      <w:r w:rsidR="00167DB8" w:rsidRPr="001309AE">
        <w:rPr>
          <w:rFonts w:ascii="Times New Roman" w:eastAsia="Times New Roman" w:hAnsi="Times New Roman" w:cs="Times New Roman"/>
          <w:b/>
          <w:sz w:val="28"/>
          <w:szCs w:val="28"/>
          <w:lang w:val="uk-UA"/>
        </w:rPr>
        <w:t>на імунологічні показники піддослідних тварин</w:t>
      </w:r>
    </w:p>
    <w:p w:rsidR="00167DB8" w:rsidRPr="001309AE" w:rsidRDefault="00167DB8" w:rsidP="001309AE">
      <w:pPr>
        <w:spacing w:after="0" w:line="360" w:lineRule="auto"/>
        <w:contextualSpacing/>
        <w:jc w:val="center"/>
        <w:rPr>
          <w:rFonts w:ascii="Times New Roman" w:eastAsia="Times New Roman" w:hAnsi="Times New Roman" w:cs="Times New Roman"/>
          <w:sz w:val="28"/>
          <w:szCs w:val="28"/>
          <w:lang w:val="uk-UA"/>
        </w:rPr>
      </w:pPr>
    </w:p>
    <w:p w:rsidR="00167DB8" w:rsidRPr="001309AE" w:rsidRDefault="00167DB8" w:rsidP="001309AE">
      <w:pPr>
        <w:shd w:val="clear" w:color="auto" w:fill="FFFFFF"/>
        <w:spacing w:after="0" w:line="360" w:lineRule="auto"/>
        <w:ind w:firstLine="709"/>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 xml:space="preserve">При гігієнічній регламентації хімічних сполук важливим є питання визначення їх специфічних ефектів, і в першу чергу сенсибілізуючої дії. З цією метою нами було проведено дослідження можливості розвитку реакцій гіперчутливості негайного типу </w:t>
      </w:r>
      <w:r w:rsidR="00487E12" w:rsidRPr="001309AE">
        <w:rPr>
          <w:rFonts w:ascii="Times New Roman" w:eastAsia="Times New Roman" w:hAnsi="Times New Roman" w:cs="Times New Roman"/>
          <w:sz w:val="28"/>
          <w:szCs w:val="28"/>
          <w:shd w:val="clear" w:color="auto" w:fill="FFFFFF"/>
          <w:lang w:val="uk-UA" w:eastAsia="x-none"/>
        </w:rPr>
        <w:t xml:space="preserve">(ГНТ) </w:t>
      </w:r>
      <w:r w:rsidRPr="001309AE">
        <w:rPr>
          <w:rFonts w:ascii="Times New Roman" w:eastAsia="Times New Roman" w:hAnsi="Times New Roman" w:cs="Times New Roman"/>
          <w:sz w:val="28"/>
          <w:szCs w:val="28"/>
          <w:shd w:val="clear" w:color="auto" w:fill="FFFFFF"/>
          <w:lang w:val="uk-UA" w:eastAsia="x-none"/>
        </w:rPr>
        <w:t xml:space="preserve">під дією комбінацій різних доз монохлороцтової кислоти та хлороформу у питній воді. </w:t>
      </w:r>
    </w:p>
    <w:p w:rsidR="00C3387A" w:rsidRDefault="00167DB8" w:rsidP="00C3387A">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Визначення розвитку ГНТ у реакції Шеллі показало, що через 1 місяць експерименту у тварин, які зазнавали впливу вивчених сполук на рівні 3 та 5 ГДК (3, 4, 6, 7, 9 та 10 групи), реєструвалася слабко позитивна аутосенсибілізація (таблиця 5.14). </w:t>
      </w:r>
      <w:r w:rsidR="00C3387A" w:rsidRPr="001309AE">
        <w:rPr>
          <w:rFonts w:ascii="Times New Roman" w:eastAsia="Times New Roman" w:hAnsi="Times New Roman" w:cs="Times New Roman"/>
          <w:sz w:val="28"/>
          <w:szCs w:val="28"/>
          <w:lang w:val="uk-UA"/>
        </w:rPr>
        <w:t xml:space="preserve">Про це свідчить відсоток дегрануляції базофільних гранулоцитів, який в присутності тканинного антигену становив у 4 групі тварин – (14,40±0,98) %, 7 групі – (12,80±1,50) %, 9 групі – (16,00±1,79) % і 10 групі – (19,20±1,50) %. Щодо тварин 3 і 6 групи, які зазнавали ізольованого впливу 3 ГДК хлороформу і 3 ГДК МХОК, можна сказати, що у них рівень реагінових антитіл </w:t>
      </w:r>
      <w:r w:rsidR="00C3387A" w:rsidRPr="001309AE">
        <w:rPr>
          <w:rFonts w:ascii="Times New Roman" w:eastAsia="Times New Roman" w:hAnsi="Times New Roman" w:cs="Times New Roman"/>
          <w:sz w:val="28"/>
          <w:szCs w:val="28"/>
          <w:lang w:val="uk-UA"/>
        </w:rPr>
        <w:lastRenderedPageBreak/>
        <w:t xml:space="preserve">до тканинного антигену був на верхній межі норми з незначним збільшенням ((10,40±0,98) дегранульованих базофілів, норма </w:t>
      </w:r>
      <w:r w:rsidR="00C3387A" w:rsidRPr="001309AE">
        <w:rPr>
          <w:rFonts w:ascii="Times New Roman" w:eastAsia="Times New Roman" w:hAnsi="Times New Roman" w:cs="Times New Roman"/>
          <w:sz w:val="28"/>
          <w:szCs w:val="28"/>
        </w:rPr>
        <w:sym w:font="Symbol" w:char="F02D"/>
      </w:r>
      <w:r w:rsidR="00C3387A" w:rsidRPr="001309AE">
        <w:rPr>
          <w:rFonts w:ascii="Times New Roman" w:eastAsia="Times New Roman" w:hAnsi="Times New Roman" w:cs="Times New Roman"/>
          <w:sz w:val="28"/>
          <w:szCs w:val="28"/>
          <w:lang w:val="uk-UA"/>
        </w:rPr>
        <w:t xml:space="preserve"> до 10%). </w:t>
      </w:r>
    </w:p>
    <w:p w:rsidR="00167DB8" w:rsidRPr="001309AE" w:rsidRDefault="00167DB8" w:rsidP="001309AE">
      <w:pPr>
        <w:spacing w:after="0" w:line="360" w:lineRule="auto"/>
        <w:ind w:firstLine="709"/>
        <w:jc w:val="right"/>
        <w:rPr>
          <w:rFonts w:ascii="Times New Roman" w:eastAsia="Times New Roman" w:hAnsi="Times New Roman" w:cs="Times New Roman"/>
          <w:i/>
          <w:sz w:val="28"/>
          <w:szCs w:val="28"/>
          <w:lang w:val="uk-UA"/>
        </w:rPr>
      </w:pPr>
      <w:r w:rsidRPr="001309AE">
        <w:rPr>
          <w:rFonts w:ascii="Times New Roman" w:eastAsia="Times New Roman" w:hAnsi="Times New Roman" w:cs="Times New Roman"/>
          <w:i/>
          <w:sz w:val="28"/>
          <w:szCs w:val="28"/>
          <w:shd w:val="clear" w:color="auto" w:fill="FFFFFF"/>
          <w:lang w:val="uk-UA" w:eastAsia="x-none"/>
        </w:rPr>
        <w:t>Таблиця 5.14</w:t>
      </w:r>
    </w:p>
    <w:p w:rsidR="000E0123" w:rsidRDefault="00167DB8" w:rsidP="001309AE">
      <w:pPr>
        <w:shd w:val="clear" w:color="auto" w:fill="FFFFFF"/>
        <w:spacing w:after="0" w:line="360" w:lineRule="auto"/>
        <w:ind w:firstLine="709"/>
        <w:jc w:val="center"/>
        <w:rPr>
          <w:rFonts w:ascii="Times New Roman" w:eastAsia="Times New Roman" w:hAnsi="Times New Roman" w:cs="Times New Roman"/>
          <w:b/>
          <w:sz w:val="28"/>
          <w:szCs w:val="28"/>
          <w:shd w:val="clear" w:color="auto" w:fill="FFFFFF"/>
          <w:lang w:val="uk-UA" w:eastAsia="x-none"/>
        </w:rPr>
      </w:pPr>
      <w:r w:rsidRPr="001309AE">
        <w:rPr>
          <w:rFonts w:ascii="Times New Roman" w:eastAsia="Times New Roman" w:hAnsi="Times New Roman" w:cs="Times New Roman"/>
          <w:b/>
          <w:sz w:val="28"/>
          <w:szCs w:val="28"/>
          <w:shd w:val="clear" w:color="auto" w:fill="FFFFFF"/>
          <w:lang w:val="uk-UA" w:eastAsia="x-none"/>
        </w:rPr>
        <w:t xml:space="preserve">Ступінь дегрануляції базофільних гранулоцитів у щурів через 1 місяць ізольованої та комбінованої дії різних доз хлороформу </w:t>
      </w:r>
    </w:p>
    <w:p w:rsidR="00167DB8" w:rsidRPr="001309AE" w:rsidRDefault="00167DB8" w:rsidP="001309AE">
      <w:pPr>
        <w:shd w:val="clear" w:color="auto" w:fill="FFFFFF"/>
        <w:spacing w:after="0" w:line="360" w:lineRule="auto"/>
        <w:ind w:firstLine="709"/>
        <w:jc w:val="center"/>
        <w:rPr>
          <w:rFonts w:ascii="Times New Roman" w:eastAsia="Times New Roman" w:hAnsi="Times New Roman" w:cs="Times New Roman"/>
          <w:b/>
          <w:sz w:val="28"/>
          <w:szCs w:val="28"/>
          <w:shd w:val="clear" w:color="auto" w:fill="FFFFFF"/>
          <w:lang w:val="uk-UA" w:eastAsia="x-none"/>
        </w:rPr>
      </w:pPr>
      <w:r w:rsidRPr="001309AE">
        <w:rPr>
          <w:rFonts w:ascii="Times New Roman" w:eastAsia="Times New Roman" w:hAnsi="Times New Roman" w:cs="Times New Roman"/>
          <w:b/>
          <w:sz w:val="28"/>
          <w:szCs w:val="28"/>
          <w:shd w:val="clear" w:color="auto" w:fill="FFFFFF"/>
          <w:lang w:val="uk-UA" w:eastAsia="x-none"/>
        </w:rPr>
        <w:t>та монохлороцтової кислоти</w:t>
      </w:r>
    </w:p>
    <w:tbl>
      <w:tblPr>
        <w:tblW w:w="97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27"/>
        <w:gridCol w:w="2694"/>
        <w:gridCol w:w="2126"/>
        <w:gridCol w:w="2126"/>
      </w:tblGrid>
      <w:tr w:rsidR="00167DB8" w:rsidRPr="001309AE" w:rsidTr="002523F4">
        <w:trPr>
          <w:cantSplit/>
          <w:trHeight w:val="1134"/>
          <w:jc w:val="center"/>
        </w:trPr>
        <w:tc>
          <w:tcPr>
            <w:tcW w:w="2827"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Групи</w:t>
            </w:r>
          </w:p>
          <w:p w:rsidR="00167DB8" w:rsidRPr="001309AE" w:rsidRDefault="00167DB8" w:rsidP="002523F4">
            <w:pPr>
              <w:spacing w:after="0" w:line="360" w:lineRule="auto"/>
              <w:jc w:val="center"/>
              <w:rPr>
                <w:rFonts w:ascii="Times New Roman" w:eastAsia="Times New Roman" w:hAnsi="Times New Roman" w:cs="Times New Roman"/>
                <w:sz w:val="28"/>
                <w:szCs w:val="28"/>
              </w:rPr>
            </w:pPr>
          </w:p>
        </w:tc>
        <w:tc>
          <w:tcPr>
            <w:tcW w:w="2694" w:type="dxa"/>
          </w:tcPr>
          <w:p w:rsidR="00167DB8" w:rsidRPr="001309AE" w:rsidRDefault="00167DB8" w:rsidP="002523F4">
            <w:pPr>
              <w:shd w:val="clear" w:color="auto" w:fill="FFFFFF"/>
              <w:spacing w:after="0" w:line="360" w:lineRule="auto"/>
              <w:jc w:val="center"/>
              <w:rPr>
                <w:rFonts w:ascii="Times New Roman" w:eastAsia="Times New Roman" w:hAnsi="Times New Roman" w:cs="Times New Roman"/>
                <w:sz w:val="28"/>
                <w:szCs w:val="28"/>
                <w:shd w:val="clear" w:color="auto" w:fill="FFFFFF"/>
              </w:rPr>
            </w:pPr>
            <w:r w:rsidRPr="001309AE">
              <w:rPr>
                <w:rFonts w:ascii="Times New Roman" w:eastAsia="Times New Roman" w:hAnsi="Times New Roman" w:cs="Times New Roman"/>
                <w:sz w:val="28"/>
                <w:szCs w:val="28"/>
                <w:shd w:val="clear" w:color="auto" w:fill="FFFFFF"/>
              </w:rPr>
              <w:t>%</w:t>
            </w:r>
            <w:r w:rsidRPr="001309AE">
              <w:rPr>
                <w:rFonts w:ascii="Times New Roman" w:eastAsia="Times New Roman" w:hAnsi="Times New Roman" w:cs="Times New Roman"/>
                <w:sz w:val="28"/>
                <w:szCs w:val="28"/>
                <w:shd w:val="clear" w:color="auto" w:fill="FFFFFF"/>
                <w:lang w:val="uk-UA"/>
              </w:rPr>
              <w:t xml:space="preserve"> </w:t>
            </w:r>
            <w:r w:rsidRPr="001309AE">
              <w:rPr>
                <w:rFonts w:ascii="Times New Roman" w:eastAsia="Times New Roman" w:hAnsi="Times New Roman" w:cs="Times New Roman"/>
                <w:sz w:val="28"/>
                <w:szCs w:val="28"/>
                <w:shd w:val="clear" w:color="auto" w:fill="FFFFFF"/>
              </w:rPr>
              <w:t>дегранульованих базофілів</w:t>
            </w:r>
            <w:r w:rsidRPr="001309AE">
              <w:rPr>
                <w:rFonts w:ascii="Times New Roman" w:eastAsia="Times New Roman" w:hAnsi="Times New Roman" w:cs="Times New Roman"/>
                <w:sz w:val="28"/>
                <w:szCs w:val="28"/>
                <w:shd w:val="clear" w:color="auto" w:fill="FFFFFF"/>
                <w:lang w:val="uk-UA"/>
              </w:rPr>
              <w:t xml:space="preserve"> </w:t>
            </w:r>
            <w:r w:rsidRPr="001309AE">
              <w:rPr>
                <w:rFonts w:ascii="Times New Roman" w:eastAsia="Times New Roman" w:hAnsi="Times New Roman" w:cs="Times New Roman"/>
                <w:sz w:val="28"/>
                <w:szCs w:val="28"/>
                <w:shd w:val="clear" w:color="auto" w:fill="FFFFFF"/>
              </w:rPr>
              <w:t xml:space="preserve">(тканинний антиген </w:t>
            </w:r>
            <w:r w:rsidRPr="001309AE">
              <w:rPr>
                <w:rFonts w:ascii="Times New Roman" w:eastAsia="Times New Roman" w:hAnsi="Times New Roman" w:cs="Times New Roman"/>
                <w:sz w:val="28"/>
                <w:szCs w:val="28"/>
                <w:shd w:val="clear" w:color="auto" w:fill="FFFFFF"/>
                <w:lang w:val="uk-UA"/>
              </w:rPr>
              <w:t>–</w:t>
            </w:r>
            <w:r w:rsidRPr="001309AE">
              <w:rPr>
                <w:rFonts w:ascii="Times New Roman" w:eastAsia="Times New Roman" w:hAnsi="Times New Roman" w:cs="Times New Roman"/>
                <w:sz w:val="28"/>
                <w:szCs w:val="28"/>
                <w:shd w:val="clear" w:color="auto" w:fill="FFFFFF"/>
              </w:rPr>
              <w:t xml:space="preserve"> печінка)*</w:t>
            </w:r>
          </w:p>
        </w:tc>
        <w:tc>
          <w:tcPr>
            <w:tcW w:w="2126" w:type="dxa"/>
          </w:tcPr>
          <w:p w:rsidR="00167DB8" w:rsidRPr="001309AE" w:rsidRDefault="00167DB8" w:rsidP="002523F4">
            <w:pPr>
              <w:shd w:val="clear" w:color="auto" w:fill="FFFFFF"/>
              <w:spacing w:after="0" w:line="360" w:lineRule="auto"/>
              <w:jc w:val="center"/>
              <w:rPr>
                <w:rFonts w:ascii="Times New Roman" w:eastAsia="Times New Roman" w:hAnsi="Times New Roman" w:cs="Times New Roman"/>
                <w:sz w:val="28"/>
                <w:szCs w:val="28"/>
                <w:shd w:val="clear" w:color="auto" w:fill="FFFFFF"/>
                <w:lang w:val="uk-UA"/>
              </w:rPr>
            </w:pPr>
            <w:r w:rsidRPr="001309AE">
              <w:rPr>
                <w:rFonts w:ascii="Times New Roman" w:eastAsia="Times New Roman" w:hAnsi="Times New Roman" w:cs="Times New Roman"/>
                <w:sz w:val="28"/>
                <w:szCs w:val="28"/>
                <w:shd w:val="clear" w:color="auto" w:fill="FFFFFF"/>
              </w:rPr>
              <w:t>% дегранульо</w:t>
            </w:r>
            <w:r w:rsidRPr="001309AE">
              <w:rPr>
                <w:rFonts w:ascii="Times New Roman" w:eastAsia="Times New Roman" w:hAnsi="Times New Roman" w:cs="Times New Roman"/>
                <w:sz w:val="28"/>
                <w:szCs w:val="28"/>
                <w:shd w:val="clear" w:color="auto" w:fill="FFFFFF"/>
                <w:lang w:val="uk-UA"/>
              </w:rPr>
              <w:t>-</w:t>
            </w:r>
            <w:r w:rsidRPr="001309AE">
              <w:rPr>
                <w:rFonts w:ascii="Times New Roman" w:eastAsia="Times New Roman" w:hAnsi="Times New Roman" w:cs="Times New Roman"/>
                <w:sz w:val="28"/>
                <w:szCs w:val="28"/>
                <w:shd w:val="clear" w:color="auto" w:fill="FFFFFF"/>
              </w:rPr>
              <w:t>ваних базофілів</w:t>
            </w:r>
          </w:p>
          <w:p w:rsidR="00167DB8" w:rsidRPr="001309AE" w:rsidRDefault="00167DB8" w:rsidP="002523F4">
            <w:pPr>
              <w:shd w:val="clear" w:color="auto" w:fill="FFFFFF"/>
              <w:spacing w:after="0" w:line="360" w:lineRule="auto"/>
              <w:jc w:val="center"/>
              <w:rPr>
                <w:rFonts w:ascii="Times New Roman" w:eastAsia="Times New Roman" w:hAnsi="Times New Roman" w:cs="Times New Roman"/>
                <w:sz w:val="28"/>
                <w:szCs w:val="28"/>
                <w:shd w:val="clear" w:color="auto" w:fill="FFFFFF"/>
              </w:rPr>
            </w:pPr>
            <w:r w:rsidRPr="001309AE">
              <w:rPr>
                <w:rFonts w:ascii="Times New Roman" w:eastAsia="Times New Roman" w:hAnsi="Times New Roman" w:cs="Times New Roman"/>
                <w:sz w:val="28"/>
                <w:szCs w:val="28"/>
                <w:shd w:val="clear" w:color="auto" w:fill="FFFFFF"/>
              </w:rPr>
              <w:t xml:space="preserve">(гаптен </w:t>
            </w:r>
            <w:r w:rsidRPr="001309AE">
              <w:rPr>
                <w:rFonts w:ascii="Times New Roman" w:eastAsia="Times New Roman" w:hAnsi="Times New Roman" w:cs="Times New Roman"/>
                <w:sz w:val="28"/>
                <w:szCs w:val="28"/>
                <w:shd w:val="clear" w:color="auto" w:fill="FFFFFF"/>
                <w:lang w:val="uk-UA"/>
              </w:rPr>
              <w:t>–</w:t>
            </w:r>
            <w:r w:rsidRPr="001309AE">
              <w:rPr>
                <w:rFonts w:ascii="Times New Roman" w:eastAsia="Times New Roman" w:hAnsi="Times New Roman" w:cs="Times New Roman"/>
                <w:sz w:val="28"/>
                <w:szCs w:val="28"/>
                <w:shd w:val="clear" w:color="auto" w:fill="FFFFFF"/>
              </w:rPr>
              <w:t xml:space="preserve"> МХОК)*</w:t>
            </w:r>
          </w:p>
        </w:tc>
        <w:tc>
          <w:tcPr>
            <w:tcW w:w="2126" w:type="dxa"/>
          </w:tcPr>
          <w:p w:rsidR="00167DB8" w:rsidRPr="001309AE" w:rsidRDefault="00167DB8" w:rsidP="002523F4">
            <w:pPr>
              <w:shd w:val="clear" w:color="auto" w:fill="FFFFFF"/>
              <w:spacing w:after="0" w:line="360" w:lineRule="auto"/>
              <w:jc w:val="center"/>
              <w:rPr>
                <w:rFonts w:ascii="Times New Roman" w:eastAsia="Times New Roman" w:hAnsi="Times New Roman" w:cs="Times New Roman"/>
                <w:sz w:val="28"/>
                <w:szCs w:val="28"/>
                <w:shd w:val="clear" w:color="auto" w:fill="FFFFFF"/>
                <w:lang w:val="uk-UA"/>
              </w:rPr>
            </w:pPr>
            <w:r w:rsidRPr="001309AE">
              <w:rPr>
                <w:rFonts w:ascii="Times New Roman" w:eastAsia="Times New Roman" w:hAnsi="Times New Roman" w:cs="Times New Roman"/>
                <w:sz w:val="28"/>
                <w:szCs w:val="28"/>
                <w:shd w:val="clear" w:color="auto" w:fill="FFFFFF"/>
              </w:rPr>
              <w:t>% дегранульо</w:t>
            </w:r>
            <w:r w:rsidRPr="001309AE">
              <w:rPr>
                <w:rFonts w:ascii="Times New Roman" w:eastAsia="Times New Roman" w:hAnsi="Times New Roman" w:cs="Times New Roman"/>
                <w:sz w:val="28"/>
                <w:szCs w:val="28"/>
                <w:shd w:val="clear" w:color="auto" w:fill="FFFFFF"/>
                <w:lang w:val="uk-UA"/>
              </w:rPr>
              <w:t>-</w:t>
            </w:r>
            <w:r w:rsidRPr="001309AE">
              <w:rPr>
                <w:rFonts w:ascii="Times New Roman" w:eastAsia="Times New Roman" w:hAnsi="Times New Roman" w:cs="Times New Roman"/>
                <w:sz w:val="28"/>
                <w:szCs w:val="28"/>
                <w:shd w:val="clear" w:color="auto" w:fill="FFFFFF"/>
              </w:rPr>
              <w:t>ваних базофілів</w:t>
            </w:r>
          </w:p>
          <w:p w:rsidR="00167DB8" w:rsidRPr="001309AE" w:rsidRDefault="00167DB8" w:rsidP="002523F4">
            <w:pPr>
              <w:shd w:val="clear" w:color="auto" w:fill="FFFFFF"/>
              <w:spacing w:after="0" w:line="360" w:lineRule="auto"/>
              <w:jc w:val="center"/>
              <w:rPr>
                <w:rFonts w:ascii="Times New Roman" w:eastAsia="Times New Roman" w:hAnsi="Times New Roman" w:cs="Times New Roman"/>
                <w:sz w:val="28"/>
                <w:szCs w:val="28"/>
                <w:shd w:val="clear" w:color="auto" w:fill="FFFFFF"/>
              </w:rPr>
            </w:pPr>
            <w:r w:rsidRPr="001309AE">
              <w:rPr>
                <w:rFonts w:ascii="Times New Roman" w:eastAsia="Times New Roman" w:hAnsi="Times New Roman" w:cs="Times New Roman"/>
                <w:sz w:val="28"/>
                <w:szCs w:val="28"/>
                <w:shd w:val="clear" w:color="auto" w:fill="FFFFFF"/>
              </w:rPr>
              <w:t>(гаптен – Х</w:t>
            </w:r>
            <w:r w:rsidRPr="001309AE">
              <w:rPr>
                <w:rFonts w:ascii="Times New Roman" w:eastAsia="Times New Roman" w:hAnsi="Times New Roman" w:cs="Times New Roman"/>
                <w:sz w:val="28"/>
                <w:szCs w:val="28"/>
                <w:shd w:val="clear" w:color="auto" w:fill="FFFFFF"/>
                <w:lang w:val="uk-UA"/>
              </w:rPr>
              <w:t>Ф</w:t>
            </w:r>
            <w:r w:rsidRPr="001309AE">
              <w:rPr>
                <w:rFonts w:ascii="Times New Roman" w:eastAsia="Times New Roman" w:hAnsi="Times New Roman" w:cs="Times New Roman"/>
                <w:sz w:val="28"/>
                <w:szCs w:val="28"/>
                <w:shd w:val="clear" w:color="auto" w:fill="FFFFFF"/>
              </w:rPr>
              <w:t>)*</w:t>
            </w:r>
          </w:p>
        </w:tc>
      </w:tr>
      <w:tr w:rsidR="00167DB8" w:rsidRPr="001309AE" w:rsidTr="002523F4">
        <w:trPr>
          <w:cantSplit/>
          <w:trHeight w:val="212"/>
          <w:jc w:val="center"/>
        </w:trPr>
        <w:tc>
          <w:tcPr>
            <w:tcW w:w="2827" w:type="dxa"/>
          </w:tcPr>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група (контроль)</w:t>
            </w:r>
          </w:p>
        </w:tc>
        <w:tc>
          <w:tcPr>
            <w:tcW w:w="2694"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4,00</w:t>
            </w:r>
            <w:r w:rsidR="00935679" w:rsidRPr="001309AE">
              <w:rPr>
                <w:rFonts w:ascii="Times New Roman" w:eastAsia="Times New Roman" w:hAnsi="Times New Roman" w:cs="Times New Roman"/>
                <w:sz w:val="28"/>
                <w:szCs w:val="28"/>
                <w:lang w:val="uk-UA"/>
              </w:rPr>
              <w:t>±</w:t>
            </w:r>
            <w:r w:rsidRPr="001309AE">
              <w:rPr>
                <w:rFonts w:ascii="Times New Roman" w:eastAsia="Times New Roman" w:hAnsi="Times New Roman" w:cs="Times New Roman"/>
                <w:sz w:val="28"/>
                <w:szCs w:val="28"/>
              </w:rPr>
              <w:t>1,26</w:t>
            </w:r>
          </w:p>
        </w:tc>
        <w:tc>
          <w:tcPr>
            <w:tcW w:w="2126"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4,00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1,26</w:t>
            </w:r>
          </w:p>
        </w:tc>
        <w:tc>
          <w:tcPr>
            <w:tcW w:w="2126"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3,20</w:t>
            </w:r>
            <w:r w:rsidR="004D23A6" w:rsidRPr="001309AE">
              <w:rPr>
                <w:rFonts w:ascii="Times New Roman" w:eastAsia="Times New Roman" w:hAnsi="Times New Roman" w:cs="Times New Roman"/>
                <w:sz w:val="28"/>
                <w:szCs w:val="28"/>
                <w:lang w:val="uk-UA"/>
              </w:rPr>
              <w:t xml:space="preserve"> </w:t>
            </w:r>
            <w:r w:rsidR="006C4009" w:rsidRPr="001309AE">
              <w:rPr>
                <w:rFonts w:ascii="Times New Roman" w:eastAsia="Times New Roman" w:hAnsi="Times New Roman" w:cs="Times New Roman"/>
                <w:sz w:val="28"/>
                <w:szCs w:val="28"/>
                <w:lang w:val="uk-UA"/>
              </w:rPr>
              <w:t>±</w:t>
            </w:r>
            <w:r w:rsidRPr="001309AE">
              <w:rPr>
                <w:rFonts w:ascii="Times New Roman" w:eastAsia="Times New Roman" w:hAnsi="Times New Roman" w:cs="Times New Roman"/>
                <w:sz w:val="28"/>
                <w:szCs w:val="28"/>
              </w:rPr>
              <w:t>1,50</w:t>
            </w:r>
          </w:p>
        </w:tc>
      </w:tr>
      <w:tr w:rsidR="00167DB8" w:rsidRPr="001309AE" w:rsidTr="002523F4">
        <w:trPr>
          <w:cantSplit/>
          <w:trHeight w:val="127"/>
          <w:jc w:val="center"/>
        </w:trPr>
        <w:tc>
          <w:tcPr>
            <w:tcW w:w="2827" w:type="dxa"/>
          </w:tcPr>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 група (1 ГДК ХФ)</w:t>
            </w:r>
          </w:p>
        </w:tc>
        <w:tc>
          <w:tcPr>
            <w:tcW w:w="2694"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7,20</w:t>
            </w:r>
            <w:r w:rsidR="00935679" w:rsidRPr="001309AE">
              <w:rPr>
                <w:rFonts w:ascii="Times New Roman" w:eastAsia="Times New Roman" w:hAnsi="Times New Roman" w:cs="Times New Roman"/>
                <w:sz w:val="28"/>
                <w:szCs w:val="28"/>
                <w:lang w:val="uk-UA"/>
              </w:rPr>
              <w:t>±</w:t>
            </w:r>
            <w:r w:rsidRPr="001309AE">
              <w:rPr>
                <w:rFonts w:ascii="Times New Roman" w:eastAsia="Times New Roman" w:hAnsi="Times New Roman" w:cs="Times New Roman"/>
                <w:sz w:val="28"/>
                <w:szCs w:val="28"/>
              </w:rPr>
              <w:t>1,50</w:t>
            </w:r>
          </w:p>
        </w:tc>
        <w:tc>
          <w:tcPr>
            <w:tcW w:w="2126" w:type="dxa"/>
          </w:tcPr>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w:t>
            </w:r>
          </w:p>
        </w:tc>
        <w:tc>
          <w:tcPr>
            <w:tcW w:w="2126"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7,20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0,80</w:t>
            </w:r>
          </w:p>
        </w:tc>
      </w:tr>
      <w:tr w:rsidR="00167DB8" w:rsidRPr="001309AE" w:rsidTr="002523F4">
        <w:trPr>
          <w:cantSplit/>
          <w:trHeight w:val="134"/>
          <w:jc w:val="center"/>
        </w:trPr>
        <w:tc>
          <w:tcPr>
            <w:tcW w:w="2827" w:type="dxa"/>
          </w:tcPr>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група (3 ГДК ХФ)</w:t>
            </w:r>
          </w:p>
        </w:tc>
        <w:tc>
          <w:tcPr>
            <w:tcW w:w="2694"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10,40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0,98</w:t>
            </w:r>
          </w:p>
        </w:tc>
        <w:tc>
          <w:tcPr>
            <w:tcW w:w="2126" w:type="dxa"/>
          </w:tcPr>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w:t>
            </w:r>
          </w:p>
        </w:tc>
        <w:tc>
          <w:tcPr>
            <w:tcW w:w="2126"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8,80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1,50</w:t>
            </w:r>
          </w:p>
        </w:tc>
      </w:tr>
      <w:tr w:rsidR="00167DB8" w:rsidRPr="001309AE" w:rsidTr="002523F4">
        <w:trPr>
          <w:cantSplit/>
          <w:trHeight w:val="127"/>
          <w:jc w:val="center"/>
        </w:trPr>
        <w:tc>
          <w:tcPr>
            <w:tcW w:w="2827" w:type="dxa"/>
          </w:tcPr>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 група (5 ГДК ХФ)</w:t>
            </w:r>
          </w:p>
        </w:tc>
        <w:tc>
          <w:tcPr>
            <w:tcW w:w="2694"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14,40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0,98</w:t>
            </w:r>
          </w:p>
        </w:tc>
        <w:tc>
          <w:tcPr>
            <w:tcW w:w="2126" w:type="dxa"/>
          </w:tcPr>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w:t>
            </w:r>
          </w:p>
        </w:tc>
        <w:tc>
          <w:tcPr>
            <w:tcW w:w="2126"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12,00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1,26</w:t>
            </w:r>
          </w:p>
        </w:tc>
      </w:tr>
      <w:tr w:rsidR="00167DB8" w:rsidRPr="001309AE" w:rsidTr="002523F4">
        <w:trPr>
          <w:cantSplit/>
          <w:trHeight w:val="191"/>
          <w:jc w:val="center"/>
        </w:trPr>
        <w:tc>
          <w:tcPr>
            <w:tcW w:w="2827" w:type="dxa"/>
          </w:tcPr>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група</w:t>
            </w:r>
          </w:p>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МХОК)</w:t>
            </w:r>
          </w:p>
        </w:tc>
        <w:tc>
          <w:tcPr>
            <w:tcW w:w="2694"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9,60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0,98</w:t>
            </w:r>
          </w:p>
        </w:tc>
        <w:tc>
          <w:tcPr>
            <w:tcW w:w="2126"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9,60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0,98</w:t>
            </w:r>
          </w:p>
        </w:tc>
        <w:tc>
          <w:tcPr>
            <w:tcW w:w="2126" w:type="dxa"/>
          </w:tcPr>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w:t>
            </w:r>
          </w:p>
        </w:tc>
      </w:tr>
      <w:tr w:rsidR="00167DB8" w:rsidRPr="001309AE" w:rsidTr="002523F4">
        <w:trPr>
          <w:cantSplit/>
          <w:trHeight w:val="127"/>
          <w:jc w:val="center"/>
        </w:trPr>
        <w:tc>
          <w:tcPr>
            <w:tcW w:w="2827" w:type="dxa"/>
          </w:tcPr>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 група</w:t>
            </w:r>
          </w:p>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МХОК)</w:t>
            </w:r>
          </w:p>
        </w:tc>
        <w:tc>
          <w:tcPr>
            <w:tcW w:w="2694"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10,40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0,98</w:t>
            </w:r>
          </w:p>
        </w:tc>
        <w:tc>
          <w:tcPr>
            <w:tcW w:w="2126"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11,20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0,80</w:t>
            </w:r>
          </w:p>
        </w:tc>
        <w:tc>
          <w:tcPr>
            <w:tcW w:w="2126" w:type="dxa"/>
          </w:tcPr>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w:t>
            </w:r>
          </w:p>
        </w:tc>
      </w:tr>
      <w:tr w:rsidR="00167DB8" w:rsidRPr="001309AE" w:rsidTr="002523F4">
        <w:trPr>
          <w:cantSplit/>
          <w:trHeight w:val="127"/>
          <w:jc w:val="center"/>
        </w:trPr>
        <w:tc>
          <w:tcPr>
            <w:tcW w:w="2827" w:type="dxa"/>
          </w:tcPr>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 група</w:t>
            </w:r>
          </w:p>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МХОК)</w:t>
            </w:r>
          </w:p>
        </w:tc>
        <w:tc>
          <w:tcPr>
            <w:tcW w:w="2694"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12,8</w:t>
            </w:r>
            <w:r w:rsidR="00935679" w:rsidRPr="001309AE">
              <w:rPr>
                <w:rFonts w:ascii="Times New Roman" w:eastAsia="Times New Roman" w:hAnsi="Times New Roman" w:cs="Times New Roman"/>
                <w:sz w:val="28"/>
                <w:szCs w:val="28"/>
                <w:lang w:val="uk-UA"/>
              </w:rPr>
              <w:t>0±</w:t>
            </w:r>
            <w:r w:rsidRPr="001309AE">
              <w:rPr>
                <w:rFonts w:ascii="Times New Roman" w:eastAsia="Times New Roman" w:hAnsi="Times New Roman" w:cs="Times New Roman"/>
                <w:sz w:val="28"/>
                <w:szCs w:val="28"/>
              </w:rPr>
              <w:t>1,50</w:t>
            </w:r>
          </w:p>
        </w:tc>
        <w:tc>
          <w:tcPr>
            <w:tcW w:w="2126"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12,80</w:t>
            </w:r>
            <w:r w:rsidR="00935679" w:rsidRPr="001309AE">
              <w:rPr>
                <w:rFonts w:ascii="Times New Roman" w:eastAsia="Times New Roman" w:hAnsi="Times New Roman" w:cs="Times New Roman"/>
                <w:sz w:val="28"/>
                <w:szCs w:val="28"/>
              </w:rPr>
              <w:t>±</w:t>
            </w:r>
            <w:r w:rsidR="00935679" w:rsidRPr="001309AE">
              <w:rPr>
                <w:rFonts w:ascii="Times New Roman" w:eastAsia="Times New Roman" w:hAnsi="Times New Roman" w:cs="Times New Roman"/>
                <w:sz w:val="28"/>
                <w:szCs w:val="28"/>
                <w:lang w:val="uk-UA"/>
              </w:rPr>
              <w:t>1</w:t>
            </w:r>
            <w:r w:rsidRPr="001309AE">
              <w:rPr>
                <w:rFonts w:ascii="Times New Roman" w:eastAsia="Times New Roman" w:hAnsi="Times New Roman" w:cs="Times New Roman"/>
                <w:sz w:val="28"/>
                <w:szCs w:val="28"/>
              </w:rPr>
              <w:t>,50</w:t>
            </w:r>
          </w:p>
        </w:tc>
        <w:tc>
          <w:tcPr>
            <w:tcW w:w="2126" w:type="dxa"/>
          </w:tcPr>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w:t>
            </w:r>
          </w:p>
        </w:tc>
      </w:tr>
      <w:tr w:rsidR="00167DB8" w:rsidRPr="001309AE" w:rsidTr="002523F4">
        <w:trPr>
          <w:cantSplit/>
          <w:trHeight w:val="256"/>
          <w:jc w:val="center"/>
        </w:trPr>
        <w:tc>
          <w:tcPr>
            <w:tcW w:w="2827" w:type="dxa"/>
          </w:tcPr>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 група</w:t>
            </w:r>
          </w:p>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ГДК ХФ+МХОК)</w:t>
            </w:r>
          </w:p>
        </w:tc>
        <w:tc>
          <w:tcPr>
            <w:tcW w:w="2694"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8,80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0,80</w:t>
            </w:r>
          </w:p>
        </w:tc>
        <w:tc>
          <w:tcPr>
            <w:tcW w:w="2126"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11,20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1,50</w:t>
            </w:r>
          </w:p>
        </w:tc>
        <w:tc>
          <w:tcPr>
            <w:tcW w:w="2126"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11,20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1,50</w:t>
            </w:r>
          </w:p>
        </w:tc>
      </w:tr>
      <w:tr w:rsidR="00167DB8" w:rsidRPr="001309AE" w:rsidTr="002523F4">
        <w:trPr>
          <w:cantSplit/>
          <w:trHeight w:val="256"/>
          <w:jc w:val="center"/>
        </w:trPr>
        <w:tc>
          <w:tcPr>
            <w:tcW w:w="2827" w:type="dxa"/>
          </w:tcPr>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 група</w:t>
            </w:r>
          </w:p>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ГДК ХФ+МХОК)</w:t>
            </w:r>
          </w:p>
        </w:tc>
        <w:tc>
          <w:tcPr>
            <w:tcW w:w="2694"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16,00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1,79</w:t>
            </w:r>
          </w:p>
        </w:tc>
        <w:tc>
          <w:tcPr>
            <w:tcW w:w="2126"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13,60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0,98</w:t>
            </w:r>
          </w:p>
        </w:tc>
        <w:tc>
          <w:tcPr>
            <w:tcW w:w="2126"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15,20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0,80</w:t>
            </w:r>
          </w:p>
        </w:tc>
      </w:tr>
      <w:tr w:rsidR="00167DB8" w:rsidRPr="001309AE" w:rsidTr="002523F4">
        <w:trPr>
          <w:cantSplit/>
          <w:trHeight w:val="256"/>
          <w:jc w:val="center"/>
        </w:trPr>
        <w:tc>
          <w:tcPr>
            <w:tcW w:w="2827" w:type="dxa"/>
          </w:tcPr>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 група</w:t>
            </w:r>
          </w:p>
          <w:p w:rsidR="00167DB8" w:rsidRPr="001309AE" w:rsidRDefault="00167DB8" w:rsidP="002523F4">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ГДК ХФ+МХОК)</w:t>
            </w:r>
          </w:p>
        </w:tc>
        <w:tc>
          <w:tcPr>
            <w:tcW w:w="2694"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19,20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1,50</w:t>
            </w:r>
          </w:p>
        </w:tc>
        <w:tc>
          <w:tcPr>
            <w:tcW w:w="2126"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16,00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1,26</w:t>
            </w:r>
          </w:p>
        </w:tc>
        <w:tc>
          <w:tcPr>
            <w:tcW w:w="2126" w:type="dxa"/>
          </w:tcPr>
          <w:p w:rsidR="00167DB8" w:rsidRPr="001309AE" w:rsidRDefault="00167DB8" w:rsidP="002523F4">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16,80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1,50</w:t>
            </w:r>
          </w:p>
        </w:tc>
      </w:tr>
    </w:tbl>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rPr>
        <w:t>Примітк</w:t>
      </w:r>
      <w:r w:rsidRPr="001309AE">
        <w:rPr>
          <w:rFonts w:ascii="Times New Roman" w:eastAsia="Times New Roman" w:hAnsi="Times New Roman" w:cs="Times New Roman"/>
          <w:sz w:val="28"/>
          <w:szCs w:val="28"/>
          <w:lang w:val="uk-UA"/>
        </w:rPr>
        <w:t>и:</w:t>
      </w:r>
    </w:p>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 </w:t>
      </w:r>
      <w:r w:rsidRPr="001309AE">
        <w:rPr>
          <w:rFonts w:ascii="Times New Roman" w:eastAsia="Times New Roman" w:hAnsi="Times New Roman" w:cs="Times New Roman"/>
          <w:sz w:val="28"/>
          <w:szCs w:val="28"/>
        </w:rPr>
        <w:t xml:space="preserve">* </w:t>
      </w:r>
      <w:r w:rsidRPr="001309AE">
        <w:rPr>
          <w:rFonts w:ascii="Times New Roman" w:eastAsia="Times New Roman" w:hAnsi="Times New Roman" w:cs="Times New Roman"/>
          <w:sz w:val="28"/>
          <w:szCs w:val="28"/>
          <w:lang w:val="uk-UA"/>
        </w:rPr>
        <w:t>– в</w:t>
      </w:r>
      <w:r w:rsidRPr="001309AE">
        <w:rPr>
          <w:rFonts w:ascii="Times New Roman" w:eastAsia="Times New Roman" w:hAnsi="Times New Roman" w:cs="Times New Roman"/>
          <w:sz w:val="28"/>
          <w:szCs w:val="28"/>
        </w:rPr>
        <w:t xml:space="preserve">ід 10 до 20 % </w:t>
      </w:r>
      <w:r w:rsidRPr="001309AE">
        <w:rPr>
          <w:rFonts w:ascii="Times New Roman" w:eastAsia="Times New Roman" w:hAnsi="Times New Roman" w:cs="Times New Roman"/>
          <w:sz w:val="28"/>
          <w:szCs w:val="28"/>
          <w:lang w:val="uk-UA"/>
        </w:rPr>
        <w:t>–</w:t>
      </w:r>
      <w:r w:rsidRPr="001309AE">
        <w:rPr>
          <w:rFonts w:ascii="Times New Roman" w:eastAsia="Times New Roman" w:hAnsi="Times New Roman" w:cs="Times New Roman"/>
          <w:sz w:val="28"/>
          <w:szCs w:val="28"/>
        </w:rPr>
        <w:t xml:space="preserve"> реакція слабкопозитивна; </w:t>
      </w:r>
    </w:p>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2. від 20 до 30 % – реакція позитивна; </w:t>
      </w:r>
    </w:p>
    <w:p w:rsidR="00167DB8"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30 % – реакція різко позитивна.</w:t>
      </w:r>
    </w:p>
    <w:p w:rsidR="00C3387A" w:rsidRDefault="00C3387A" w:rsidP="002523F4">
      <w:pPr>
        <w:spacing w:after="0" w:line="360" w:lineRule="auto"/>
        <w:ind w:firstLine="709"/>
        <w:jc w:val="both"/>
        <w:rPr>
          <w:rFonts w:ascii="Times New Roman" w:eastAsia="Times New Roman" w:hAnsi="Times New Roman" w:cs="Times New Roman"/>
          <w:sz w:val="28"/>
          <w:szCs w:val="28"/>
          <w:lang w:val="uk-UA"/>
        </w:rPr>
      </w:pPr>
    </w:p>
    <w:p w:rsidR="002523F4" w:rsidRPr="001309AE" w:rsidRDefault="002523F4" w:rsidP="002523F4">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Слід також відмітити, що сироватки крові тварин, які отримували високі концентрації хімічних сполук як ізольовано, так і в комбінації (4, 6, 7, 8 і 9 групи), викликали дегрануляцію базофілів і у присутності гаптенів. Це дозволяє зробити висновок про наявність сенсибілізації до монохлороцтової кислоти та хлороформу. Кількість дегранульованих клітин була від (11,20±0,80) %</w:t>
      </w:r>
      <w:r w:rsidRPr="001309AE">
        <w:rPr>
          <w:rFonts w:ascii="Times New Roman" w:eastAsia="Times New Roman" w:hAnsi="Times New Roman" w:cs="Times New Roman"/>
          <w:sz w:val="28"/>
          <w:szCs w:val="28"/>
        </w:rPr>
        <w:t xml:space="preserve"> </w:t>
      </w:r>
      <w:r w:rsidRPr="001309AE">
        <w:rPr>
          <w:rFonts w:ascii="Times New Roman" w:eastAsia="Times New Roman" w:hAnsi="Times New Roman" w:cs="Times New Roman"/>
          <w:sz w:val="28"/>
          <w:szCs w:val="28"/>
          <w:lang w:val="uk-UA"/>
        </w:rPr>
        <w:t xml:space="preserve">до (16,80±1,50) %. Реакцію можна оцінити як слабко позитивну. </w:t>
      </w:r>
    </w:p>
    <w:p w:rsidR="002523F4" w:rsidRDefault="002523F4" w:rsidP="002523F4">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Дослідження сенсибілізуючої дії вивчених сполук через 3 місяці експерименту показали здатність їх викликати розвиток гіперчутливості за негайним типом у тварин 4, 6, 7, 8, 9 і 10 груп (таблиця 5.15). Сироватки крові щурів цих дослідних груп посилювали дегрануляцію базофільних гранулоцитів як в присутності тканинного антигену, так і гаптенів, що вказує на розвиток слабко вираженої аутосенси</w:t>
      </w:r>
      <w:r w:rsidR="00341F0F">
        <w:rPr>
          <w:rFonts w:ascii="Times New Roman" w:eastAsia="Times New Roman" w:hAnsi="Times New Roman" w:cs="Times New Roman"/>
          <w:sz w:val="28"/>
          <w:szCs w:val="28"/>
          <w:lang w:val="uk-UA"/>
        </w:rPr>
        <w:t xml:space="preserve">білізації </w:t>
      </w:r>
      <w:r w:rsidR="00341F0F" w:rsidRPr="00341F0F">
        <w:rPr>
          <w:rFonts w:ascii="Times New Roman" w:eastAsia="Times New Roman" w:hAnsi="Times New Roman" w:cs="Times New Roman"/>
          <w:sz w:val="28"/>
          <w:szCs w:val="28"/>
          <w:lang w:val="uk-UA"/>
        </w:rPr>
        <w:t>та сенсибілізації [199</w:t>
      </w:r>
      <w:r w:rsidRPr="00341F0F">
        <w:rPr>
          <w:rFonts w:ascii="Times New Roman" w:eastAsia="Times New Roman" w:hAnsi="Times New Roman" w:cs="Times New Roman"/>
          <w:sz w:val="28"/>
          <w:szCs w:val="28"/>
          <w:lang w:val="uk-UA"/>
        </w:rPr>
        <w:t>].</w:t>
      </w:r>
    </w:p>
    <w:p w:rsidR="002523F4" w:rsidRPr="001309AE" w:rsidRDefault="002523F4" w:rsidP="002523F4">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Привертає увагу той факт, що через 3 місяці експерименту слабка аутосенсибілізація спостерігалася навіть у щурів 8 групи, які отримували комбінацію сполук на рівні ГДК. Так, якщо після 1-го місяця  впливу відсоток дегранульованих клітин у них був (8,80±0,80) %, то на кінець 3-го місяця цей показник підвищувався і становив (12,00±1,79) % (від 10 до 20 % - реакція слабкопозитивна). У цьому випадку, вірогідно, проявилася комбінована дія означених сполук за їх одночасного надходження до організму. </w:t>
      </w:r>
    </w:p>
    <w:p w:rsidR="002523F4" w:rsidRDefault="002523F4" w:rsidP="002523F4">
      <w:pPr>
        <w:spacing w:after="0" w:line="360" w:lineRule="auto"/>
        <w:ind w:firstLine="709"/>
        <w:jc w:val="both"/>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У 3-ій групі (ізольована дія хлороформу на рівні 3 ГДК), навпаки, спостерігалася нормалізація показника, що може свідчити про розвиток толерантності.</w:t>
      </w:r>
    </w:p>
    <w:p w:rsidR="00FA269C" w:rsidRDefault="00FA269C" w:rsidP="002523F4">
      <w:pPr>
        <w:spacing w:after="0" w:line="360" w:lineRule="auto"/>
        <w:ind w:firstLine="709"/>
        <w:jc w:val="both"/>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shd w:val="clear" w:color="auto" w:fill="FFFFFF"/>
          <w:lang w:val="uk-UA" w:eastAsia="x-none"/>
        </w:rPr>
        <w:t>Отже, вивчення реакції ГНТ за ізольованої та комбінованої дії досліджуваних сполук протягом 3-х місяців показало, що у групі тварин, що зазнавали комбінованої дії монохлороцтової кислоти і хлороформу на рівні ГДК слабка аутосенсибілізація реєструвалася лише через 3 місяці, тоді як сенсибілізація визначалася вже через 1 місяць і зберігалася в подальшому.</w:t>
      </w:r>
      <w:r w:rsidRPr="00FA269C">
        <w:rPr>
          <w:rFonts w:ascii="Times New Roman" w:eastAsia="Times New Roman" w:hAnsi="Times New Roman" w:cs="Times New Roman"/>
          <w:sz w:val="28"/>
          <w:szCs w:val="28"/>
          <w:shd w:val="clear" w:color="auto" w:fill="FFFFFF"/>
          <w:lang w:val="uk-UA" w:eastAsia="x-none"/>
        </w:rPr>
        <w:t xml:space="preserve"> </w:t>
      </w:r>
      <w:r w:rsidRPr="001309AE">
        <w:rPr>
          <w:rFonts w:ascii="Times New Roman" w:eastAsia="Times New Roman" w:hAnsi="Times New Roman" w:cs="Times New Roman"/>
          <w:sz w:val="28"/>
          <w:szCs w:val="28"/>
          <w:shd w:val="clear" w:color="auto" w:fill="FFFFFF"/>
          <w:lang w:val="uk-UA" w:eastAsia="x-none"/>
        </w:rPr>
        <w:t xml:space="preserve">У  групі тварин, що отримувала хлороформ на рівні 3 ГДК на кінець 3-го місяця </w:t>
      </w:r>
      <w:r w:rsidRPr="001309AE">
        <w:rPr>
          <w:rFonts w:ascii="Times New Roman" w:eastAsia="Times New Roman" w:hAnsi="Times New Roman" w:cs="Times New Roman"/>
          <w:sz w:val="28"/>
          <w:szCs w:val="28"/>
          <w:shd w:val="clear" w:color="auto" w:fill="FFFFFF"/>
          <w:lang w:val="uk-UA" w:eastAsia="x-none"/>
        </w:rPr>
        <w:lastRenderedPageBreak/>
        <w:t xml:space="preserve">можливо розвивалась толерантність, а у групах тварин, що отримували МХОК на рівні </w:t>
      </w:r>
      <w:r>
        <w:rPr>
          <w:rFonts w:ascii="Times New Roman" w:eastAsia="Times New Roman" w:hAnsi="Times New Roman" w:cs="Times New Roman"/>
          <w:sz w:val="28"/>
          <w:szCs w:val="28"/>
          <w:shd w:val="clear" w:color="auto" w:fill="FFFFFF"/>
          <w:lang w:val="uk-UA" w:eastAsia="x-none"/>
        </w:rPr>
        <w:t xml:space="preserve"> </w:t>
      </w:r>
      <w:r w:rsidRPr="001309AE">
        <w:rPr>
          <w:rFonts w:ascii="Times New Roman" w:eastAsia="Times New Roman" w:hAnsi="Times New Roman" w:cs="Times New Roman"/>
          <w:sz w:val="28"/>
          <w:szCs w:val="28"/>
          <w:shd w:val="clear" w:color="auto" w:fill="FFFFFF"/>
          <w:lang w:val="uk-UA" w:eastAsia="x-none"/>
        </w:rPr>
        <w:t>3</w:t>
      </w:r>
      <w:r>
        <w:rPr>
          <w:rFonts w:ascii="Times New Roman" w:eastAsia="Times New Roman" w:hAnsi="Times New Roman" w:cs="Times New Roman"/>
          <w:sz w:val="28"/>
          <w:szCs w:val="28"/>
          <w:shd w:val="clear" w:color="auto" w:fill="FFFFFF"/>
          <w:lang w:val="uk-UA" w:eastAsia="x-none"/>
        </w:rPr>
        <w:t xml:space="preserve"> </w:t>
      </w:r>
      <w:r w:rsidRPr="001309AE">
        <w:rPr>
          <w:rFonts w:ascii="Times New Roman" w:eastAsia="Times New Roman" w:hAnsi="Times New Roman" w:cs="Times New Roman"/>
          <w:sz w:val="28"/>
          <w:szCs w:val="28"/>
          <w:shd w:val="clear" w:color="auto" w:fill="FFFFFF"/>
          <w:lang w:val="uk-UA" w:eastAsia="x-none"/>
        </w:rPr>
        <w:t xml:space="preserve"> та</w:t>
      </w:r>
      <w:r>
        <w:rPr>
          <w:rFonts w:ascii="Times New Roman" w:eastAsia="Times New Roman" w:hAnsi="Times New Roman" w:cs="Times New Roman"/>
          <w:sz w:val="28"/>
          <w:szCs w:val="28"/>
          <w:shd w:val="clear" w:color="auto" w:fill="FFFFFF"/>
          <w:lang w:val="uk-UA" w:eastAsia="x-none"/>
        </w:rPr>
        <w:t xml:space="preserve"> </w:t>
      </w:r>
      <w:r w:rsidRPr="001309AE">
        <w:rPr>
          <w:rFonts w:ascii="Times New Roman" w:eastAsia="Times New Roman" w:hAnsi="Times New Roman" w:cs="Times New Roman"/>
          <w:sz w:val="28"/>
          <w:szCs w:val="28"/>
          <w:shd w:val="clear" w:color="auto" w:fill="FFFFFF"/>
          <w:lang w:val="uk-UA" w:eastAsia="x-none"/>
        </w:rPr>
        <w:t xml:space="preserve"> 5 </w:t>
      </w:r>
      <w:r>
        <w:rPr>
          <w:rFonts w:ascii="Times New Roman" w:eastAsia="Times New Roman" w:hAnsi="Times New Roman" w:cs="Times New Roman"/>
          <w:sz w:val="28"/>
          <w:szCs w:val="28"/>
          <w:shd w:val="clear" w:color="auto" w:fill="FFFFFF"/>
          <w:lang w:val="uk-UA" w:eastAsia="x-none"/>
        </w:rPr>
        <w:t xml:space="preserve"> </w:t>
      </w:r>
      <w:r w:rsidRPr="001309AE">
        <w:rPr>
          <w:rFonts w:ascii="Times New Roman" w:eastAsia="Times New Roman" w:hAnsi="Times New Roman" w:cs="Times New Roman"/>
          <w:sz w:val="28"/>
          <w:szCs w:val="28"/>
          <w:shd w:val="clear" w:color="auto" w:fill="FFFFFF"/>
          <w:lang w:val="uk-UA" w:eastAsia="x-none"/>
        </w:rPr>
        <w:t xml:space="preserve">ГДК, </w:t>
      </w:r>
      <w:r>
        <w:rPr>
          <w:rFonts w:ascii="Times New Roman" w:eastAsia="Times New Roman" w:hAnsi="Times New Roman" w:cs="Times New Roman"/>
          <w:sz w:val="28"/>
          <w:szCs w:val="28"/>
          <w:shd w:val="clear" w:color="auto" w:fill="FFFFFF"/>
          <w:lang w:val="uk-UA" w:eastAsia="x-none"/>
        </w:rPr>
        <w:t xml:space="preserve"> </w:t>
      </w:r>
      <w:r w:rsidRPr="001309AE">
        <w:rPr>
          <w:rFonts w:ascii="Times New Roman" w:eastAsia="Times New Roman" w:hAnsi="Times New Roman" w:cs="Times New Roman"/>
          <w:sz w:val="28"/>
          <w:szCs w:val="28"/>
          <w:shd w:val="clear" w:color="auto" w:fill="FFFFFF"/>
          <w:lang w:val="uk-UA" w:eastAsia="x-none"/>
        </w:rPr>
        <w:t>хлороформ на рівні 5 ГДК та зазнавали комбінованого</w:t>
      </w:r>
      <w:r w:rsidRPr="00FA269C">
        <w:rPr>
          <w:rFonts w:ascii="Times New Roman" w:eastAsia="Times New Roman" w:hAnsi="Times New Roman" w:cs="Times New Roman"/>
          <w:sz w:val="28"/>
          <w:szCs w:val="28"/>
          <w:shd w:val="clear" w:color="auto" w:fill="FFFFFF"/>
          <w:lang w:val="uk-UA" w:eastAsia="x-none"/>
        </w:rPr>
        <w:t xml:space="preserve"> </w:t>
      </w:r>
      <w:r w:rsidRPr="001309AE">
        <w:rPr>
          <w:rFonts w:ascii="Times New Roman" w:eastAsia="Times New Roman" w:hAnsi="Times New Roman" w:cs="Times New Roman"/>
          <w:sz w:val="28"/>
          <w:szCs w:val="28"/>
          <w:shd w:val="clear" w:color="auto" w:fill="FFFFFF"/>
          <w:lang w:val="uk-UA" w:eastAsia="x-none"/>
        </w:rPr>
        <w:t>впливу</w:t>
      </w:r>
    </w:p>
    <w:p w:rsidR="00167DB8" w:rsidRPr="002C48B6" w:rsidRDefault="00167DB8" w:rsidP="001309AE">
      <w:pPr>
        <w:spacing w:after="0" w:line="360" w:lineRule="auto"/>
        <w:ind w:firstLine="709"/>
        <w:jc w:val="right"/>
        <w:rPr>
          <w:rFonts w:ascii="Times New Roman" w:eastAsia="Times New Roman" w:hAnsi="Times New Roman" w:cs="Times New Roman"/>
          <w:i/>
          <w:sz w:val="28"/>
          <w:szCs w:val="28"/>
          <w:lang w:val="uk-UA"/>
        </w:rPr>
      </w:pPr>
      <w:r w:rsidRPr="001309AE">
        <w:rPr>
          <w:rFonts w:ascii="Times New Roman" w:eastAsia="Times New Roman" w:hAnsi="Times New Roman" w:cs="Times New Roman"/>
          <w:i/>
          <w:sz w:val="28"/>
          <w:szCs w:val="28"/>
          <w:shd w:val="clear" w:color="auto" w:fill="FFFFFF"/>
          <w:lang w:val="uk-UA" w:eastAsia="x-none"/>
        </w:rPr>
        <w:t>Таблиця 5.15 </w:t>
      </w:r>
    </w:p>
    <w:p w:rsidR="00205CF0" w:rsidRDefault="00167DB8" w:rsidP="00CE45DA">
      <w:pPr>
        <w:shd w:val="clear" w:color="auto" w:fill="FFFFFF"/>
        <w:spacing w:after="0" w:line="360" w:lineRule="auto"/>
        <w:jc w:val="center"/>
        <w:rPr>
          <w:rFonts w:ascii="Times New Roman" w:eastAsia="Times New Roman" w:hAnsi="Times New Roman" w:cs="Times New Roman"/>
          <w:b/>
          <w:sz w:val="28"/>
          <w:szCs w:val="28"/>
          <w:shd w:val="clear" w:color="auto" w:fill="FFFFFF"/>
          <w:lang w:val="uk-UA" w:eastAsia="x-none"/>
        </w:rPr>
      </w:pPr>
      <w:r w:rsidRPr="001309AE">
        <w:rPr>
          <w:rFonts w:ascii="Times New Roman" w:eastAsia="Times New Roman" w:hAnsi="Times New Roman" w:cs="Times New Roman"/>
          <w:b/>
          <w:sz w:val="28"/>
          <w:szCs w:val="28"/>
          <w:shd w:val="clear" w:color="auto" w:fill="FFFFFF"/>
          <w:lang w:val="uk-UA" w:eastAsia="x-none"/>
        </w:rPr>
        <w:t>Ступінь дегрануляції базофільних гранулоцитів у щурів через 3 місяці і</w:t>
      </w:r>
      <w:r w:rsidR="00CE45DA">
        <w:rPr>
          <w:rFonts w:ascii="Times New Roman" w:eastAsia="Times New Roman" w:hAnsi="Times New Roman" w:cs="Times New Roman"/>
          <w:b/>
          <w:sz w:val="28"/>
          <w:szCs w:val="28"/>
          <w:shd w:val="clear" w:color="auto" w:fill="FFFFFF"/>
          <w:lang w:val="uk-UA" w:eastAsia="x-none"/>
        </w:rPr>
        <w:t xml:space="preserve">зольованої та комбінованої дії </w:t>
      </w:r>
      <w:r w:rsidRPr="001309AE">
        <w:rPr>
          <w:rFonts w:ascii="Times New Roman" w:eastAsia="Times New Roman" w:hAnsi="Times New Roman" w:cs="Times New Roman"/>
          <w:b/>
          <w:sz w:val="28"/>
          <w:szCs w:val="28"/>
          <w:shd w:val="clear" w:color="auto" w:fill="FFFFFF"/>
          <w:lang w:val="uk-UA" w:eastAsia="x-none"/>
        </w:rPr>
        <w:t xml:space="preserve">різних доз хлороформу </w:t>
      </w:r>
    </w:p>
    <w:p w:rsidR="00167DB8" w:rsidRPr="001309AE" w:rsidRDefault="00167DB8" w:rsidP="00CE45DA">
      <w:pPr>
        <w:shd w:val="clear" w:color="auto" w:fill="FFFFFF"/>
        <w:spacing w:after="0" w:line="360" w:lineRule="auto"/>
        <w:jc w:val="center"/>
        <w:rPr>
          <w:rFonts w:ascii="Times New Roman" w:eastAsia="Times New Roman" w:hAnsi="Times New Roman" w:cs="Times New Roman"/>
          <w:b/>
          <w:sz w:val="28"/>
          <w:szCs w:val="28"/>
          <w:shd w:val="clear" w:color="auto" w:fill="FFFFFF"/>
          <w:lang w:val="uk-UA" w:eastAsia="x-none"/>
        </w:rPr>
      </w:pPr>
      <w:r w:rsidRPr="001309AE">
        <w:rPr>
          <w:rFonts w:ascii="Times New Roman" w:eastAsia="Times New Roman" w:hAnsi="Times New Roman" w:cs="Times New Roman"/>
          <w:b/>
          <w:sz w:val="28"/>
          <w:szCs w:val="28"/>
          <w:shd w:val="clear" w:color="auto" w:fill="FFFFFF"/>
          <w:lang w:val="uk-UA" w:eastAsia="x-none"/>
        </w:rPr>
        <w:t>та монохлороцтової кислоти</w:t>
      </w:r>
    </w:p>
    <w:tbl>
      <w:tblPr>
        <w:tblW w:w="95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00"/>
        <w:gridCol w:w="2262"/>
        <w:gridCol w:w="1701"/>
        <w:gridCol w:w="1819"/>
      </w:tblGrid>
      <w:tr w:rsidR="00167DB8" w:rsidRPr="001309AE" w:rsidTr="00CE45DA">
        <w:trPr>
          <w:cantSplit/>
          <w:trHeight w:val="365"/>
          <w:jc w:val="center"/>
        </w:trPr>
        <w:tc>
          <w:tcPr>
            <w:tcW w:w="3800" w:type="dxa"/>
            <w:tcBorders>
              <w:bottom w:val="single" w:sz="4" w:space="0" w:color="auto"/>
            </w:tcBorders>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Групи</w:t>
            </w:r>
          </w:p>
        </w:tc>
        <w:tc>
          <w:tcPr>
            <w:tcW w:w="2262" w:type="dxa"/>
            <w:tcBorders>
              <w:bottom w:val="single" w:sz="4" w:space="0" w:color="auto"/>
            </w:tcBorders>
          </w:tcPr>
          <w:p w:rsidR="00167DB8" w:rsidRPr="001309AE" w:rsidRDefault="00167DB8" w:rsidP="001309AE">
            <w:pPr>
              <w:shd w:val="clear" w:color="auto" w:fill="FFFFFF"/>
              <w:spacing w:after="0" w:line="360" w:lineRule="auto"/>
              <w:jc w:val="center"/>
              <w:rPr>
                <w:rFonts w:ascii="Times New Roman" w:eastAsia="Times New Roman" w:hAnsi="Times New Roman" w:cs="Times New Roman"/>
                <w:sz w:val="28"/>
                <w:szCs w:val="28"/>
                <w:shd w:val="clear" w:color="auto" w:fill="FFFFFF"/>
              </w:rPr>
            </w:pPr>
            <w:r w:rsidRPr="001309AE">
              <w:rPr>
                <w:rFonts w:ascii="Times New Roman" w:eastAsia="Times New Roman" w:hAnsi="Times New Roman" w:cs="Times New Roman"/>
                <w:sz w:val="28"/>
                <w:szCs w:val="28"/>
                <w:shd w:val="clear" w:color="auto" w:fill="FFFFFF"/>
              </w:rPr>
              <w:t>%</w:t>
            </w:r>
            <w:r w:rsidRPr="001309AE">
              <w:rPr>
                <w:rFonts w:ascii="Times New Roman" w:eastAsia="Times New Roman" w:hAnsi="Times New Roman" w:cs="Times New Roman"/>
                <w:sz w:val="28"/>
                <w:szCs w:val="28"/>
                <w:shd w:val="clear" w:color="auto" w:fill="FFFFFF"/>
                <w:lang w:val="uk-UA"/>
              </w:rPr>
              <w:t xml:space="preserve"> </w:t>
            </w:r>
            <w:r w:rsidRPr="001309AE">
              <w:rPr>
                <w:rFonts w:ascii="Times New Roman" w:eastAsia="Times New Roman" w:hAnsi="Times New Roman" w:cs="Times New Roman"/>
                <w:sz w:val="28"/>
                <w:szCs w:val="28"/>
                <w:shd w:val="clear" w:color="auto" w:fill="FFFFFF"/>
              </w:rPr>
              <w:t>дегранульованих базофілів</w:t>
            </w:r>
            <w:r w:rsidRPr="001309AE">
              <w:rPr>
                <w:rFonts w:ascii="Times New Roman" w:eastAsia="Times New Roman" w:hAnsi="Times New Roman" w:cs="Times New Roman"/>
                <w:sz w:val="28"/>
                <w:szCs w:val="28"/>
                <w:shd w:val="clear" w:color="auto" w:fill="FFFFFF"/>
                <w:lang w:val="uk-UA"/>
              </w:rPr>
              <w:t xml:space="preserve"> </w:t>
            </w:r>
            <w:r w:rsidRPr="001309AE">
              <w:rPr>
                <w:rFonts w:ascii="Times New Roman" w:eastAsia="Times New Roman" w:hAnsi="Times New Roman" w:cs="Times New Roman"/>
                <w:sz w:val="28"/>
                <w:szCs w:val="28"/>
                <w:shd w:val="clear" w:color="auto" w:fill="FFFFFF"/>
              </w:rPr>
              <w:t xml:space="preserve">(тканинний антиген </w:t>
            </w:r>
            <w:r w:rsidRPr="001309AE">
              <w:rPr>
                <w:rFonts w:ascii="Times New Roman" w:eastAsia="Times New Roman" w:hAnsi="Times New Roman" w:cs="Times New Roman"/>
                <w:sz w:val="28"/>
                <w:szCs w:val="28"/>
                <w:shd w:val="clear" w:color="auto" w:fill="FFFFFF"/>
                <w:lang w:val="uk-UA"/>
              </w:rPr>
              <w:t>–</w:t>
            </w:r>
            <w:r w:rsidRPr="001309AE">
              <w:rPr>
                <w:rFonts w:ascii="Times New Roman" w:eastAsia="Times New Roman" w:hAnsi="Times New Roman" w:cs="Times New Roman"/>
                <w:sz w:val="28"/>
                <w:szCs w:val="28"/>
                <w:shd w:val="clear" w:color="auto" w:fill="FFFFFF"/>
              </w:rPr>
              <w:t xml:space="preserve"> печінка)*</w:t>
            </w:r>
          </w:p>
        </w:tc>
        <w:tc>
          <w:tcPr>
            <w:tcW w:w="1701" w:type="dxa"/>
            <w:tcBorders>
              <w:bottom w:val="single" w:sz="4" w:space="0" w:color="auto"/>
            </w:tcBorders>
          </w:tcPr>
          <w:p w:rsidR="00167DB8" w:rsidRPr="001309AE" w:rsidRDefault="00167DB8" w:rsidP="001309AE">
            <w:pPr>
              <w:shd w:val="clear" w:color="auto" w:fill="FFFFFF"/>
              <w:spacing w:after="0" w:line="360" w:lineRule="auto"/>
              <w:jc w:val="center"/>
              <w:rPr>
                <w:rFonts w:ascii="Times New Roman" w:eastAsia="Times New Roman" w:hAnsi="Times New Roman" w:cs="Times New Roman"/>
                <w:sz w:val="28"/>
                <w:szCs w:val="28"/>
                <w:shd w:val="clear" w:color="auto" w:fill="FFFFFF"/>
                <w:lang w:val="uk-UA"/>
              </w:rPr>
            </w:pPr>
            <w:r w:rsidRPr="001309AE">
              <w:rPr>
                <w:rFonts w:ascii="Times New Roman" w:eastAsia="Times New Roman" w:hAnsi="Times New Roman" w:cs="Times New Roman"/>
                <w:sz w:val="28"/>
                <w:szCs w:val="28"/>
                <w:shd w:val="clear" w:color="auto" w:fill="FFFFFF"/>
              </w:rPr>
              <w:t>% дегранульо</w:t>
            </w:r>
            <w:r w:rsidRPr="001309AE">
              <w:rPr>
                <w:rFonts w:ascii="Times New Roman" w:eastAsia="Times New Roman" w:hAnsi="Times New Roman" w:cs="Times New Roman"/>
                <w:sz w:val="28"/>
                <w:szCs w:val="28"/>
                <w:shd w:val="clear" w:color="auto" w:fill="FFFFFF"/>
                <w:lang w:val="uk-UA"/>
              </w:rPr>
              <w:t>-</w:t>
            </w:r>
            <w:r w:rsidRPr="001309AE">
              <w:rPr>
                <w:rFonts w:ascii="Times New Roman" w:eastAsia="Times New Roman" w:hAnsi="Times New Roman" w:cs="Times New Roman"/>
                <w:sz w:val="28"/>
                <w:szCs w:val="28"/>
                <w:shd w:val="clear" w:color="auto" w:fill="FFFFFF"/>
              </w:rPr>
              <w:t xml:space="preserve">ваних базофілів </w:t>
            </w:r>
          </w:p>
          <w:p w:rsidR="00167DB8" w:rsidRPr="001309AE" w:rsidRDefault="00167DB8" w:rsidP="001309AE">
            <w:pPr>
              <w:shd w:val="clear" w:color="auto" w:fill="FFFFFF"/>
              <w:spacing w:after="0" w:line="360" w:lineRule="auto"/>
              <w:jc w:val="center"/>
              <w:rPr>
                <w:rFonts w:ascii="Times New Roman" w:eastAsia="Times New Roman" w:hAnsi="Times New Roman" w:cs="Times New Roman"/>
                <w:sz w:val="28"/>
                <w:szCs w:val="28"/>
                <w:shd w:val="clear" w:color="auto" w:fill="FFFFFF"/>
              </w:rPr>
            </w:pPr>
            <w:r w:rsidRPr="001309AE">
              <w:rPr>
                <w:rFonts w:ascii="Times New Roman" w:eastAsia="Times New Roman" w:hAnsi="Times New Roman" w:cs="Times New Roman"/>
                <w:sz w:val="28"/>
                <w:szCs w:val="28"/>
                <w:shd w:val="clear" w:color="auto" w:fill="FFFFFF"/>
              </w:rPr>
              <w:t xml:space="preserve">(гаптен </w:t>
            </w:r>
            <w:r w:rsidRPr="001309AE">
              <w:rPr>
                <w:rFonts w:ascii="Times New Roman" w:eastAsia="Times New Roman" w:hAnsi="Times New Roman" w:cs="Times New Roman"/>
                <w:sz w:val="28"/>
                <w:szCs w:val="28"/>
                <w:shd w:val="clear" w:color="auto" w:fill="FFFFFF"/>
                <w:lang w:val="uk-UA"/>
              </w:rPr>
              <w:t>–</w:t>
            </w:r>
            <w:r w:rsidRPr="001309AE">
              <w:rPr>
                <w:rFonts w:ascii="Times New Roman" w:eastAsia="Times New Roman" w:hAnsi="Times New Roman" w:cs="Times New Roman"/>
                <w:sz w:val="28"/>
                <w:szCs w:val="28"/>
                <w:shd w:val="clear" w:color="auto" w:fill="FFFFFF"/>
              </w:rPr>
              <w:t xml:space="preserve"> МХОК)*</w:t>
            </w:r>
          </w:p>
        </w:tc>
        <w:tc>
          <w:tcPr>
            <w:tcW w:w="1819" w:type="dxa"/>
            <w:tcBorders>
              <w:bottom w:val="single" w:sz="4" w:space="0" w:color="auto"/>
            </w:tcBorders>
          </w:tcPr>
          <w:p w:rsidR="00167DB8" w:rsidRPr="001309AE" w:rsidRDefault="00167DB8" w:rsidP="001309AE">
            <w:pPr>
              <w:shd w:val="clear" w:color="auto" w:fill="FFFFFF"/>
              <w:spacing w:after="0" w:line="360" w:lineRule="auto"/>
              <w:jc w:val="center"/>
              <w:rPr>
                <w:rFonts w:ascii="Times New Roman" w:eastAsia="Times New Roman" w:hAnsi="Times New Roman" w:cs="Times New Roman"/>
                <w:sz w:val="28"/>
                <w:szCs w:val="28"/>
                <w:shd w:val="clear" w:color="auto" w:fill="FFFFFF"/>
                <w:lang w:val="uk-UA"/>
              </w:rPr>
            </w:pPr>
            <w:r w:rsidRPr="001309AE">
              <w:rPr>
                <w:rFonts w:ascii="Times New Roman" w:eastAsia="Times New Roman" w:hAnsi="Times New Roman" w:cs="Times New Roman"/>
                <w:sz w:val="28"/>
                <w:szCs w:val="28"/>
                <w:shd w:val="clear" w:color="auto" w:fill="FFFFFF"/>
              </w:rPr>
              <w:t>% дегранульо</w:t>
            </w:r>
            <w:r w:rsidRPr="001309AE">
              <w:rPr>
                <w:rFonts w:ascii="Times New Roman" w:eastAsia="Times New Roman" w:hAnsi="Times New Roman" w:cs="Times New Roman"/>
                <w:sz w:val="28"/>
                <w:szCs w:val="28"/>
                <w:shd w:val="clear" w:color="auto" w:fill="FFFFFF"/>
                <w:lang w:val="uk-UA"/>
              </w:rPr>
              <w:t>-</w:t>
            </w:r>
            <w:r w:rsidRPr="001309AE">
              <w:rPr>
                <w:rFonts w:ascii="Times New Roman" w:eastAsia="Times New Roman" w:hAnsi="Times New Roman" w:cs="Times New Roman"/>
                <w:sz w:val="28"/>
                <w:szCs w:val="28"/>
                <w:shd w:val="clear" w:color="auto" w:fill="FFFFFF"/>
              </w:rPr>
              <w:t xml:space="preserve">ваних базофілів </w:t>
            </w:r>
          </w:p>
          <w:p w:rsidR="00167DB8" w:rsidRPr="001309AE" w:rsidRDefault="00167DB8" w:rsidP="001309AE">
            <w:pPr>
              <w:shd w:val="clear" w:color="auto" w:fill="FFFFFF"/>
              <w:spacing w:after="0" w:line="360" w:lineRule="auto"/>
              <w:jc w:val="center"/>
              <w:rPr>
                <w:rFonts w:ascii="Times New Roman" w:eastAsia="Times New Roman" w:hAnsi="Times New Roman" w:cs="Times New Roman"/>
                <w:sz w:val="28"/>
                <w:szCs w:val="28"/>
                <w:shd w:val="clear" w:color="auto" w:fill="FFFFFF"/>
              </w:rPr>
            </w:pPr>
            <w:r w:rsidRPr="001309AE">
              <w:rPr>
                <w:rFonts w:ascii="Times New Roman" w:eastAsia="Times New Roman" w:hAnsi="Times New Roman" w:cs="Times New Roman"/>
                <w:sz w:val="28"/>
                <w:szCs w:val="28"/>
                <w:shd w:val="clear" w:color="auto" w:fill="FFFFFF"/>
                <w:lang w:val="uk-UA"/>
              </w:rPr>
              <w:t xml:space="preserve"> </w:t>
            </w:r>
            <w:r w:rsidRPr="001309AE">
              <w:rPr>
                <w:rFonts w:ascii="Times New Roman" w:eastAsia="Times New Roman" w:hAnsi="Times New Roman" w:cs="Times New Roman"/>
                <w:sz w:val="28"/>
                <w:szCs w:val="28"/>
                <w:shd w:val="clear" w:color="auto" w:fill="FFFFFF"/>
              </w:rPr>
              <w:t>(гаптен – ХФ)*</w:t>
            </w:r>
          </w:p>
        </w:tc>
      </w:tr>
      <w:tr w:rsidR="00167DB8" w:rsidRPr="001309AE" w:rsidTr="00CE45DA">
        <w:trPr>
          <w:cantSplit/>
          <w:trHeight w:val="137"/>
          <w:jc w:val="center"/>
        </w:trPr>
        <w:tc>
          <w:tcPr>
            <w:tcW w:w="3800" w:type="dxa"/>
            <w:vAlign w:val="center"/>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 група (контроль)</w:t>
            </w:r>
          </w:p>
        </w:tc>
        <w:tc>
          <w:tcPr>
            <w:tcW w:w="2262"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4,00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1,63</w:t>
            </w:r>
          </w:p>
        </w:tc>
        <w:tc>
          <w:tcPr>
            <w:tcW w:w="1701"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3,20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1,50</w:t>
            </w:r>
          </w:p>
        </w:tc>
        <w:tc>
          <w:tcPr>
            <w:tcW w:w="1819"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3,20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1,50</w:t>
            </w:r>
          </w:p>
        </w:tc>
      </w:tr>
      <w:tr w:rsidR="00167DB8" w:rsidRPr="001309AE" w:rsidTr="00CE45DA">
        <w:trPr>
          <w:cantSplit/>
          <w:trHeight w:val="92"/>
          <w:jc w:val="center"/>
        </w:trPr>
        <w:tc>
          <w:tcPr>
            <w:tcW w:w="3800" w:type="dxa"/>
            <w:vAlign w:val="center"/>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2 група (1 ГДК ХФ)</w:t>
            </w:r>
          </w:p>
        </w:tc>
        <w:tc>
          <w:tcPr>
            <w:tcW w:w="2262"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8,00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1,26</w:t>
            </w:r>
          </w:p>
        </w:tc>
        <w:tc>
          <w:tcPr>
            <w:tcW w:w="1701"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w:t>
            </w:r>
          </w:p>
        </w:tc>
        <w:tc>
          <w:tcPr>
            <w:tcW w:w="1819"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8,00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1,26</w:t>
            </w:r>
          </w:p>
        </w:tc>
      </w:tr>
      <w:tr w:rsidR="00167DB8" w:rsidRPr="001309AE" w:rsidTr="00CE45DA">
        <w:trPr>
          <w:cantSplit/>
          <w:trHeight w:val="188"/>
          <w:jc w:val="center"/>
        </w:trPr>
        <w:tc>
          <w:tcPr>
            <w:tcW w:w="3800" w:type="dxa"/>
            <w:vAlign w:val="center"/>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група (3 ГДК ХФ)</w:t>
            </w:r>
          </w:p>
        </w:tc>
        <w:tc>
          <w:tcPr>
            <w:tcW w:w="2262"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9,60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2,04</w:t>
            </w:r>
          </w:p>
        </w:tc>
        <w:tc>
          <w:tcPr>
            <w:tcW w:w="1701"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w:t>
            </w:r>
          </w:p>
        </w:tc>
        <w:tc>
          <w:tcPr>
            <w:tcW w:w="1819"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8,80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1,50</w:t>
            </w:r>
          </w:p>
        </w:tc>
      </w:tr>
      <w:tr w:rsidR="00167DB8" w:rsidRPr="001309AE" w:rsidTr="00CE45DA">
        <w:trPr>
          <w:cantSplit/>
          <w:trHeight w:val="92"/>
          <w:jc w:val="center"/>
        </w:trPr>
        <w:tc>
          <w:tcPr>
            <w:tcW w:w="3800" w:type="dxa"/>
            <w:vAlign w:val="center"/>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4 група (5 ГДК ХФ)</w:t>
            </w:r>
          </w:p>
        </w:tc>
        <w:tc>
          <w:tcPr>
            <w:tcW w:w="2262"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19,20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1,50</w:t>
            </w:r>
          </w:p>
        </w:tc>
        <w:tc>
          <w:tcPr>
            <w:tcW w:w="1701"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w:t>
            </w:r>
          </w:p>
        </w:tc>
        <w:tc>
          <w:tcPr>
            <w:tcW w:w="1819"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11,20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1,50</w:t>
            </w:r>
          </w:p>
        </w:tc>
      </w:tr>
      <w:tr w:rsidR="00167DB8" w:rsidRPr="001309AE" w:rsidTr="00CE45DA">
        <w:trPr>
          <w:cantSplit/>
          <w:trHeight w:val="137"/>
          <w:jc w:val="center"/>
        </w:trPr>
        <w:tc>
          <w:tcPr>
            <w:tcW w:w="3800" w:type="dxa"/>
            <w:vAlign w:val="center"/>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5 група (1 ГДК МХОК)</w:t>
            </w:r>
          </w:p>
        </w:tc>
        <w:tc>
          <w:tcPr>
            <w:tcW w:w="2262"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9,60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0,98</w:t>
            </w:r>
          </w:p>
        </w:tc>
        <w:tc>
          <w:tcPr>
            <w:tcW w:w="1701"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8,80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0,80</w:t>
            </w:r>
          </w:p>
        </w:tc>
        <w:tc>
          <w:tcPr>
            <w:tcW w:w="1819"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w:t>
            </w:r>
          </w:p>
        </w:tc>
      </w:tr>
      <w:tr w:rsidR="00167DB8" w:rsidRPr="001309AE" w:rsidTr="00CE45DA">
        <w:trPr>
          <w:cantSplit/>
          <w:trHeight w:val="92"/>
          <w:jc w:val="center"/>
        </w:trPr>
        <w:tc>
          <w:tcPr>
            <w:tcW w:w="3800" w:type="dxa"/>
            <w:vAlign w:val="center"/>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6 група (3 ГДК МХОК)</w:t>
            </w:r>
          </w:p>
        </w:tc>
        <w:tc>
          <w:tcPr>
            <w:tcW w:w="2262"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10,40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0,98</w:t>
            </w:r>
          </w:p>
        </w:tc>
        <w:tc>
          <w:tcPr>
            <w:tcW w:w="1701"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10,40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0,98</w:t>
            </w:r>
          </w:p>
        </w:tc>
        <w:tc>
          <w:tcPr>
            <w:tcW w:w="1819"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w:t>
            </w:r>
          </w:p>
        </w:tc>
      </w:tr>
      <w:tr w:rsidR="00167DB8" w:rsidRPr="001309AE" w:rsidTr="00CE45DA">
        <w:trPr>
          <w:cantSplit/>
          <w:trHeight w:val="92"/>
          <w:jc w:val="center"/>
        </w:trPr>
        <w:tc>
          <w:tcPr>
            <w:tcW w:w="3800" w:type="dxa"/>
            <w:vAlign w:val="center"/>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7 група (5 ГДК МХОК)</w:t>
            </w:r>
          </w:p>
        </w:tc>
        <w:tc>
          <w:tcPr>
            <w:tcW w:w="2262"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13,60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0,98</w:t>
            </w:r>
          </w:p>
        </w:tc>
        <w:tc>
          <w:tcPr>
            <w:tcW w:w="1701"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14,40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0,98</w:t>
            </w:r>
          </w:p>
        </w:tc>
        <w:tc>
          <w:tcPr>
            <w:tcW w:w="1819" w:type="dxa"/>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w:t>
            </w:r>
          </w:p>
        </w:tc>
      </w:tr>
      <w:tr w:rsidR="00167DB8" w:rsidRPr="001309AE" w:rsidTr="00CE45DA">
        <w:trPr>
          <w:cantSplit/>
          <w:trHeight w:val="92"/>
          <w:jc w:val="center"/>
        </w:trPr>
        <w:tc>
          <w:tcPr>
            <w:tcW w:w="3800" w:type="dxa"/>
            <w:vAlign w:val="center"/>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8 група (1 ГДК ХФ+МХОК)</w:t>
            </w:r>
          </w:p>
        </w:tc>
        <w:tc>
          <w:tcPr>
            <w:tcW w:w="2262"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12,00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1,79</w:t>
            </w:r>
          </w:p>
        </w:tc>
        <w:tc>
          <w:tcPr>
            <w:tcW w:w="1701"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13,60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1,60</w:t>
            </w:r>
          </w:p>
        </w:tc>
        <w:tc>
          <w:tcPr>
            <w:tcW w:w="1819"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11,20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1,50</w:t>
            </w:r>
          </w:p>
        </w:tc>
      </w:tr>
      <w:tr w:rsidR="00167DB8" w:rsidRPr="001309AE" w:rsidTr="00CE45DA">
        <w:trPr>
          <w:cantSplit/>
          <w:trHeight w:val="92"/>
          <w:jc w:val="center"/>
        </w:trPr>
        <w:tc>
          <w:tcPr>
            <w:tcW w:w="3800" w:type="dxa"/>
            <w:vAlign w:val="center"/>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9 група (3 ГДК ХФ+МХОК)</w:t>
            </w:r>
          </w:p>
        </w:tc>
        <w:tc>
          <w:tcPr>
            <w:tcW w:w="2262"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13,60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0,98</w:t>
            </w:r>
          </w:p>
        </w:tc>
        <w:tc>
          <w:tcPr>
            <w:tcW w:w="1701"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14,40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0,98</w:t>
            </w:r>
          </w:p>
        </w:tc>
        <w:tc>
          <w:tcPr>
            <w:tcW w:w="1819"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12,80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1,50</w:t>
            </w:r>
          </w:p>
        </w:tc>
      </w:tr>
      <w:tr w:rsidR="00167DB8" w:rsidRPr="001309AE" w:rsidTr="00CE45DA">
        <w:trPr>
          <w:cantSplit/>
          <w:trHeight w:val="97"/>
          <w:jc w:val="center"/>
        </w:trPr>
        <w:tc>
          <w:tcPr>
            <w:tcW w:w="3800" w:type="dxa"/>
            <w:vAlign w:val="center"/>
          </w:tcPr>
          <w:p w:rsidR="00167DB8" w:rsidRPr="001309AE" w:rsidRDefault="00167DB8" w:rsidP="001309AE">
            <w:pPr>
              <w:spacing w:after="0" w:line="360" w:lineRule="auto"/>
              <w:jc w:val="center"/>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10 група (5 ГДК ХФ+МХОК)</w:t>
            </w:r>
          </w:p>
        </w:tc>
        <w:tc>
          <w:tcPr>
            <w:tcW w:w="2262"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16,80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1,50</w:t>
            </w:r>
          </w:p>
        </w:tc>
        <w:tc>
          <w:tcPr>
            <w:tcW w:w="1701"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16,00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1,26</w:t>
            </w:r>
          </w:p>
        </w:tc>
        <w:tc>
          <w:tcPr>
            <w:tcW w:w="1819" w:type="dxa"/>
          </w:tcPr>
          <w:p w:rsidR="00167DB8" w:rsidRPr="001309AE" w:rsidRDefault="00167DB8" w:rsidP="001309AE">
            <w:pPr>
              <w:spacing w:after="0" w:line="360" w:lineRule="auto"/>
              <w:jc w:val="center"/>
              <w:rPr>
                <w:rFonts w:ascii="Times New Roman" w:eastAsia="Times New Roman" w:hAnsi="Times New Roman" w:cs="Times New Roman"/>
                <w:sz w:val="28"/>
                <w:szCs w:val="28"/>
              </w:rPr>
            </w:pPr>
            <w:r w:rsidRPr="001309AE">
              <w:rPr>
                <w:rFonts w:ascii="Times New Roman" w:eastAsia="Times New Roman" w:hAnsi="Times New Roman" w:cs="Times New Roman"/>
                <w:sz w:val="28"/>
                <w:szCs w:val="28"/>
              </w:rPr>
              <w:t>16,00</w:t>
            </w:r>
            <w:r w:rsidR="00935679" w:rsidRPr="001309AE">
              <w:rPr>
                <w:rFonts w:ascii="Times New Roman" w:eastAsia="Times New Roman" w:hAnsi="Times New Roman" w:cs="Times New Roman"/>
                <w:sz w:val="28"/>
                <w:szCs w:val="28"/>
              </w:rPr>
              <w:t>±</w:t>
            </w:r>
            <w:r w:rsidRPr="001309AE">
              <w:rPr>
                <w:rFonts w:ascii="Times New Roman" w:eastAsia="Times New Roman" w:hAnsi="Times New Roman" w:cs="Times New Roman"/>
                <w:sz w:val="28"/>
                <w:szCs w:val="28"/>
              </w:rPr>
              <w:t>1,26</w:t>
            </w:r>
          </w:p>
        </w:tc>
      </w:tr>
    </w:tbl>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rPr>
        <w:t>Примітк</w:t>
      </w:r>
      <w:r w:rsidRPr="001309AE">
        <w:rPr>
          <w:rFonts w:ascii="Times New Roman" w:eastAsia="Times New Roman" w:hAnsi="Times New Roman" w:cs="Times New Roman"/>
          <w:sz w:val="28"/>
          <w:szCs w:val="28"/>
          <w:lang w:val="uk-UA"/>
        </w:rPr>
        <w:t>и:</w:t>
      </w:r>
      <w:r w:rsidRPr="001309AE">
        <w:rPr>
          <w:rFonts w:ascii="Times New Roman" w:eastAsia="Times New Roman" w:hAnsi="Times New Roman" w:cs="Times New Roman"/>
          <w:sz w:val="28"/>
          <w:szCs w:val="28"/>
        </w:rPr>
        <w:t xml:space="preserve"> </w:t>
      </w:r>
    </w:p>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1. * – від 10 до 20 % – реакція слабкопозитивна; </w:t>
      </w:r>
    </w:p>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2. від 20 до 30 % – реакція позитивна; </w:t>
      </w:r>
    </w:p>
    <w:p w:rsidR="00167DB8" w:rsidRPr="001309AE" w:rsidRDefault="00167DB8" w:rsidP="001309AE">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3. 30 % – реакція різко позитивна.</w:t>
      </w:r>
    </w:p>
    <w:p w:rsidR="00167DB8" w:rsidRPr="001309AE" w:rsidRDefault="00167DB8" w:rsidP="001309AE">
      <w:pPr>
        <w:spacing w:after="0" w:line="360" w:lineRule="auto"/>
        <w:jc w:val="both"/>
        <w:rPr>
          <w:rFonts w:ascii="Times New Roman" w:eastAsia="Times New Roman" w:hAnsi="Times New Roman" w:cs="Times New Roman"/>
          <w:sz w:val="28"/>
          <w:szCs w:val="28"/>
          <w:lang w:val="uk-UA"/>
        </w:rPr>
      </w:pPr>
    </w:p>
    <w:p w:rsidR="00167DB8" w:rsidRPr="001309AE" w:rsidRDefault="00167DB8" w:rsidP="00FA269C">
      <w:pPr>
        <w:shd w:val="clear" w:color="auto" w:fill="FFFFFF"/>
        <w:tabs>
          <w:tab w:val="left" w:pos="327"/>
        </w:tabs>
        <w:spacing w:after="0" w:line="360" w:lineRule="auto"/>
        <w:ind w:right="20"/>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 xml:space="preserve">цих речовин на рівні 3 та 5 ГДК зберігалася слабкопозитивна аутосенсибілізація та сенсибілізація організму, які вперше визначалися вже через 1 місяць </w:t>
      </w:r>
      <w:r w:rsidR="008A561E" w:rsidRPr="001309AE">
        <w:rPr>
          <w:rFonts w:ascii="Times New Roman" w:eastAsia="Times New Roman" w:hAnsi="Times New Roman" w:cs="Times New Roman"/>
          <w:sz w:val="28"/>
          <w:szCs w:val="28"/>
          <w:shd w:val="clear" w:color="auto" w:fill="FFFFFF"/>
          <w:lang w:val="uk-UA" w:eastAsia="x-none"/>
        </w:rPr>
        <w:t xml:space="preserve">       </w:t>
      </w:r>
      <w:r w:rsidRPr="001309AE">
        <w:rPr>
          <w:rFonts w:ascii="Times New Roman" w:eastAsia="Times New Roman" w:hAnsi="Times New Roman" w:cs="Times New Roman"/>
          <w:sz w:val="28"/>
          <w:szCs w:val="28"/>
          <w:shd w:val="clear" w:color="auto" w:fill="FFFFFF"/>
          <w:lang w:val="uk-UA" w:eastAsia="x-none"/>
        </w:rPr>
        <w:t>впливу</w:t>
      </w:r>
      <w:r w:rsidR="00341F0F">
        <w:rPr>
          <w:rFonts w:ascii="Times New Roman" w:eastAsia="Times New Roman" w:hAnsi="Times New Roman" w:cs="Times New Roman"/>
          <w:sz w:val="28"/>
          <w:szCs w:val="28"/>
          <w:shd w:val="clear" w:color="auto" w:fill="FFFFFF"/>
          <w:lang w:val="uk-UA" w:eastAsia="x-none"/>
        </w:rPr>
        <w:t xml:space="preserve"> [199</w:t>
      </w:r>
      <w:r w:rsidR="00BF65FA" w:rsidRPr="001309AE">
        <w:rPr>
          <w:rFonts w:ascii="Times New Roman" w:eastAsia="Times New Roman" w:hAnsi="Times New Roman" w:cs="Times New Roman"/>
          <w:sz w:val="28"/>
          <w:szCs w:val="28"/>
          <w:shd w:val="clear" w:color="auto" w:fill="FFFFFF"/>
          <w:lang w:val="uk-UA" w:eastAsia="x-none"/>
        </w:rPr>
        <w:t>]</w:t>
      </w:r>
      <w:r w:rsidRPr="001309AE">
        <w:rPr>
          <w:rFonts w:ascii="Times New Roman" w:eastAsia="Times New Roman" w:hAnsi="Times New Roman" w:cs="Times New Roman"/>
          <w:sz w:val="28"/>
          <w:szCs w:val="28"/>
          <w:shd w:val="clear" w:color="auto" w:fill="FFFFFF"/>
          <w:lang w:val="uk-UA" w:eastAsia="x-none"/>
        </w:rPr>
        <w:t>.</w:t>
      </w:r>
    </w:p>
    <w:p w:rsidR="00D80832" w:rsidRPr="001309AE" w:rsidRDefault="00D80832" w:rsidP="001309AE">
      <w:pPr>
        <w:shd w:val="clear" w:color="auto" w:fill="FFFFFF"/>
        <w:tabs>
          <w:tab w:val="left" w:pos="327"/>
        </w:tabs>
        <w:spacing w:after="0" w:line="360" w:lineRule="auto"/>
        <w:ind w:right="20" w:firstLine="709"/>
        <w:jc w:val="both"/>
        <w:rPr>
          <w:rFonts w:ascii="Times New Roman" w:eastAsia="Times New Roman" w:hAnsi="Times New Roman" w:cs="Times New Roman"/>
          <w:b/>
          <w:sz w:val="28"/>
          <w:szCs w:val="28"/>
          <w:shd w:val="clear" w:color="auto" w:fill="FFFFFF"/>
          <w:lang w:val="uk-UA" w:eastAsia="x-none"/>
        </w:rPr>
      </w:pPr>
      <w:r w:rsidRPr="001309AE">
        <w:rPr>
          <w:rFonts w:ascii="Times New Roman" w:eastAsia="Times New Roman" w:hAnsi="Times New Roman" w:cs="Times New Roman"/>
          <w:b/>
          <w:sz w:val="28"/>
          <w:szCs w:val="28"/>
          <w:shd w:val="clear" w:color="auto" w:fill="FFFFFF"/>
          <w:lang w:val="uk-UA" w:eastAsia="x-none"/>
        </w:rPr>
        <w:lastRenderedPageBreak/>
        <w:t>Висновки до розділу 5</w:t>
      </w:r>
    </w:p>
    <w:p w:rsidR="00D80832" w:rsidRPr="001309AE" w:rsidRDefault="00D80832" w:rsidP="001309AE">
      <w:pPr>
        <w:shd w:val="clear" w:color="auto" w:fill="FFFFFF"/>
        <w:tabs>
          <w:tab w:val="left" w:pos="327"/>
        </w:tabs>
        <w:spacing w:after="0" w:line="360" w:lineRule="auto"/>
        <w:ind w:right="20" w:firstLine="709"/>
        <w:jc w:val="both"/>
        <w:rPr>
          <w:rFonts w:ascii="Times New Roman" w:eastAsia="Times New Roman" w:hAnsi="Times New Roman" w:cs="Times New Roman"/>
          <w:sz w:val="28"/>
          <w:szCs w:val="28"/>
          <w:shd w:val="clear" w:color="auto" w:fill="FFFFFF"/>
          <w:lang w:val="uk-UA" w:eastAsia="x-none"/>
        </w:rPr>
      </w:pPr>
    </w:p>
    <w:p w:rsidR="00167DB8" w:rsidRPr="001309AE" w:rsidRDefault="00167DB8" w:rsidP="001309AE">
      <w:pPr>
        <w:shd w:val="clear" w:color="auto" w:fill="FFFFFF"/>
        <w:tabs>
          <w:tab w:val="left" w:pos="327"/>
        </w:tabs>
        <w:spacing w:after="0" w:line="360" w:lineRule="auto"/>
        <w:ind w:right="20" w:firstLine="709"/>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Таким чином, отримані результати свідчать про дозо-часову залежність змін біохімічних показників в організмі піддослідних тварин від діючої концентрації та часу дії ХОС. Хлороформ ізольовано та в комбінації з монохлороцтовою кислотою на рівні 1 ГДК не впливав на функціональні показники тварин. При ізольованій дії хлороформу на рівні 3 та 5 ГДК та за умови комбінованої його дії з монохлороцтовою кислотою в тих же концентраціях визначено зменшення вмісту креатиніну, зниження активності АСТ та підвищення активності лужної фосфотази. Порушення метаболічних показників проявлялись з подовженням часу дії ХОС до 120-180 діб та збільшенням діючої концентрації.</w:t>
      </w:r>
    </w:p>
    <w:p w:rsidR="00167DB8" w:rsidRPr="001309AE" w:rsidRDefault="00167DB8" w:rsidP="001309AE">
      <w:pPr>
        <w:shd w:val="clear" w:color="auto" w:fill="FFFFFF"/>
        <w:tabs>
          <w:tab w:val="left" w:pos="327"/>
        </w:tabs>
        <w:spacing w:after="0" w:line="360" w:lineRule="auto"/>
        <w:ind w:right="20" w:firstLine="709"/>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Прояв біохімічних порушень в організмі тварин носить більш виражений</w:t>
      </w:r>
      <w:r w:rsidR="008A561E" w:rsidRPr="001309AE">
        <w:rPr>
          <w:rFonts w:ascii="Times New Roman" w:eastAsia="Times New Roman" w:hAnsi="Times New Roman" w:cs="Times New Roman"/>
          <w:sz w:val="28"/>
          <w:szCs w:val="28"/>
          <w:shd w:val="clear" w:color="auto" w:fill="FFFFFF"/>
          <w:lang w:val="uk-UA" w:eastAsia="x-none"/>
        </w:rPr>
        <w:t xml:space="preserve"> характер</w:t>
      </w:r>
      <w:r w:rsidRPr="001309AE">
        <w:rPr>
          <w:rFonts w:ascii="Times New Roman" w:eastAsia="Times New Roman" w:hAnsi="Times New Roman" w:cs="Times New Roman"/>
          <w:sz w:val="28"/>
          <w:szCs w:val="28"/>
          <w:shd w:val="clear" w:color="auto" w:fill="FFFFFF"/>
          <w:lang w:val="uk-UA" w:eastAsia="x-none"/>
        </w:rPr>
        <w:t xml:space="preserve"> при ізольованій дії хлороформу, ніж монохлороцтової кислоти при однакових їх концентраціях. Комбінована дія зазначених речовин на рівні 3 та 5 ГДК викликала більший ефект функціональних змін в порівнянні з ізольованою дією хлороформу, що може свідчити </w:t>
      </w:r>
      <w:r w:rsidR="00305443">
        <w:rPr>
          <w:rFonts w:ascii="Times New Roman" w:eastAsia="Times New Roman" w:hAnsi="Times New Roman" w:cs="Times New Roman"/>
          <w:sz w:val="28"/>
          <w:szCs w:val="28"/>
          <w:shd w:val="clear" w:color="auto" w:fill="FFFFFF"/>
          <w:lang w:val="uk-UA" w:eastAsia="x-none"/>
        </w:rPr>
        <w:t>про підвищений ефект токси</w:t>
      </w:r>
      <w:r w:rsidR="00221A5D">
        <w:rPr>
          <w:rFonts w:ascii="Times New Roman" w:eastAsia="Times New Roman" w:hAnsi="Times New Roman" w:cs="Times New Roman"/>
          <w:sz w:val="28"/>
          <w:szCs w:val="28"/>
          <w:shd w:val="clear" w:color="auto" w:fill="FFFFFF"/>
          <w:lang w:val="uk-UA" w:eastAsia="x-none"/>
        </w:rPr>
        <w:t>чної</w:t>
      </w:r>
      <w:r w:rsidRPr="001309AE">
        <w:rPr>
          <w:rFonts w:ascii="Times New Roman" w:eastAsia="Times New Roman" w:hAnsi="Times New Roman" w:cs="Times New Roman"/>
          <w:sz w:val="28"/>
          <w:szCs w:val="28"/>
          <w:shd w:val="clear" w:color="auto" w:fill="FFFFFF"/>
          <w:lang w:val="uk-UA" w:eastAsia="x-none"/>
        </w:rPr>
        <w:t xml:space="preserve"> дії хлороформу в комбінації з монохлороцтовою кислотою.</w:t>
      </w:r>
    </w:p>
    <w:p w:rsidR="008A561E" w:rsidRPr="001309AE" w:rsidRDefault="008A561E" w:rsidP="001309AE">
      <w:pPr>
        <w:shd w:val="clear" w:color="auto" w:fill="FFFFFF"/>
        <w:tabs>
          <w:tab w:val="left" w:pos="327"/>
        </w:tabs>
        <w:spacing w:after="0" w:line="360" w:lineRule="auto"/>
        <w:ind w:right="20" w:firstLine="709"/>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Гематологічні дослідження (лейкоцитарні та еритроцитарні клітини) виявили найвиразніші зміни в групах тварин, які отримували хлороформ та зазнавали поєднаного впливу хлороформу та МХОК на рівні 3 та 5 ГДК. Характер і зміни гематологічних показників залежали від діючої речовини і стають більш вираженими з підвищенням концентрації діючої речовини та часу її впливу. При комбінованій дії хлороформу та МХОК зміни досліджуваних показників в більшій мірі обумовлені дією хлороформу. Розвиток зрушень морфологічного складу крові може свідчити про пригнічення процесів регенерації в попу</w:t>
      </w:r>
      <w:r w:rsidR="00221A5D">
        <w:rPr>
          <w:rFonts w:ascii="Times New Roman" w:eastAsia="Times New Roman" w:hAnsi="Times New Roman" w:cs="Times New Roman"/>
          <w:sz w:val="28"/>
          <w:szCs w:val="28"/>
          <w:shd w:val="clear" w:color="auto" w:fill="FFFFFF"/>
          <w:lang w:val="uk-UA" w:eastAsia="x-none"/>
        </w:rPr>
        <w:t>ляції клітин крові, виснаження</w:t>
      </w:r>
      <w:r w:rsidRPr="001309AE">
        <w:rPr>
          <w:rFonts w:ascii="Times New Roman" w:eastAsia="Times New Roman" w:hAnsi="Times New Roman" w:cs="Times New Roman"/>
          <w:sz w:val="28"/>
          <w:szCs w:val="28"/>
          <w:shd w:val="clear" w:color="auto" w:fill="FFFFFF"/>
          <w:lang w:val="uk-UA" w:eastAsia="x-none"/>
        </w:rPr>
        <w:t xml:space="preserve"> компенсаторних механізмів та розвиток патології.</w:t>
      </w:r>
    </w:p>
    <w:p w:rsidR="00167DB8" w:rsidRPr="001309AE" w:rsidRDefault="00167DB8" w:rsidP="001309AE">
      <w:pPr>
        <w:shd w:val="clear" w:color="auto" w:fill="FFFFFF"/>
        <w:tabs>
          <w:tab w:val="left" w:pos="327"/>
        </w:tabs>
        <w:spacing w:after="0" w:line="360" w:lineRule="auto"/>
        <w:ind w:right="20" w:firstLine="709"/>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 xml:space="preserve">Визначення розвитку ГНТ в реакції Шеллі виявило через 1-3 місяці слабку ауто- та сенсибілізацію організму, яка зберігалася у тварин за ізольованої дії хлороформу на рівні 5 ГДК, МХОК на рівнях 3 і 5 ГДК та впливу їх комбінації в аналогічних концентраціях. У тварин, які споживали хлороформ на рівні 3 ГДК </w:t>
      </w:r>
      <w:r w:rsidRPr="001309AE">
        <w:rPr>
          <w:rFonts w:ascii="Times New Roman" w:eastAsia="Times New Roman" w:hAnsi="Times New Roman" w:cs="Times New Roman"/>
          <w:sz w:val="28"/>
          <w:szCs w:val="28"/>
          <w:shd w:val="clear" w:color="auto" w:fill="FFFFFF"/>
          <w:lang w:val="uk-UA" w:eastAsia="x-none"/>
        </w:rPr>
        <w:lastRenderedPageBreak/>
        <w:t>зафіксовано нормалізацію показника, що може свідчити розвиток толерантності. За комбінованої дії сполук на рівні 1 ГДК у щурів до сенсибілізації на кінець 3 місяця приєднувалася слабка аутосенсибілізація. У цьому випадку, ймовірно, проявилася комбінована дія означених сполук за їх одночасного надходження до організму.</w:t>
      </w:r>
    </w:p>
    <w:p w:rsidR="008A561E" w:rsidRPr="001309AE" w:rsidRDefault="005203D0" w:rsidP="001309AE">
      <w:pPr>
        <w:shd w:val="clear" w:color="auto" w:fill="FFFFFF"/>
        <w:tabs>
          <w:tab w:val="left" w:pos="327"/>
        </w:tabs>
        <w:spacing w:after="0" w:line="360" w:lineRule="auto"/>
        <w:ind w:right="20" w:firstLine="709"/>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Наявність змін в організмі тварин при споживанні води з понаднормативним вмістом ХОС дозволяє пр</w:t>
      </w:r>
      <w:r w:rsidR="005129B1">
        <w:rPr>
          <w:rFonts w:ascii="Times New Roman" w:eastAsia="Times New Roman" w:hAnsi="Times New Roman" w:cs="Times New Roman"/>
          <w:sz w:val="28"/>
          <w:szCs w:val="28"/>
          <w:shd w:val="clear" w:color="auto" w:fill="FFFFFF"/>
          <w:lang w:val="uk-UA" w:eastAsia="x-none"/>
        </w:rPr>
        <w:t>ипустити можливість виснаження</w:t>
      </w:r>
      <w:r w:rsidRPr="001309AE">
        <w:rPr>
          <w:rFonts w:ascii="Times New Roman" w:eastAsia="Times New Roman" w:hAnsi="Times New Roman" w:cs="Times New Roman"/>
          <w:sz w:val="28"/>
          <w:szCs w:val="28"/>
          <w:shd w:val="clear" w:color="auto" w:fill="FFFFFF"/>
          <w:lang w:val="uk-UA" w:eastAsia="x-none"/>
        </w:rPr>
        <w:t xml:space="preserve"> компенсаторних механізмів, розвитку предпатологічних станів </w:t>
      </w:r>
      <w:r w:rsidR="008C4DAA" w:rsidRPr="001309AE">
        <w:rPr>
          <w:rFonts w:ascii="Times New Roman" w:eastAsia="Times New Roman" w:hAnsi="Times New Roman" w:cs="Times New Roman"/>
          <w:sz w:val="28"/>
          <w:szCs w:val="28"/>
          <w:shd w:val="clear" w:color="auto" w:fill="FFFFFF"/>
          <w:lang w:val="uk-UA" w:eastAsia="x-none"/>
        </w:rPr>
        <w:t>з послідуючим виникненням окремих патологій з боку органів травлення, сечової системи</w:t>
      </w:r>
      <w:r w:rsidR="00221A5D">
        <w:rPr>
          <w:rFonts w:ascii="Times New Roman" w:eastAsia="Times New Roman" w:hAnsi="Times New Roman" w:cs="Times New Roman"/>
          <w:sz w:val="28"/>
          <w:szCs w:val="28"/>
          <w:shd w:val="clear" w:color="auto" w:fill="FFFFFF"/>
          <w:lang w:val="uk-UA" w:eastAsia="x-none"/>
        </w:rPr>
        <w:t>, печінки та нирок</w:t>
      </w:r>
      <w:r w:rsidR="000C6E0B">
        <w:rPr>
          <w:rFonts w:ascii="Times New Roman" w:eastAsia="Times New Roman" w:hAnsi="Times New Roman" w:cs="Times New Roman"/>
          <w:sz w:val="28"/>
          <w:szCs w:val="28"/>
          <w:shd w:val="clear" w:color="auto" w:fill="FFFFFF"/>
          <w:lang w:val="uk-UA" w:eastAsia="x-none"/>
        </w:rPr>
        <w:t xml:space="preserve"> </w:t>
      </w:r>
      <w:r w:rsidR="00305443">
        <w:rPr>
          <w:rFonts w:ascii="Times New Roman" w:eastAsia="Times New Roman" w:hAnsi="Times New Roman" w:cs="Times New Roman"/>
          <w:sz w:val="28"/>
          <w:szCs w:val="28"/>
          <w:shd w:val="clear" w:color="auto" w:fill="FFFFFF"/>
          <w:lang w:val="uk-UA" w:eastAsia="x-none"/>
        </w:rPr>
        <w:t>тощо</w:t>
      </w:r>
      <w:r w:rsidR="005129B1">
        <w:rPr>
          <w:rFonts w:ascii="Times New Roman" w:eastAsia="Times New Roman" w:hAnsi="Times New Roman" w:cs="Times New Roman"/>
          <w:sz w:val="28"/>
          <w:szCs w:val="28"/>
          <w:shd w:val="clear" w:color="auto" w:fill="FFFFFF"/>
          <w:lang w:val="uk-UA" w:eastAsia="x-none"/>
        </w:rPr>
        <w:t>.</w:t>
      </w:r>
      <w:r w:rsidR="008C4DAA" w:rsidRPr="001309AE">
        <w:rPr>
          <w:rFonts w:ascii="Times New Roman" w:eastAsia="Times New Roman" w:hAnsi="Times New Roman" w:cs="Times New Roman"/>
          <w:sz w:val="28"/>
          <w:szCs w:val="28"/>
          <w:shd w:val="clear" w:color="auto" w:fill="FFFFFF"/>
          <w:lang w:val="uk-UA" w:eastAsia="x-none"/>
        </w:rPr>
        <w:t xml:space="preserve"> Хлороформ та МХОК в концентраціях у воді вищих за ГДК (60 та 20 мкг/дм</w:t>
      </w:r>
      <w:r w:rsidR="008C4DAA" w:rsidRPr="001309AE">
        <w:rPr>
          <w:rFonts w:ascii="Times New Roman" w:eastAsia="Times New Roman" w:hAnsi="Times New Roman" w:cs="Times New Roman"/>
          <w:sz w:val="28"/>
          <w:szCs w:val="28"/>
          <w:shd w:val="clear" w:color="auto" w:fill="FFFFFF"/>
          <w:vertAlign w:val="superscript"/>
          <w:lang w:val="uk-UA" w:eastAsia="x-none"/>
        </w:rPr>
        <w:t>3</w:t>
      </w:r>
      <w:r w:rsidR="008C4DAA" w:rsidRPr="001309AE">
        <w:rPr>
          <w:rFonts w:ascii="Times New Roman" w:eastAsia="Times New Roman" w:hAnsi="Times New Roman" w:cs="Times New Roman"/>
          <w:sz w:val="28"/>
          <w:szCs w:val="28"/>
          <w:shd w:val="clear" w:color="auto" w:fill="FFFFFF"/>
          <w:lang w:val="uk-UA" w:eastAsia="x-none"/>
        </w:rPr>
        <w:t xml:space="preserve"> відповідно) виявляють загальнотоксичну дію на організм тварин, прояв якої посилюється при сумісному їх надходженні, що в більшій мірі обумовлено дією хлороформу. Звідси споживання населенням питної води з підвищеним вмістом токсичних ХОС є одним із факторів, що можуть призвести до захворювання людей.</w:t>
      </w:r>
    </w:p>
    <w:p w:rsidR="00391473" w:rsidRDefault="00391473" w:rsidP="00391473">
      <w:pPr>
        <w:tabs>
          <w:tab w:val="left" w:pos="709"/>
        </w:tabs>
        <w:spacing w:after="0" w:line="360" w:lineRule="auto"/>
        <w:jc w:val="center"/>
        <w:rPr>
          <w:rFonts w:ascii="Times New Roman" w:eastAsia="Calibri" w:hAnsi="Times New Roman" w:cs="Times New Roman"/>
          <w:color w:val="222222"/>
          <w:sz w:val="28"/>
          <w:szCs w:val="28"/>
          <w:lang w:val="uk-UA"/>
        </w:rPr>
      </w:pPr>
    </w:p>
    <w:p w:rsidR="00391473" w:rsidRPr="001309AE" w:rsidRDefault="00391473" w:rsidP="00391473">
      <w:pPr>
        <w:tabs>
          <w:tab w:val="left" w:pos="709"/>
        </w:tabs>
        <w:spacing w:after="0" w:line="360" w:lineRule="auto"/>
        <w:jc w:val="center"/>
        <w:rPr>
          <w:rFonts w:ascii="Times New Roman" w:eastAsia="Calibri" w:hAnsi="Times New Roman" w:cs="Times New Roman"/>
          <w:b/>
          <w:color w:val="222222"/>
          <w:sz w:val="28"/>
          <w:szCs w:val="28"/>
          <w:lang w:val="uk-UA"/>
        </w:rPr>
      </w:pPr>
      <w:r>
        <w:rPr>
          <w:rFonts w:ascii="Times New Roman" w:eastAsia="Calibri" w:hAnsi="Times New Roman" w:cs="Times New Roman"/>
          <w:color w:val="222222"/>
          <w:sz w:val="28"/>
          <w:szCs w:val="28"/>
          <w:lang w:val="uk-UA"/>
        </w:rPr>
        <w:t>Основні положення даного розділу відображені у наступних публікаціях автора</w:t>
      </w:r>
      <w:r w:rsidRPr="001309AE">
        <w:rPr>
          <w:rFonts w:ascii="Times New Roman" w:eastAsia="Calibri" w:hAnsi="Times New Roman" w:cs="Times New Roman"/>
          <w:b/>
          <w:color w:val="222222"/>
          <w:sz w:val="28"/>
          <w:szCs w:val="28"/>
          <w:lang w:val="uk-UA"/>
        </w:rPr>
        <w:t>:</w:t>
      </w:r>
    </w:p>
    <w:p w:rsidR="00787586" w:rsidRPr="001309AE" w:rsidRDefault="00341F0F" w:rsidP="001309AE">
      <w:pPr>
        <w:shd w:val="clear" w:color="auto" w:fill="FFFFFF"/>
        <w:tabs>
          <w:tab w:val="left" w:pos="327"/>
        </w:tabs>
        <w:spacing w:after="0" w:line="360" w:lineRule="auto"/>
        <w:ind w:right="20"/>
        <w:jc w:val="both"/>
        <w:rPr>
          <w:rFonts w:ascii="Times New Roman" w:eastAsia="Times New Roman" w:hAnsi="Times New Roman" w:cs="Times New Roman"/>
          <w:sz w:val="28"/>
          <w:szCs w:val="28"/>
          <w:shd w:val="clear" w:color="auto" w:fill="FFFFFF"/>
          <w:lang w:val="uk-UA" w:eastAsia="x-none"/>
        </w:rPr>
      </w:pPr>
      <w:r>
        <w:rPr>
          <w:rFonts w:ascii="Times New Roman" w:eastAsia="Times New Roman" w:hAnsi="Times New Roman" w:cs="Times New Roman"/>
          <w:sz w:val="28"/>
          <w:szCs w:val="28"/>
          <w:shd w:val="clear" w:color="auto" w:fill="FFFFFF"/>
          <w:lang w:val="uk-UA" w:eastAsia="x-none"/>
        </w:rPr>
        <w:t>№№ 198; 199</w:t>
      </w:r>
      <w:r w:rsidR="00787586" w:rsidRPr="001309AE">
        <w:rPr>
          <w:rFonts w:ascii="Times New Roman" w:eastAsia="Times New Roman" w:hAnsi="Times New Roman" w:cs="Times New Roman"/>
          <w:sz w:val="28"/>
          <w:szCs w:val="28"/>
          <w:shd w:val="clear" w:color="auto" w:fill="FFFFFF"/>
          <w:lang w:val="uk-UA" w:eastAsia="x-none"/>
        </w:rPr>
        <w:t>.</w:t>
      </w:r>
    </w:p>
    <w:p w:rsidR="00787586" w:rsidRPr="001309AE" w:rsidRDefault="00787586" w:rsidP="001309AE">
      <w:pPr>
        <w:shd w:val="clear" w:color="auto" w:fill="FFFFFF"/>
        <w:tabs>
          <w:tab w:val="left" w:pos="327"/>
          <w:tab w:val="left" w:pos="709"/>
        </w:tabs>
        <w:spacing w:after="0" w:line="360" w:lineRule="auto"/>
        <w:ind w:right="20"/>
        <w:jc w:val="center"/>
        <w:rPr>
          <w:rFonts w:ascii="Times New Roman" w:eastAsia="Calibri" w:hAnsi="Times New Roman" w:cs="Times New Roman"/>
          <w:b/>
          <w:color w:val="000000"/>
          <w:sz w:val="28"/>
          <w:szCs w:val="28"/>
          <w:lang w:val="uk-UA"/>
        </w:rPr>
      </w:pPr>
    </w:p>
    <w:p w:rsidR="00787586" w:rsidRPr="001309AE" w:rsidRDefault="00787586" w:rsidP="001309AE">
      <w:pPr>
        <w:shd w:val="clear" w:color="auto" w:fill="FFFFFF"/>
        <w:tabs>
          <w:tab w:val="left" w:pos="327"/>
          <w:tab w:val="left" w:pos="709"/>
        </w:tabs>
        <w:spacing w:after="0" w:line="360" w:lineRule="auto"/>
        <w:ind w:right="20"/>
        <w:jc w:val="center"/>
        <w:rPr>
          <w:rFonts w:ascii="Times New Roman" w:eastAsia="Calibri" w:hAnsi="Times New Roman" w:cs="Times New Roman"/>
          <w:b/>
          <w:color w:val="000000"/>
          <w:sz w:val="28"/>
          <w:szCs w:val="28"/>
          <w:lang w:val="uk-UA"/>
        </w:rPr>
      </w:pPr>
    </w:p>
    <w:p w:rsidR="00787586" w:rsidRPr="001309AE" w:rsidRDefault="00787586" w:rsidP="001309AE">
      <w:pPr>
        <w:shd w:val="clear" w:color="auto" w:fill="FFFFFF"/>
        <w:tabs>
          <w:tab w:val="left" w:pos="327"/>
          <w:tab w:val="left" w:pos="709"/>
        </w:tabs>
        <w:spacing w:after="0" w:line="360" w:lineRule="auto"/>
        <w:ind w:right="20"/>
        <w:jc w:val="center"/>
        <w:rPr>
          <w:rFonts w:ascii="Times New Roman" w:eastAsia="Calibri" w:hAnsi="Times New Roman" w:cs="Times New Roman"/>
          <w:b/>
          <w:color w:val="000000"/>
          <w:sz w:val="28"/>
          <w:szCs w:val="28"/>
          <w:lang w:val="uk-UA"/>
        </w:rPr>
      </w:pPr>
    </w:p>
    <w:p w:rsidR="00787586" w:rsidRDefault="00787586" w:rsidP="001309AE">
      <w:pPr>
        <w:shd w:val="clear" w:color="auto" w:fill="FFFFFF"/>
        <w:tabs>
          <w:tab w:val="left" w:pos="327"/>
          <w:tab w:val="left" w:pos="709"/>
        </w:tabs>
        <w:spacing w:after="0" w:line="360" w:lineRule="auto"/>
        <w:ind w:right="20"/>
        <w:jc w:val="center"/>
        <w:rPr>
          <w:rFonts w:ascii="Times New Roman" w:eastAsia="Calibri" w:hAnsi="Times New Roman" w:cs="Times New Roman"/>
          <w:b/>
          <w:color w:val="000000"/>
          <w:sz w:val="28"/>
          <w:szCs w:val="28"/>
          <w:lang w:val="uk-UA"/>
        </w:rPr>
      </w:pPr>
    </w:p>
    <w:p w:rsidR="00FA269C" w:rsidRDefault="00FA269C" w:rsidP="001309AE">
      <w:pPr>
        <w:shd w:val="clear" w:color="auto" w:fill="FFFFFF"/>
        <w:tabs>
          <w:tab w:val="left" w:pos="327"/>
          <w:tab w:val="left" w:pos="709"/>
        </w:tabs>
        <w:spacing w:after="0" w:line="360" w:lineRule="auto"/>
        <w:ind w:right="20"/>
        <w:jc w:val="center"/>
        <w:rPr>
          <w:rFonts w:ascii="Times New Roman" w:eastAsia="Calibri" w:hAnsi="Times New Roman" w:cs="Times New Roman"/>
          <w:b/>
          <w:color w:val="000000"/>
          <w:sz w:val="28"/>
          <w:szCs w:val="28"/>
          <w:lang w:val="uk-UA"/>
        </w:rPr>
      </w:pPr>
    </w:p>
    <w:p w:rsidR="00FA269C" w:rsidRDefault="00FA269C" w:rsidP="001309AE">
      <w:pPr>
        <w:shd w:val="clear" w:color="auto" w:fill="FFFFFF"/>
        <w:tabs>
          <w:tab w:val="left" w:pos="327"/>
          <w:tab w:val="left" w:pos="709"/>
        </w:tabs>
        <w:spacing w:after="0" w:line="360" w:lineRule="auto"/>
        <w:ind w:right="20"/>
        <w:jc w:val="center"/>
        <w:rPr>
          <w:rFonts w:ascii="Times New Roman" w:eastAsia="Calibri" w:hAnsi="Times New Roman" w:cs="Times New Roman"/>
          <w:b/>
          <w:color w:val="000000"/>
          <w:sz w:val="28"/>
          <w:szCs w:val="28"/>
          <w:lang w:val="uk-UA"/>
        </w:rPr>
      </w:pPr>
    </w:p>
    <w:p w:rsidR="00FA269C" w:rsidRDefault="00FA269C" w:rsidP="001309AE">
      <w:pPr>
        <w:shd w:val="clear" w:color="auto" w:fill="FFFFFF"/>
        <w:tabs>
          <w:tab w:val="left" w:pos="327"/>
          <w:tab w:val="left" w:pos="709"/>
        </w:tabs>
        <w:spacing w:after="0" w:line="360" w:lineRule="auto"/>
        <w:ind w:right="20"/>
        <w:jc w:val="center"/>
        <w:rPr>
          <w:rFonts w:ascii="Times New Roman" w:eastAsia="Calibri" w:hAnsi="Times New Roman" w:cs="Times New Roman"/>
          <w:b/>
          <w:color w:val="000000"/>
          <w:sz w:val="28"/>
          <w:szCs w:val="28"/>
          <w:lang w:val="uk-UA"/>
        </w:rPr>
      </w:pPr>
    </w:p>
    <w:p w:rsidR="00FA269C" w:rsidRDefault="00FA269C" w:rsidP="001309AE">
      <w:pPr>
        <w:shd w:val="clear" w:color="auto" w:fill="FFFFFF"/>
        <w:tabs>
          <w:tab w:val="left" w:pos="327"/>
          <w:tab w:val="left" w:pos="709"/>
        </w:tabs>
        <w:spacing w:after="0" w:line="360" w:lineRule="auto"/>
        <w:ind w:right="20"/>
        <w:jc w:val="center"/>
        <w:rPr>
          <w:rFonts w:ascii="Times New Roman" w:eastAsia="Calibri" w:hAnsi="Times New Roman" w:cs="Times New Roman"/>
          <w:b/>
          <w:color w:val="000000"/>
          <w:sz w:val="28"/>
          <w:szCs w:val="28"/>
          <w:lang w:val="uk-UA"/>
        </w:rPr>
      </w:pPr>
    </w:p>
    <w:p w:rsidR="00FA269C" w:rsidRDefault="00FA269C" w:rsidP="001309AE">
      <w:pPr>
        <w:shd w:val="clear" w:color="auto" w:fill="FFFFFF"/>
        <w:tabs>
          <w:tab w:val="left" w:pos="327"/>
          <w:tab w:val="left" w:pos="709"/>
        </w:tabs>
        <w:spacing w:after="0" w:line="360" w:lineRule="auto"/>
        <w:ind w:right="20"/>
        <w:jc w:val="center"/>
        <w:rPr>
          <w:rFonts w:ascii="Times New Roman" w:eastAsia="Calibri" w:hAnsi="Times New Roman" w:cs="Times New Roman"/>
          <w:b/>
          <w:color w:val="000000"/>
          <w:sz w:val="28"/>
          <w:szCs w:val="28"/>
          <w:lang w:val="uk-UA"/>
        </w:rPr>
      </w:pPr>
    </w:p>
    <w:p w:rsidR="00433937" w:rsidRDefault="00433937" w:rsidP="001309AE">
      <w:pPr>
        <w:shd w:val="clear" w:color="auto" w:fill="FFFFFF"/>
        <w:tabs>
          <w:tab w:val="left" w:pos="327"/>
          <w:tab w:val="left" w:pos="709"/>
        </w:tabs>
        <w:spacing w:after="0" w:line="360" w:lineRule="auto"/>
        <w:ind w:right="20"/>
        <w:jc w:val="center"/>
        <w:rPr>
          <w:rFonts w:ascii="Times New Roman" w:eastAsia="Calibri" w:hAnsi="Times New Roman" w:cs="Times New Roman"/>
          <w:b/>
          <w:color w:val="000000"/>
          <w:sz w:val="28"/>
          <w:szCs w:val="28"/>
          <w:lang w:val="uk-UA"/>
        </w:rPr>
      </w:pPr>
    </w:p>
    <w:p w:rsidR="00FA269C" w:rsidRDefault="00FA269C" w:rsidP="001309AE">
      <w:pPr>
        <w:shd w:val="clear" w:color="auto" w:fill="FFFFFF"/>
        <w:tabs>
          <w:tab w:val="left" w:pos="327"/>
          <w:tab w:val="left" w:pos="709"/>
        </w:tabs>
        <w:spacing w:after="0" w:line="360" w:lineRule="auto"/>
        <w:ind w:right="20"/>
        <w:jc w:val="center"/>
        <w:rPr>
          <w:rFonts w:ascii="Times New Roman" w:eastAsia="Calibri" w:hAnsi="Times New Roman" w:cs="Times New Roman"/>
          <w:b/>
          <w:color w:val="000000"/>
          <w:sz w:val="28"/>
          <w:szCs w:val="28"/>
          <w:lang w:val="uk-UA"/>
        </w:rPr>
      </w:pPr>
    </w:p>
    <w:p w:rsidR="00FA269C" w:rsidRPr="001309AE" w:rsidRDefault="00FA269C" w:rsidP="001309AE">
      <w:pPr>
        <w:shd w:val="clear" w:color="auto" w:fill="FFFFFF"/>
        <w:tabs>
          <w:tab w:val="left" w:pos="327"/>
          <w:tab w:val="left" w:pos="709"/>
        </w:tabs>
        <w:spacing w:after="0" w:line="360" w:lineRule="auto"/>
        <w:ind w:right="20"/>
        <w:jc w:val="center"/>
        <w:rPr>
          <w:rFonts w:ascii="Times New Roman" w:eastAsia="Calibri" w:hAnsi="Times New Roman" w:cs="Times New Roman"/>
          <w:b/>
          <w:color w:val="000000"/>
          <w:sz w:val="28"/>
          <w:szCs w:val="28"/>
          <w:lang w:val="uk-UA"/>
        </w:rPr>
      </w:pPr>
    </w:p>
    <w:p w:rsidR="00167DB8" w:rsidRPr="001309AE" w:rsidRDefault="00167DB8" w:rsidP="001309AE">
      <w:pPr>
        <w:shd w:val="clear" w:color="auto" w:fill="FFFFFF"/>
        <w:tabs>
          <w:tab w:val="left" w:pos="327"/>
          <w:tab w:val="left" w:pos="709"/>
        </w:tabs>
        <w:spacing w:after="0" w:line="360" w:lineRule="auto"/>
        <w:ind w:right="20"/>
        <w:jc w:val="center"/>
        <w:rPr>
          <w:rFonts w:ascii="Times New Roman" w:eastAsia="Calibri" w:hAnsi="Times New Roman" w:cs="Times New Roman"/>
          <w:b/>
          <w:color w:val="000000"/>
          <w:sz w:val="28"/>
          <w:szCs w:val="28"/>
          <w:lang w:val="uk-UA"/>
        </w:rPr>
      </w:pPr>
      <w:r w:rsidRPr="001309AE">
        <w:rPr>
          <w:rFonts w:ascii="Times New Roman" w:eastAsia="Calibri" w:hAnsi="Times New Roman" w:cs="Times New Roman"/>
          <w:b/>
          <w:color w:val="000000"/>
          <w:sz w:val="28"/>
          <w:szCs w:val="28"/>
          <w:lang w:val="uk-UA"/>
        </w:rPr>
        <w:lastRenderedPageBreak/>
        <w:t>РОЗДІЛ 6</w:t>
      </w:r>
    </w:p>
    <w:p w:rsidR="00167DB8" w:rsidRPr="001309AE" w:rsidRDefault="00167DB8" w:rsidP="001309AE">
      <w:pPr>
        <w:shd w:val="clear" w:color="auto" w:fill="FFFFFF"/>
        <w:tabs>
          <w:tab w:val="left" w:pos="327"/>
        </w:tabs>
        <w:spacing w:after="0" w:line="360" w:lineRule="auto"/>
        <w:ind w:right="20"/>
        <w:jc w:val="center"/>
        <w:rPr>
          <w:rFonts w:ascii="Times New Roman" w:eastAsia="Calibri" w:hAnsi="Times New Roman" w:cs="Times New Roman"/>
          <w:b/>
          <w:color w:val="000000"/>
          <w:sz w:val="28"/>
          <w:szCs w:val="28"/>
          <w:lang w:val="uk-UA"/>
        </w:rPr>
      </w:pPr>
      <w:r w:rsidRPr="001309AE">
        <w:rPr>
          <w:rFonts w:ascii="Times New Roman" w:eastAsia="Calibri" w:hAnsi="Times New Roman" w:cs="Times New Roman"/>
          <w:b/>
          <w:color w:val="000000"/>
          <w:sz w:val="28"/>
          <w:szCs w:val="28"/>
          <w:lang w:val="uk-UA"/>
        </w:rPr>
        <w:t>ОЦІНКА КАНЦЕРОГЕННОГО РИЗИКУ ДЛЯ ЗДОРОВ'Я ЛЮДЕЙ ВІД СПОЖИВАННЯ ПИТНОЇ ВОДИ, ЗАБРУДНЕНОЇ ХЛОРОФОРМОМ (НА ПРИКЛАДІ МІСТ КИЄВА ТА КРОПИВНИЦЬКОГО)</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 xml:space="preserve">У загальній кількості всіх летких (ТГМ) та нелетких (ГОК) ХОС, за даними багатьох авторів та нашими дослідженнями на річкових водопроводах України, домінує хлороформ, рівні його вмісту у хлорованій питній воді </w:t>
      </w:r>
      <w:r w:rsidR="00307076" w:rsidRPr="001309AE">
        <w:rPr>
          <w:rFonts w:ascii="Times New Roman" w:eastAsia="Calibri" w:hAnsi="Times New Roman" w:cs="Times New Roman"/>
          <w:color w:val="000000"/>
          <w:sz w:val="28"/>
          <w:szCs w:val="28"/>
          <w:lang w:val="uk-UA"/>
        </w:rPr>
        <w:t xml:space="preserve">можуть </w:t>
      </w:r>
      <w:r w:rsidRPr="001309AE">
        <w:rPr>
          <w:rFonts w:ascii="Times New Roman" w:eastAsia="Calibri" w:hAnsi="Times New Roman" w:cs="Times New Roman"/>
          <w:color w:val="000000"/>
          <w:sz w:val="28"/>
          <w:szCs w:val="28"/>
          <w:lang w:val="uk-UA"/>
        </w:rPr>
        <w:t>перевищу</w:t>
      </w:r>
      <w:r w:rsidR="00307076" w:rsidRPr="001309AE">
        <w:rPr>
          <w:rFonts w:ascii="Times New Roman" w:eastAsia="Calibri" w:hAnsi="Times New Roman" w:cs="Times New Roman"/>
          <w:color w:val="000000"/>
          <w:sz w:val="28"/>
          <w:szCs w:val="28"/>
          <w:lang w:val="uk-UA"/>
        </w:rPr>
        <w:t>вати</w:t>
      </w:r>
      <w:r w:rsidRPr="001309AE">
        <w:rPr>
          <w:rFonts w:ascii="Times New Roman" w:eastAsia="Calibri" w:hAnsi="Times New Roman" w:cs="Times New Roman"/>
          <w:color w:val="000000"/>
          <w:sz w:val="28"/>
          <w:szCs w:val="28"/>
          <w:lang w:val="uk-UA"/>
        </w:rPr>
        <w:t xml:space="preserve"> концентрац</w:t>
      </w:r>
      <w:r w:rsidR="005129B1">
        <w:rPr>
          <w:rFonts w:ascii="Times New Roman" w:eastAsia="Calibri" w:hAnsi="Times New Roman" w:cs="Times New Roman"/>
          <w:color w:val="000000"/>
          <w:sz w:val="28"/>
          <w:szCs w:val="28"/>
          <w:lang w:val="uk-UA"/>
        </w:rPr>
        <w:t>ії інших галоїдних сполук на 1-2</w:t>
      </w:r>
      <w:r w:rsidRPr="001309AE">
        <w:rPr>
          <w:rFonts w:ascii="Times New Roman" w:eastAsia="Calibri" w:hAnsi="Times New Roman" w:cs="Times New Roman"/>
          <w:color w:val="000000"/>
          <w:sz w:val="28"/>
          <w:szCs w:val="28"/>
          <w:lang w:val="uk-UA"/>
        </w:rPr>
        <w:t xml:space="preserve"> порядки. Розчинений у воді, хлороформ не може бути затриманий традиційними водоочисними спорудами і транзитом потрапляє у питну воду.</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 xml:space="preserve">Епідеміологічні спостереження закордонних дослідників, а останнім часом й вітчизняних, свідчать про наявність прямого зв’язку між рівнем захворюваності </w:t>
      </w:r>
      <w:r w:rsidR="00307076" w:rsidRPr="001309AE">
        <w:rPr>
          <w:rFonts w:ascii="Times New Roman" w:eastAsia="Calibri" w:hAnsi="Times New Roman" w:cs="Times New Roman"/>
          <w:color w:val="000000"/>
          <w:sz w:val="28"/>
          <w:szCs w:val="28"/>
          <w:lang w:val="uk-UA"/>
        </w:rPr>
        <w:t xml:space="preserve">людей </w:t>
      </w:r>
      <w:r w:rsidRPr="001309AE">
        <w:rPr>
          <w:rFonts w:ascii="Times New Roman" w:eastAsia="Calibri" w:hAnsi="Times New Roman" w:cs="Times New Roman"/>
          <w:color w:val="000000"/>
          <w:sz w:val="28"/>
          <w:szCs w:val="28"/>
          <w:lang w:val="uk-UA"/>
        </w:rPr>
        <w:t>на рак нирок, сечового міхура, кишківника та інших органів з тривалим вживанням хлорованої</w:t>
      </w:r>
      <w:r w:rsidR="00307076" w:rsidRPr="001309AE">
        <w:rPr>
          <w:rFonts w:ascii="Times New Roman" w:eastAsia="Calibri" w:hAnsi="Times New Roman" w:cs="Times New Roman"/>
          <w:color w:val="000000"/>
          <w:sz w:val="28"/>
          <w:szCs w:val="28"/>
          <w:lang w:val="uk-UA"/>
        </w:rPr>
        <w:t xml:space="preserve"> питної води, яка містить ХОС і</w:t>
      </w:r>
      <w:r w:rsidR="002342D9">
        <w:rPr>
          <w:rFonts w:ascii="Times New Roman" w:eastAsia="Calibri" w:hAnsi="Times New Roman" w:cs="Times New Roman"/>
          <w:color w:val="000000"/>
          <w:sz w:val="28"/>
          <w:szCs w:val="28"/>
          <w:lang w:val="uk-UA"/>
        </w:rPr>
        <w:t>,</w:t>
      </w:r>
      <w:r w:rsidR="00307076" w:rsidRPr="001309AE">
        <w:rPr>
          <w:rFonts w:ascii="Times New Roman" w:eastAsia="Calibri" w:hAnsi="Times New Roman" w:cs="Times New Roman"/>
          <w:color w:val="000000"/>
          <w:sz w:val="28"/>
          <w:szCs w:val="28"/>
          <w:lang w:val="uk-UA"/>
        </w:rPr>
        <w:t xml:space="preserve"> перш за все</w:t>
      </w:r>
      <w:r w:rsidR="002342D9">
        <w:rPr>
          <w:rFonts w:ascii="Times New Roman" w:eastAsia="Calibri" w:hAnsi="Times New Roman" w:cs="Times New Roman"/>
          <w:color w:val="000000"/>
          <w:sz w:val="28"/>
          <w:szCs w:val="28"/>
          <w:lang w:val="uk-UA"/>
        </w:rPr>
        <w:t>,</w:t>
      </w:r>
      <w:r w:rsidR="00307076" w:rsidRPr="001309AE">
        <w:rPr>
          <w:rFonts w:ascii="Times New Roman" w:eastAsia="Calibri" w:hAnsi="Times New Roman" w:cs="Times New Roman"/>
          <w:color w:val="000000"/>
          <w:sz w:val="28"/>
          <w:szCs w:val="28"/>
          <w:lang w:val="uk-UA"/>
        </w:rPr>
        <w:t xml:space="preserve">        </w:t>
      </w:r>
      <w:r w:rsidRPr="001309AE">
        <w:rPr>
          <w:rFonts w:ascii="Times New Roman" w:eastAsia="Calibri" w:hAnsi="Times New Roman" w:cs="Times New Roman"/>
          <w:color w:val="000000"/>
          <w:sz w:val="28"/>
          <w:szCs w:val="28"/>
          <w:lang w:val="uk-UA"/>
        </w:rPr>
        <w:t xml:space="preserve"> хлороформ</w:t>
      </w:r>
      <w:r w:rsidR="00341F0F">
        <w:rPr>
          <w:rFonts w:ascii="Times New Roman" w:eastAsia="Calibri" w:hAnsi="Times New Roman" w:cs="Times New Roman"/>
          <w:color w:val="000000"/>
          <w:sz w:val="28"/>
          <w:szCs w:val="28"/>
          <w:lang w:val="uk-UA"/>
        </w:rPr>
        <w:t xml:space="preserve"> [200</w:t>
      </w:r>
      <w:r w:rsidR="008E2D76" w:rsidRPr="001309AE">
        <w:rPr>
          <w:rFonts w:ascii="Times New Roman" w:eastAsia="Calibri" w:hAnsi="Times New Roman" w:cs="Times New Roman"/>
          <w:color w:val="000000"/>
          <w:sz w:val="28"/>
          <w:szCs w:val="28"/>
          <w:lang w:val="uk-UA"/>
        </w:rPr>
        <w:t>]</w:t>
      </w:r>
      <w:r w:rsidRPr="001309AE">
        <w:rPr>
          <w:rFonts w:ascii="Times New Roman" w:eastAsia="Calibri" w:hAnsi="Times New Roman" w:cs="Times New Roman"/>
          <w:color w:val="000000"/>
          <w:sz w:val="28"/>
          <w:szCs w:val="28"/>
          <w:lang w:val="uk-UA"/>
        </w:rPr>
        <w:t>.</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Міжнародне агентство з дослідження раку (</w:t>
      </w:r>
      <w:r w:rsidRPr="001309AE">
        <w:rPr>
          <w:rFonts w:ascii="Times New Roman" w:eastAsia="Calibri" w:hAnsi="Times New Roman" w:cs="Times New Roman"/>
          <w:color w:val="000000"/>
          <w:sz w:val="28"/>
          <w:szCs w:val="28"/>
          <w:lang w:val="en-US"/>
        </w:rPr>
        <w:t>IARC</w:t>
      </w:r>
      <w:r w:rsidRPr="001309AE">
        <w:rPr>
          <w:rFonts w:ascii="Times New Roman" w:eastAsia="Calibri" w:hAnsi="Times New Roman" w:cs="Times New Roman"/>
          <w:color w:val="000000"/>
          <w:sz w:val="28"/>
          <w:szCs w:val="28"/>
          <w:lang w:val="uk-UA"/>
        </w:rPr>
        <w:t>) відносить хлороформ, як і більшість сполук класу ТГМ, до групи 2В – можливі людські канцерогени. Наявні в літературі дані свідчать про те, що внесок показника забруднення питної води ХФ у реалізацію раку нирок і печінки становить 30 і 59</w:t>
      </w:r>
      <w:r w:rsidRPr="001309AE">
        <w:rPr>
          <w:rFonts w:ascii="Times New Roman" w:eastAsia="Calibri" w:hAnsi="Times New Roman" w:cs="Times New Roman"/>
          <w:color w:val="000000"/>
          <w:sz w:val="28"/>
          <w:szCs w:val="28"/>
          <w:lang w:val="en-US"/>
        </w:rPr>
        <w:t> </w:t>
      </w:r>
      <w:r w:rsidRPr="001309AE">
        <w:rPr>
          <w:rFonts w:ascii="Times New Roman" w:eastAsia="Calibri" w:hAnsi="Times New Roman" w:cs="Times New Roman"/>
          <w:color w:val="000000"/>
          <w:sz w:val="28"/>
          <w:szCs w:val="28"/>
          <w:lang w:val="uk-UA"/>
        </w:rPr>
        <w:t>% відповідно.</w:t>
      </w:r>
    </w:p>
    <w:p w:rsidR="00167DB8" w:rsidRPr="001309AE" w:rsidRDefault="00307076"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У різних країнах світу</w:t>
      </w:r>
      <w:r w:rsidR="002342D9">
        <w:rPr>
          <w:rFonts w:ascii="Times New Roman" w:eastAsia="Calibri" w:hAnsi="Times New Roman" w:cs="Times New Roman"/>
          <w:color w:val="000000"/>
          <w:sz w:val="28"/>
          <w:szCs w:val="28"/>
          <w:lang w:val="uk-UA"/>
        </w:rPr>
        <w:t>,</w:t>
      </w:r>
      <w:r w:rsidR="00167DB8" w:rsidRPr="001309AE">
        <w:rPr>
          <w:rFonts w:ascii="Times New Roman" w:eastAsia="Calibri" w:hAnsi="Times New Roman" w:cs="Times New Roman"/>
          <w:color w:val="000000"/>
          <w:sz w:val="28"/>
          <w:szCs w:val="28"/>
          <w:lang w:val="uk-UA"/>
        </w:rPr>
        <w:t xml:space="preserve"> в результаті підтвердження останніми роками негативних наслідків впливу ХФ та інших ТГМ та ГОК</w:t>
      </w:r>
      <w:r w:rsidRPr="001309AE">
        <w:rPr>
          <w:rFonts w:ascii="Times New Roman" w:eastAsia="Calibri" w:hAnsi="Times New Roman" w:cs="Times New Roman"/>
          <w:color w:val="000000"/>
          <w:sz w:val="28"/>
          <w:szCs w:val="28"/>
          <w:lang w:val="uk-UA"/>
        </w:rPr>
        <w:t xml:space="preserve"> на здоров'я населення</w:t>
      </w:r>
      <w:r w:rsidR="002342D9">
        <w:rPr>
          <w:rFonts w:ascii="Times New Roman" w:eastAsia="Calibri" w:hAnsi="Times New Roman" w:cs="Times New Roman"/>
          <w:color w:val="000000"/>
          <w:sz w:val="28"/>
          <w:szCs w:val="28"/>
          <w:lang w:val="uk-UA"/>
        </w:rPr>
        <w:t>,</w:t>
      </w:r>
      <w:r w:rsidR="00167DB8" w:rsidRPr="001309AE">
        <w:rPr>
          <w:rFonts w:ascii="Times New Roman" w:eastAsia="Calibri" w:hAnsi="Times New Roman" w:cs="Times New Roman"/>
          <w:color w:val="000000"/>
          <w:sz w:val="28"/>
          <w:szCs w:val="28"/>
          <w:lang w:val="uk-UA"/>
        </w:rPr>
        <w:t xml:space="preserve"> вимоги до нормативів їх вмісту у питній воді періодично стають більш жорсткими. В Україні гранично допустима концентрація ХФ встановлена діючими санітарними правилами і нормами (ДСанПіН 2.2.4-171-10 «Гігієнічні вимоги до води питної, призначеної для споживання людиною») і </w:t>
      </w:r>
      <w:r w:rsidRPr="001309AE">
        <w:rPr>
          <w:rFonts w:ascii="Times New Roman" w:eastAsia="Calibri" w:hAnsi="Times New Roman" w:cs="Times New Roman"/>
          <w:color w:val="000000"/>
          <w:sz w:val="28"/>
          <w:szCs w:val="28"/>
          <w:lang w:val="uk-UA"/>
        </w:rPr>
        <w:t xml:space="preserve">            </w:t>
      </w:r>
      <w:r w:rsidR="00167DB8" w:rsidRPr="001309AE">
        <w:rPr>
          <w:rFonts w:ascii="Times New Roman" w:eastAsia="Calibri" w:hAnsi="Times New Roman" w:cs="Times New Roman"/>
          <w:color w:val="000000"/>
          <w:sz w:val="28"/>
          <w:szCs w:val="28"/>
          <w:lang w:val="uk-UA"/>
        </w:rPr>
        <w:t>становить 60 мкг/дм</w:t>
      </w:r>
      <w:r w:rsidR="00167DB8" w:rsidRPr="001309AE">
        <w:rPr>
          <w:rFonts w:ascii="Times New Roman" w:eastAsia="Calibri" w:hAnsi="Times New Roman" w:cs="Times New Roman"/>
          <w:color w:val="000000"/>
          <w:sz w:val="28"/>
          <w:szCs w:val="28"/>
          <w:vertAlign w:val="superscript"/>
          <w:lang w:val="uk-UA"/>
        </w:rPr>
        <w:t>3</w:t>
      </w:r>
      <w:r w:rsidR="00167DB8" w:rsidRPr="001309AE">
        <w:rPr>
          <w:rFonts w:ascii="Times New Roman" w:eastAsia="Calibri" w:hAnsi="Times New Roman" w:cs="Times New Roman"/>
          <w:color w:val="000000"/>
          <w:sz w:val="28"/>
          <w:szCs w:val="28"/>
          <w:lang w:val="uk-UA"/>
        </w:rPr>
        <w:t xml:space="preserve"> (0,06 мг/дм</w:t>
      </w:r>
      <w:r w:rsidR="00167DB8" w:rsidRPr="001309AE">
        <w:rPr>
          <w:rFonts w:ascii="Times New Roman" w:eastAsia="Calibri" w:hAnsi="Times New Roman" w:cs="Times New Roman"/>
          <w:color w:val="000000"/>
          <w:sz w:val="28"/>
          <w:szCs w:val="28"/>
          <w:vertAlign w:val="superscript"/>
          <w:lang w:val="uk-UA"/>
        </w:rPr>
        <w:t>3</w:t>
      </w:r>
      <w:r w:rsidR="00167DB8" w:rsidRPr="001309AE">
        <w:rPr>
          <w:rFonts w:ascii="Times New Roman" w:eastAsia="Calibri" w:hAnsi="Times New Roman" w:cs="Times New Roman"/>
          <w:color w:val="000000"/>
          <w:sz w:val="28"/>
          <w:szCs w:val="28"/>
          <w:lang w:val="uk-UA"/>
        </w:rPr>
        <w:t>).</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 xml:space="preserve">За нашими даними, в окремі періоди року у водопровідній воді населених міст України концентрації ХФ в 1,2-3,5 рази і більше перевищують гігієнічний норматив. З огляду на низьку собівартість та високу бактерицидну активність </w:t>
      </w:r>
      <w:r w:rsidRPr="001309AE">
        <w:rPr>
          <w:rFonts w:ascii="Times New Roman" w:eastAsia="Calibri" w:hAnsi="Times New Roman" w:cs="Times New Roman"/>
          <w:color w:val="000000"/>
          <w:sz w:val="28"/>
          <w:szCs w:val="28"/>
          <w:lang w:val="uk-UA"/>
        </w:rPr>
        <w:lastRenderedPageBreak/>
        <w:t>хлорвмісних препаратів, альтернативу яким відповідно всіх вимог підібрати важко, обробка ними води в процесі водопідготовки виконуватиметься й у віддаленій перспективі розвитку держави. А значить, надходження ХФ у водопровідну питну воду, як і раніше, створюватиме небезпеку його несприятливого впливу на здоров'я населення</w:t>
      </w:r>
      <w:r w:rsidR="00341F0F">
        <w:rPr>
          <w:rFonts w:ascii="Times New Roman" w:eastAsia="Calibri" w:hAnsi="Times New Roman" w:cs="Times New Roman"/>
          <w:color w:val="000000"/>
          <w:sz w:val="28"/>
          <w:szCs w:val="28"/>
        </w:rPr>
        <w:t xml:space="preserve"> [201</w:t>
      </w:r>
      <w:r w:rsidR="008E2D76" w:rsidRPr="001309AE">
        <w:rPr>
          <w:rFonts w:ascii="Times New Roman" w:eastAsia="Calibri" w:hAnsi="Times New Roman" w:cs="Times New Roman"/>
          <w:color w:val="000000"/>
          <w:sz w:val="28"/>
          <w:szCs w:val="28"/>
        </w:rPr>
        <w:t>]</w:t>
      </w:r>
      <w:r w:rsidRPr="001309AE">
        <w:rPr>
          <w:rFonts w:ascii="Times New Roman" w:eastAsia="Calibri" w:hAnsi="Times New Roman" w:cs="Times New Roman"/>
          <w:color w:val="000000"/>
          <w:sz w:val="28"/>
          <w:szCs w:val="28"/>
          <w:lang w:val="uk-UA"/>
        </w:rPr>
        <w:t>.</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Наявність ХОС у хлорованій питній воді з огляду на існуючий закордонний досвід та матеріали вітчизняних експериментальних і натурних спостережень варто розглядати як один із дієвих чинників ризику підвищення передусім онкологічної захворюваності населення.</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Оцінка ризиків, зокрема канцерогенного, для здоров'я населення від отримання питної води з різним вмістом ХФ в нашій країні висвітлена в поодиноких роботах, натомість їх актуальність беззаперечна, дослідження за цим напрямком потребують подальшого розвитку, що сприятиме розробці оптимальних профілактичних заходів та прийняттю зважених управлінських рішень</w:t>
      </w:r>
      <w:r w:rsidR="00341F0F">
        <w:rPr>
          <w:rFonts w:ascii="Times New Roman" w:eastAsia="Calibri" w:hAnsi="Times New Roman" w:cs="Times New Roman"/>
          <w:color w:val="000000"/>
          <w:sz w:val="28"/>
          <w:szCs w:val="28"/>
          <w:lang w:val="uk-UA"/>
        </w:rPr>
        <w:t xml:space="preserve"> [202</w:t>
      </w:r>
      <w:r w:rsidR="0095089F">
        <w:rPr>
          <w:rFonts w:ascii="Times New Roman" w:eastAsia="Calibri" w:hAnsi="Times New Roman" w:cs="Times New Roman"/>
          <w:color w:val="000000"/>
          <w:sz w:val="28"/>
          <w:szCs w:val="28"/>
          <w:lang w:val="uk-UA"/>
        </w:rPr>
        <w:t>, 203</w:t>
      </w:r>
      <w:r w:rsidR="008E2D76" w:rsidRPr="001309AE">
        <w:rPr>
          <w:rFonts w:ascii="Times New Roman" w:eastAsia="Calibri" w:hAnsi="Times New Roman" w:cs="Times New Roman"/>
          <w:color w:val="000000"/>
          <w:sz w:val="28"/>
          <w:szCs w:val="28"/>
          <w:lang w:val="uk-UA"/>
        </w:rPr>
        <w:t>]</w:t>
      </w:r>
      <w:r w:rsidRPr="001309AE">
        <w:rPr>
          <w:rFonts w:ascii="Times New Roman" w:eastAsia="Calibri" w:hAnsi="Times New Roman" w:cs="Times New Roman"/>
          <w:color w:val="000000"/>
          <w:sz w:val="28"/>
          <w:szCs w:val="28"/>
          <w:lang w:val="uk-UA"/>
        </w:rPr>
        <w:t>.</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color w:val="000000" w:themeColor="text1"/>
          <w:sz w:val="28"/>
          <w:szCs w:val="28"/>
          <w:lang w:val="uk-UA"/>
        </w:rPr>
      </w:pPr>
      <w:r w:rsidRPr="001309AE">
        <w:rPr>
          <w:rFonts w:ascii="Times New Roman" w:eastAsia="Calibri" w:hAnsi="Times New Roman" w:cs="Times New Roman"/>
          <w:color w:val="000000"/>
          <w:sz w:val="28"/>
          <w:szCs w:val="28"/>
          <w:lang w:val="uk-UA"/>
        </w:rPr>
        <w:t xml:space="preserve">Експертами ВООЗ введені критерії оцінки забруднення довкілля, основою для обґрунтування яких стала методологія оцінки ризику для </w:t>
      </w:r>
      <w:r w:rsidRPr="001309AE">
        <w:rPr>
          <w:rFonts w:ascii="Times New Roman" w:eastAsia="Calibri" w:hAnsi="Times New Roman" w:cs="Times New Roman"/>
          <w:color w:val="000000" w:themeColor="text1"/>
          <w:sz w:val="28"/>
          <w:szCs w:val="28"/>
          <w:lang w:val="uk-UA"/>
        </w:rPr>
        <w:t xml:space="preserve">здоров'я </w:t>
      </w:r>
      <w:r w:rsidRPr="001309AE">
        <w:rPr>
          <w:rFonts w:ascii="Times New Roman" w:eastAsia="Calibri" w:hAnsi="Times New Roman" w:cs="Times New Roman"/>
          <w:color w:val="000000" w:themeColor="text1"/>
          <w:sz w:val="28"/>
          <w:szCs w:val="28"/>
        </w:rPr>
        <w:t>[</w:t>
      </w:r>
      <w:r w:rsidRPr="001309AE">
        <w:rPr>
          <w:rFonts w:ascii="Times New Roman" w:eastAsia="Calibri" w:hAnsi="Times New Roman" w:cs="Times New Roman"/>
          <w:color w:val="000000" w:themeColor="text1"/>
          <w:sz w:val="28"/>
          <w:szCs w:val="28"/>
          <w:lang w:val="uk-UA"/>
        </w:rPr>
        <w:t>54</w:t>
      </w:r>
      <w:r w:rsidRPr="001309AE">
        <w:rPr>
          <w:rFonts w:ascii="Times New Roman" w:eastAsia="Calibri" w:hAnsi="Times New Roman" w:cs="Times New Roman"/>
          <w:color w:val="000000" w:themeColor="text1"/>
          <w:sz w:val="28"/>
          <w:szCs w:val="28"/>
        </w:rPr>
        <w:t>]</w:t>
      </w:r>
      <w:r w:rsidRPr="001309AE">
        <w:rPr>
          <w:rFonts w:ascii="Times New Roman" w:eastAsia="Calibri" w:hAnsi="Times New Roman" w:cs="Times New Roman"/>
          <w:color w:val="000000" w:themeColor="text1"/>
          <w:sz w:val="28"/>
          <w:szCs w:val="28"/>
          <w:lang w:val="uk-UA"/>
        </w:rPr>
        <w:t>.</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color w:val="000000" w:themeColor="text1"/>
          <w:sz w:val="28"/>
          <w:szCs w:val="28"/>
          <w:lang w:val="uk-UA"/>
        </w:rPr>
      </w:pPr>
      <w:r w:rsidRPr="001309AE">
        <w:rPr>
          <w:rFonts w:ascii="Times New Roman" w:eastAsia="Calibri" w:hAnsi="Times New Roman" w:cs="Times New Roman"/>
          <w:color w:val="000000"/>
          <w:sz w:val="28"/>
          <w:szCs w:val="28"/>
          <w:lang w:val="uk-UA"/>
        </w:rPr>
        <w:t>Розрахунки й оцінка канцерогенного ризику впливу</w:t>
      </w:r>
      <w:r w:rsidR="00D70BA6" w:rsidRPr="001309AE">
        <w:rPr>
          <w:rFonts w:ascii="Times New Roman" w:eastAsia="Calibri" w:hAnsi="Times New Roman" w:cs="Times New Roman"/>
          <w:color w:val="000000"/>
          <w:sz w:val="28"/>
          <w:szCs w:val="28"/>
          <w:lang w:val="uk-UA"/>
        </w:rPr>
        <w:t xml:space="preserve"> ХФ на  населення при споживанні</w:t>
      </w:r>
      <w:r w:rsidRPr="001309AE">
        <w:rPr>
          <w:rFonts w:ascii="Times New Roman" w:eastAsia="Calibri" w:hAnsi="Times New Roman" w:cs="Times New Roman"/>
          <w:color w:val="000000"/>
          <w:sz w:val="28"/>
          <w:szCs w:val="28"/>
          <w:lang w:val="uk-UA"/>
        </w:rPr>
        <w:t xml:space="preserve"> хлорованої питної води були виконані нами відповідно до вимог</w:t>
      </w:r>
      <w:r w:rsidR="00307076" w:rsidRPr="001309AE">
        <w:rPr>
          <w:rFonts w:ascii="Times New Roman" w:eastAsia="Calibri" w:hAnsi="Times New Roman" w:cs="Times New Roman"/>
          <w:color w:val="000000"/>
          <w:sz w:val="28"/>
          <w:szCs w:val="28"/>
          <w:lang w:val="uk-UA"/>
        </w:rPr>
        <w:t xml:space="preserve">    </w:t>
      </w:r>
      <w:r w:rsidR="00436197" w:rsidRPr="001309AE">
        <w:rPr>
          <w:rFonts w:ascii="Times New Roman" w:eastAsia="Calibri" w:hAnsi="Times New Roman" w:cs="Times New Roman"/>
          <w:color w:val="000000"/>
          <w:sz w:val="28"/>
          <w:szCs w:val="28"/>
          <w:lang w:val="uk-UA"/>
        </w:rPr>
        <w:t xml:space="preserve"> </w:t>
      </w:r>
      <w:r w:rsidRPr="001309AE">
        <w:rPr>
          <w:rFonts w:ascii="Times New Roman" w:eastAsia="Calibri" w:hAnsi="Times New Roman" w:cs="Times New Roman"/>
          <w:color w:val="000000" w:themeColor="text1"/>
          <w:sz w:val="28"/>
          <w:szCs w:val="28"/>
          <w:lang w:val="uk-UA"/>
        </w:rPr>
        <w:t xml:space="preserve">МВ 2.2.4-122-2005 </w:t>
      </w:r>
      <w:r w:rsidRPr="001309AE">
        <w:rPr>
          <w:rFonts w:ascii="Times New Roman" w:eastAsia="Calibri" w:hAnsi="Times New Roman" w:cs="Times New Roman"/>
          <w:color w:val="000000" w:themeColor="text1"/>
          <w:sz w:val="28"/>
          <w:szCs w:val="28"/>
        </w:rPr>
        <w:t>[</w:t>
      </w:r>
      <w:r w:rsidRPr="001309AE">
        <w:rPr>
          <w:rFonts w:ascii="Times New Roman" w:eastAsia="Calibri" w:hAnsi="Times New Roman" w:cs="Times New Roman"/>
          <w:color w:val="000000" w:themeColor="text1"/>
          <w:sz w:val="28"/>
          <w:szCs w:val="28"/>
          <w:lang w:val="uk-UA"/>
        </w:rPr>
        <w:t>185</w:t>
      </w:r>
      <w:r w:rsidRPr="001309AE">
        <w:rPr>
          <w:rFonts w:ascii="Times New Roman" w:eastAsia="Calibri" w:hAnsi="Times New Roman" w:cs="Times New Roman"/>
          <w:color w:val="000000" w:themeColor="text1"/>
          <w:sz w:val="28"/>
          <w:szCs w:val="28"/>
        </w:rPr>
        <w:t>]</w:t>
      </w:r>
      <w:r w:rsidRPr="001309AE">
        <w:rPr>
          <w:rFonts w:ascii="Times New Roman" w:eastAsia="Calibri" w:hAnsi="Times New Roman" w:cs="Times New Roman"/>
          <w:color w:val="000000" w:themeColor="text1"/>
          <w:sz w:val="28"/>
          <w:szCs w:val="28"/>
          <w:lang w:val="uk-UA"/>
        </w:rPr>
        <w:t>.</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Розрахунок величини канцерогенного ризику проводили відповідно до міжнародних стандартів, виходячи з показника агрегованого індивідуального канцерогенного ризику в популяції чисельністю 1 млн населення (1х10</w:t>
      </w:r>
      <w:r w:rsidRPr="001309AE">
        <w:rPr>
          <w:rFonts w:ascii="Times New Roman" w:eastAsia="Calibri" w:hAnsi="Times New Roman" w:cs="Times New Roman"/>
          <w:color w:val="000000"/>
          <w:sz w:val="28"/>
          <w:szCs w:val="28"/>
          <w:vertAlign w:val="superscript"/>
          <w:lang w:val="uk-UA"/>
        </w:rPr>
        <w:t>-6</w:t>
      </w:r>
      <w:r w:rsidRPr="001309AE">
        <w:rPr>
          <w:rFonts w:ascii="Times New Roman" w:eastAsia="Calibri" w:hAnsi="Times New Roman" w:cs="Times New Roman"/>
          <w:color w:val="000000"/>
          <w:sz w:val="28"/>
          <w:szCs w:val="28"/>
          <w:lang w:val="uk-UA"/>
        </w:rPr>
        <w:t>).</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Оцінка канцерогенного ризику хронічного щоденного надходження ХФ з питної води протягом усього життя людини включала показники індивідуального канцерогенного ризику (імовірність появи у окремої людини захворювання на рак внаслідок дії факторів ризику за певний проміжок часу або протягом життя) та популяційного канцерогенного ризику (загальне число очікуваних онкозахворювань (додаткових до фонових) у конкретній популяції, у нас</w:t>
      </w:r>
      <w:r w:rsidR="008362BC" w:rsidRPr="001309AE">
        <w:rPr>
          <w:rFonts w:ascii="Times New Roman" w:eastAsia="Calibri" w:hAnsi="Times New Roman" w:cs="Times New Roman"/>
          <w:color w:val="000000"/>
          <w:sz w:val="28"/>
          <w:szCs w:val="28"/>
          <w:lang w:val="uk-UA"/>
        </w:rPr>
        <w:t>елення міста, району тощо</w:t>
      </w:r>
      <w:r w:rsidRPr="001309AE">
        <w:rPr>
          <w:rFonts w:ascii="Times New Roman" w:eastAsia="Calibri" w:hAnsi="Times New Roman" w:cs="Times New Roman"/>
          <w:color w:val="000000"/>
          <w:sz w:val="28"/>
          <w:szCs w:val="28"/>
          <w:lang w:val="uk-UA"/>
        </w:rPr>
        <w:t xml:space="preserve"> для перорального шляху надходження ХФ.</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lastRenderedPageBreak/>
        <w:t>Розрахунок індивідуального канцерогенного ризику здійснювався з використанням даних про середньодобові дози (мг/кг х день), усереднені з урахуванням очікуваної середньої тривалості життя людини і стандартних значень факторів канцерогенного потенціалу для перорального шляху надходження ХФ в організм людини (</w:t>
      </w:r>
      <w:r w:rsidRPr="001309AE">
        <w:rPr>
          <w:rFonts w:ascii="Times New Roman" w:eastAsia="Calibri" w:hAnsi="Times New Roman" w:cs="Times New Roman"/>
          <w:color w:val="000000"/>
          <w:sz w:val="28"/>
          <w:szCs w:val="28"/>
          <w:lang w:val="en-US"/>
        </w:rPr>
        <w:t>SFo</w:t>
      </w:r>
      <w:r w:rsidRPr="001309AE">
        <w:rPr>
          <w:rFonts w:ascii="Times New Roman" w:eastAsia="Calibri" w:hAnsi="Times New Roman" w:cs="Times New Roman"/>
          <w:color w:val="000000"/>
          <w:sz w:val="28"/>
          <w:szCs w:val="28"/>
          <w:lang w:val="uk-UA"/>
        </w:rPr>
        <w:t>). Значення популяційних канцерогенних ризиків обчислювали з огляду на відповідні показники індивідуальних канцерогенних ризиків і чисельності населення досліджуваних міст.</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Оцінку канцерогенного ризику проведено за загальновизнаною класифікацією за чотирма діапазонами ризику відповідно до підходів до оцінки ризику для здоров'я людини ВООЗ.</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Перший діапазон ризику (</w:t>
      </w:r>
      <w:r w:rsidRPr="001309AE">
        <w:rPr>
          <w:rFonts w:ascii="Times New Roman" w:eastAsia="Calibri" w:hAnsi="Times New Roman" w:cs="Times New Roman"/>
          <w:color w:val="000000"/>
          <w:sz w:val="28"/>
          <w:szCs w:val="28"/>
          <w:lang w:val="en-US"/>
        </w:rPr>
        <w:t>De</w:t>
      </w:r>
      <w:r w:rsidRPr="001309AE">
        <w:rPr>
          <w:rFonts w:ascii="Times New Roman" w:eastAsia="Calibri" w:hAnsi="Times New Roman" w:cs="Times New Roman"/>
          <w:color w:val="000000"/>
          <w:sz w:val="28"/>
          <w:szCs w:val="28"/>
          <w:lang w:val="uk-UA"/>
        </w:rPr>
        <w:t xml:space="preserve"> </w:t>
      </w:r>
      <w:r w:rsidRPr="001309AE">
        <w:rPr>
          <w:rFonts w:ascii="Times New Roman" w:eastAsia="Calibri" w:hAnsi="Times New Roman" w:cs="Times New Roman"/>
          <w:color w:val="000000"/>
          <w:sz w:val="28"/>
          <w:szCs w:val="28"/>
          <w:lang w:val="en-US"/>
        </w:rPr>
        <w:t>minimis</w:t>
      </w:r>
      <w:r w:rsidRPr="001309AE">
        <w:rPr>
          <w:rFonts w:ascii="Times New Roman" w:eastAsia="Calibri" w:hAnsi="Times New Roman" w:cs="Times New Roman"/>
          <w:color w:val="000000"/>
          <w:sz w:val="28"/>
          <w:szCs w:val="28"/>
          <w:lang w:val="uk-UA"/>
        </w:rPr>
        <w:t>) – індивідуальний ризик протягом життя дорівнює або менше 1×10</w:t>
      </w:r>
      <w:r w:rsidRPr="001309AE">
        <w:rPr>
          <w:rFonts w:ascii="Times New Roman" w:eastAsia="Calibri" w:hAnsi="Times New Roman" w:cs="Times New Roman"/>
          <w:color w:val="000000"/>
          <w:sz w:val="28"/>
          <w:szCs w:val="28"/>
          <w:vertAlign w:val="superscript"/>
          <w:lang w:val="uk-UA"/>
        </w:rPr>
        <w:t>-6</w:t>
      </w:r>
      <w:r w:rsidRPr="001309AE">
        <w:rPr>
          <w:rFonts w:ascii="Times New Roman" w:eastAsia="Calibri" w:hAnsi="Times New Roman" w:cs="Times New Roman"/>
          <w:color w:val="000000"/>
          <w:sz w:val="28"/>
          <w:szCs w:val="28"/>
          <w:lang w:val="uk-UA"/>
        </w:rPr>
        <w:t>, що відповідає одному додатковому випадку раку на 1 млн осіб, які споживали хлоровану питну воду. Даний рівень ризику характеризується як такий, яким можна знехтувати і не відрізняється від звичайних повсякденних ризиків. Подібні ризики не потребують додаткових заходів по їх зниженню і їх рівні підлягають лише періодичному контролю.</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Другий діапазон ризику – індивідуальний ризик протягом життя</w:t>
      </w:r>
      <w:r w:rsidR="00307076" w:rsidRPr="001309AE">
        <w:rPr>
          <w:rFonts w:ascii="Times New Roman" w:eastAsia="Calibri" w:hAnsi="Times New Roman" w:cs="Times New Roman"/>
          <w:color w:val="000000"/>
          <w:sz w:val="28"/>
          <w:szCs w:val="28"/>
          <w:lang w:val="uk-UA"/>
        </w:rPr>
        <w:t xml:space="preserve">          </w:t>
      </w:r>
      <w:r w:rsidRPr="001309AE">
        <w:rPr>
          <w:rFonts w:ascii="Times New Roman" w:eastAsia="Calibri" w:hAnsi="Times New Roman" w:cs="Times New Roman"/>
          <w:color w:val="000000"/>
          <w:sz w:val="28"/>
          <w:szCs w:val="28"/>
          <w:lang w:val="uk-UA"/>
        </w:rPr>
        <w:t xml:space="preserve"> більше 1×10</w:t>
      </w:r>
      <w:r w:rsidRPr="001309AE">
        <w:rPr>
          <w:rFonts w:ascii="Times New Roman" w:eastAsia="Calibri" w:hAnsi="Times New Roman" w:cs="Times New Roman"/>
          <w:color w:val="000000"/>
          <w:sz w:val="28"/>
          <w:szCs w:val="28"/>
          <w:vertAlign w:val="superscript"/>
          <w:lang w:val="uk-UA"/>
        </w:rPr>
        <w:noBreakHyphen/>
        <w:t>6</w:t>
      </w:r>
      <w:r w:rsidRPr="001309AE">
        <w:rPr>
          <w:rFonts w:ascii="Times New Roman" w:eastAsia="Calibri" w:hAnsi="Times New Roman" w:cs="Times New Roman"/>
          <w:color w:val="000000"/>
          <w:sz w:val="28"/>
          <w:szCs w:val="28"/>
          <w:lang w:val="uk-UA"/>
        </w:rPr>
        <w:t>, але менше 1×10</w:t>
      </w:r>
      <w:r w:rsidRPr="001309AE">
        <w:rPr>
          <w:rFonts w:ascii="Times New Roman" w:eastAsia="Calibri" w:hAnsi="Times New Roman" w:cs="Times New Roman"/>
          <w:color w:val="000000"/>
          <w:sz w:val="28"/>
          <w:szCs w:val="28"/>
          <w:vertAlign w:val="superscript"/>
          <w:lang w:val="uk-UA"/>
        </w:rPr>
        <w:t>-4</w:t>
      </w:r>
      <w:r w:rsidRPr="001309AE">
        <w:rPr>
          <w:rFonts w:ascii="Times New Roman" w:eastAsia="Calibri" w:hAnsi="Times New Roman" w:cs="Times New Roman"/>
          <w:color w:val="000000"/>
          <w:sz w:val="28"/>
          <w:szCs w:val="28"/>
          <w:lang w:val="uk-UA"/>
        </w:rPr>
        <w:t>. Даний ризик відповідає граничнодопустимому, тобто верхній межі прийнятного ризику. На цьому рівні встановлено більшість зарубіжних і рекомендованих міжнародними організаціями гігієнічних нормативів в цілому для населення. Дані рівні ризику підлягають постійному контролю, в деяких випадках можуть проводитись додаткові заходи по їх зниженню.</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Третій діапазон ризику – індивідуальний ризик протягом життя</w:t>
      </w:r>
      <w:r w:rsidR="00307076" w:rsidRPr="001309AE">
        <w:rPr>
          <w:rFonts w:ascii="Times New Roman" w:eastAsia="Calibri" w:hAnsi="Times New Roman" w:cs="Times New Roman"/>
          <w:color w:val="000000"/>
          <w:sz w:val="28"/>
          <w:szCs w:val="28"/>
          <w:lang w:val="uk-UA"/>
        </w:rPr>
        <w:t xml:space="preserve">            </w:t>
      </w:r>
      <w:r w:rsidRPr="001309AE">
        <w:rPr>
          <w:rFonts w:ascii="Times New Roman" w:eastAsia="Calibri" w:hAnsi="Times New Roman" w:cs="Times New Roman"/>
          <w:color w:val="000000"/>
          <w:sz w:val="28"/>
          <w:szCs w:val="28"/>
          <w:lang w:val="uk-UA"/>
        </w:rPr>
        <w:t xml:space="preserve"> більше  1×10</w:t>
      </w:r>
      <w:r w:rsidRPr="001309AE">
        <w:rPr>
          <w:rFonts w:ascii="Times New Roman" w:eastAsia="Calibri" w:hAnsi="Times New Roman" w:cs="Times New Roman"/>
          <w:color w:val="000000"/>
          <w:sz w:val="28"/>
          <w:szCs w:val="28"/>
          <w:vertAlign w:val="superscript"/>
          <w:lang w:val="uk-UA"/>
        </w:rPr>
        <w:t>-4</w:t>
      </w:r>
      <w:r w:rsidRPr="001309AE">
        <w:rPr>
          <w:rFonts w:ascii="Times New Roman" w:eastAsia="Calibri" w:hAnsi="Times New Roman" w:cs="Times New Roman"/>
          <w:color w:val="000000"/>
          <w:sz w:val="28"/>
          <w:szCs w:val="28"/>
          <w:lang w:val="uk-UA"/>
        </w:rPr>
        <w:t>, але менше 1×10</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 Такий ризик прийнятний для професійних груп, але неприйнятний для населення в цілому. Поява такого ризику потребує розробки і проведення планових оздоровчих заходів.</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Четвертий діапазон ризику (</w:t>
      </w:r>
      <w:r w:rsidRPr="001309AE">
        <w:rPr>
          <w:rFonts w:ascii="Times New Roman" w:eastAsia="Calibri" w:hAnsi="Times New Roman" w:cs="Times New Roman"/>
          <w:color w:val="000000"/>
          <w:sz w:val="28"/>
          <w:szCs w:val="28"/>
          <w:lang w:val="en-US"/>
        </w:rPr>
        <w:t>De</w:t>
      </w:r>
      <w:r w:rsidRPr="001309AE">
        <w:rPr>
          <w:rFonts w:ascii="Times New Roman" w:eastAsia="Calibri" w:hAnsi="Times New Roman" w:cs="Times New Roman"/>
          <w:color w:val="000000"/>
          <w:sz w:val="28"/>
          <w:szCs w:val="28"/>
          <w:lang w:val="uk-UA"/>
        </w:rPr>
        <w:t xml:space="preserve"> </w:t>
      </w:r>
      <w:r w:rsidRPr="001309AE">
        <w:rPr>
          <w:rFonts w:ascii="Times New Roman" w:eastAsia="Calibri" w:hAnsi="Times New Roman" w:cs="Times New Roman"/>
          <w:color w:val="000000"/>
          <w:sz w:val="28"/>
          <w:szCs w:val="28"/>
          <w:lang w:val="en-US"/>
        </w:rPr>
        <w:t>Manifestis</w:t>
      </w:r>
      <w:r w:rsidRPr="001309AE">
        <w:rPr>
          <w:rFonts w:ascii="Times New Roman" w:eastAsia="Calibri" w:hAnsi="Times New Roman" w:cs="Times New Roman"/>
          <w:color w:val="000000"/>
          <w:sz w:val="28"/>
          <w:szCs w:val="28"/>
          <w:lang w:val="uk-UA"/>
        </w:rPr>
        <w:t xml:space="preserve"> </w:t>
      </w:r>
      <w:r w:rsidRPr="001309AE">
        <w:rPr>
          <w:rFonts w:ascii="Times New Roman" w:eastAsia="Calibri" w:hAnsi="Times New Roman" w:cs="Times New Roman"/>
          <w:color w:val="000000"/>
          <w:sz w:val="28"/>
          <w:szCs w:val="28"/>
          <w:lang w:val="en-US"/>
        </w:rPr>
        <w:t>Risk</w:t>
      </w:r>
      <w:r w:rsidRPr="001309AE">
        <w:rPr>
          <w:rFonts w:ascii="Times New Roman" w:eastAsia="Calibri" w:hAnsi="Times New Roman" w:cs="Times New Roman"/>
          <w:color w:val="000000"/>
          <w:sz w:val="28"/>
          <w:szCs w:val="28"/>
          <w:lang w:val="uk-UA"/>
        </w:rPr>
        <w:t>) – індивідуальний ризик протягом життя – дорівнює або більше 1×10</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 xml:space="preserve">. Такий ризик є неприйнятним ні для </w:t>
      </w:r>
      <w:r w:rsidRPr="001309AE">
        <w:rPr>
          <w:rFonts w:ascii="Times New Roman" w:eastAsia="Calibri" w:hAnsi="Times New Roman" w:cs="Times New Roman"/>
          <w:color w:val="000000"/>
          <w:sz w:val="28"/>
          <w:szCs w:val="28"/>
          <w:lang w:val="uk-UA"/>
        </w:rPr>
        <w:lastRenderedPageBreak/>
        <w:t>населення, ні для професійних груп. При появі такого ризику необхідно проведення екстрених оздоровчих заходів по зниженню ризику.</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В Україні в якості допустимого ризику для питної води використовується величина 1×10</w:t>
      </w:r>
      <w:r w:rsidRPr="001309AE">
        <w:rPr>
          <w:rFonts w:ascii="Times New Roman" w:eastAsia="Calibri" w:hAnsi="Times New Roman" w:cs="Times New Roman"/>
          <w:color w:val="000000"/>
          <w:sz w:val="28"/>
          <w:szCs w:val="28"/>
          <w:vertAlign w:val="superscript"/>
          <w:lang w:val="uk-UA"/>
        </w:rPr>
        <w:t>-5</w:t>
      </w:r>
      <w:r w:rsidRPr="001309AE">
        <w:rPr>
          <w:rFonts w:ascii="Times New Roman" w:eastAsia="Calibri" w:hAnsi="Times New Roman" w:cs="Times New Roman"/>
          <w:color w:val="000000"/>
          <w:sz w:val="28"/>
          <w:szCs w:val="28"/>
          <w:lang w:val="uk-UA"/>
        </w:rPr>
        <w:t>, величина цільового ризику складає 1×10</w:t>
      </w:r>
      <w:r w:rsidRPr="001309AE">
        <w:rPr>
          <w:rFonts w:ascii="Times New Roman" w:eastAsia="Calibri" w:hAnsi="Times New Roman" w:cs="Times New Roman"/>
          <w:color w:val="000000"/>
          <w:sz w:val="28"/>
          <w:szCs w:val="28"/>
          <w:vertAlign w:val="superscript"/>
          <w:lang w:val="uk-UA"/>
        </w:rPr>
        <w:t>-5</w:t>
      </w:r>
      <w:r w:rsidRPr="001309AE">
        <w:rPr>
          <w:rFonts w:ascii="Times New Roman" w:eastAsia="Calibri" w:hAnsi="Times New Roman" w:cs="Times New Roman"/>
          <w:color w:val="000000"/>
          <w:sz w:val="28"/>
          <w:szCs w:val="28"/>
          <w:lang w:val="uk-UA"/>
        </w:rPr>
        <w:t>– 1×10</w:t>
      </w:r>
      <w:r w:rsidRPr="001309AE">
        <w:rPr>
          <w:rFonts w:ascii="Times New Roman" w:eastAsia="Calibri" w:hAnsi="Times New Roman" w:cs="Times New Roman"/>
          <w:color w:val="000000"/>
          <w:sz w:val="28"/>
          <w:szCs w:val="28"/>
          <w:vertAlign w:val="superscript"/>
          <w:lang w:val="uk-UA"/>
        </w:rPr>
        <w:t>-6</w:t>
      </w:r>
      <w:r w:rsidRPr="001309AE">
        <w:rPr>
          <w:rFonts w:ascii="Times New Roman" w:eastAsia="Calibri" w:hAnsi="Times New Roman" w:cs="Times New Roman"/>
          <w:color w:val="000000"/>
          <w:sz w:val="28"/>
          <w:szCs w:val="28"/>
          <w:lang w:val="uk-UA"/>
        </w:rPr>
        <w:t xml:space="preserve"> (за рекомендаціями ВООЗ).</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При визначенні канцерогенного ризику для здоров'я ураховано наступні дані:</w:t>
      </w:r>
    </w:p>
    <w:p w:rsidR="00167DB8" w:rsidRPr="001309AE" w:rsidRDefault="00167DB8" w:rsidP="001309AE">
      <w:pPr>
        <w:numPr>
          <w:ilvl w:val="0"/>
          <w:numId w:val="5"/>
        </w:numPr>
        <w:tabs>
          <w:tab w:val="left" w:pos="709"/>
        </w:tabs>
        <w:spacing w:after="0" w:line="360" w:lineRule="auto"/>
        <w:ind w:left="0" w:firstLine="0"/>
        <w:contextualSpacing/>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ризик визначається з розрахунку щоденного споживання людиною води (365 днів на рік);</w:t>
      </w:r>
    </w:p>
    <w:p w:rsidR="00167DB8" w:rsidRPr="001309AE" w:rsidRDefault="00167DB8" w:rsidP="001309AE">
      <w:pPr>
        <w:numPr>
          <w:ilvl w:val="0"/>
          <w:numId w:val="5"/>
        </w:numPr>
        <w:tabs>
          <w:tab w:val="left" w:pos="709"/>
        </w:tabs>
        <w:spacing w:after="0" w:line="360" w:lineRule="auto"/>
        <w:ind w:left="0" w:firstLine="0"/>
        <w:contextualSpacing/>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на цей період розраховано показники канцерогенного потенціалу;</w:t>
      </w:r>
    </w:p>
    <w:p w:rsidR="00167DB8" w:rsidRPr="001309AE" w:rsidRDefault="00167DB8" w:rsidP="001309AE">
      <w:pPr>
        <w:numPr>
          <w:ilvl w:val="0"/>
          <w:numId w:val="5"/>
        </w:numPr>
        <w:tabs>
          <w:tab w:val="left" w:pos="709"/>
        </w:tabs>
        <w:spacing w:after="0" w:line="360" w:lineRule="auto"/>
        <w:ind w:left="0" w:firstLine="0"/>
        <w:contextualSpacing/>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середньодобова кількість води, що споживає людина – 3 дм</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w:t>
      </w:r>
    </w:p>
    <w:p w:rsidR="00167DB8" w:rsidRPr="001309AE" w:rsidRDefault="00167DB8" w:rsidP="001309AE">
      <w:pPr>
        <w:numPr>
          <w:ilvl w:val="0"/>
          <w:numId w:val="5"/>
        </w:numPr>
        <w:tabs>
          <w:tab w:val="left" w:pos="709"/>
        </w:tabs>
        <w:spacing w:after="0" w:line="360" w:lineRule="auto"/>
        <w:ind w:left="0" w:firstLine="0"/>
        <w:contextualSpacing/>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середня маса тіла людини – 70 кг;</w:t>
      </w:r>
    </w:p>
    <w:p w:rsidR="00167DB8" w:rsidRPr="001309AE" w:rsidRDefault="00167DB8" w:rsidP="001309AE">
      <w:pPr>
        <w:numPr>
          <w:ilvl w:val="0"/>
          <w:numId w:val="5"/>
        </w:numPr>
        <w:tabs>
          <w:tab w:val="left" w:pos="709"/>
        </w:tabs>
        <w:spacing w:after="0" w:line="360" w:lineRule="auto"/>
        <w:ind w:left="0" w:firstLine="0"/>
        <w:contextualSpacing/>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розрахований ризик є кумулятивним за 70 років (середня тривалість життя).</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Розрахунки та оцінка канцерогенних ризиків були виконані для двох населених пунктів (міст Київ та Кропивницький), які забезпечуються дніпровською питною водою, що виробляється на водопроводах м. Києва (Дніпровському та Деснянському) та м. Світловодську (водоочисний комплекс «Дніпро-Кіровоград»). Ці водопроводи мають практично однакові типові технологічні схеми водопідготовки з традиційним набором водоочисних споруд, але відрізняються використанням на них неоднакових хлорагентів. На перших двох водопроводах для обробки природної води використовується хлораміачна вода, а на третьому – хлор-газ, що призводить, як свідчать наші дослідження, до утворення у воді різних рівнів ХОС, передусім хлороформу. При використанні хлор-газу у воді утворюється значно більше ХФ, ніж при використанні хлораміачної води.</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color w:val="000000" w:themeColor="text1"/>
          <w:sz w:val="28"/>
          <w:szCs w:val="28"/>
          <w:lang w:val="uk-UA"/>
        </w:rPr>
      </w:pPr>
      <w:r w:rsidRPr="001309AE">
        <w:rPr>
          <w:rFonts w:ascii="Times New Roman" w:eastAsia="Calibri" w:hAnsi="Times New Roman" w:cs="Times New Roman"/>
          <w:color w:val="000000"/>
          <w:sz w:val="28"/>
          <w:szCs w:val="28"/>
          <w:lang w:val="uk-UA"/>
        </w:rPr>
        <w:t xml:space="preserve">Санітарно-гігієнічний моніторинг вмісту ХФ у питній воді після водопровідних очисних споруд та з розподільчих мереж м. Києва, який проводився нами регулярно з 2002 по 2006 рр., а потім з 2014 по 2016 рр., засвідчив, що рівні </w:t>
      </w:r>
      <w:r w:rsidR="001C010D" w:rsidRPr="001309AE">
        <w:rPr>
          <w:rFonts w:ascii="Times New Roman" w:eastAsia="Calibri" w:hAnsi="Times New Roman" w:cs="Times New Roman"/>
          <w:color w:val="000000"/>
          <w:sz w:val="28"/>
          <w:szCs w:val="28"/>
          <w:lang w:val="uk-UA"/>
        </w:rPr>
        <w:t xml:space="preserve">ХФ </w:t>
      </w:r>
      <w:r w:rsidRPr="001309AE">
        <w:rPr>
          <w:rFonts w:ascii="Times New Roman" w:eastAsia="Calibri" w:hAnsi="Times New Roman" w:cs="Times New Roman"/>
          <w:color w:val="000000"/>
          <w:sz w:val="28"/>
          <w:szCs w:val="28"/>
          <w:lang w:val="uk-UA"/>
        </w:rPr>
        <w:t xml:space="preserve">у хлорованій питній воді були значно нижчі за ГДК </w:t>
      </w:r>
      <w:r w:rsidRPr="001309AE">
        <w:rPr>
          <w:rFonts w:ascii="Times New Roman" w:eastAsia="Calibri" w:hAnsi="Times New Roman" w:cs="Times New Roman"/>
          <w:color w:val="000000"/>
          <w:sz w:val="28"/>
          <w:szCs w:val="28"/>
          <w:lang w:val="uk-UA"/>
        </w:rPr>
        <w:lastRenderedPageBreak/>
        <w:t>(60 мкг/дм</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 xml:space="preserve">). При цьому середньо-сезонні концентрації у воді ХФ із року в рік практично відрізнялись не суттєво і становили від </w:t>
      </w:r>
      <w:r w:rsidRPr="001309AE">
        <w:rPr>
          <w:rFonts w:ascii="Times New Roman" w:eastAsia="Calibri" w:hAnsi="Times New Roman" w:cs="Times New Roman"/>
          <w:color w:val="000000" w:themeColor="text1"/>
          <w:sz w:val="28"/>
          <w:szCs w:val="28"/>
          <w:lang w:val="uk-UA"/>
        </w:rPr>
        <w:t xml:space="preserve">11,9 </w:t>
      </w:r>
      <w:r w:rsidR="0057282B" w:rsidRPr="001309AE">
        <w:rPr>
          <w:rFonts w:ascii="Times New Roman" w:eastAsia="Calibri" w:hAnsi="Times New Roman" w:cs="Times New Roman"/>
          <w:color w:val="000000" w:themeColor="text1"/>
          <w:sz w:val="28"/>
          <w:szCs w:val="28"/>
          <w:lang w:val="uk-UA"/>
        </w:rPr>
        <w:t>мкг/дм</w:t>
      </w:r>
      <w:r w:rsidR="0057282B" w:rsidRPr="001309AE">
        <w:rPr>
          <w:rFonts w:ascii="Times New Roman" w:eastAsia="Calibri" w:hAnsi="Times New Roman" w:cs="Times New Roman"/>
          <w:color w:val="000000" w:themeColor="text1"/>
          <w:sz w:val="28"/>
          <w:szCs w:val="28"/>
          <w:vertAlign w:val="superscript"/>
          <w:lang w:val="uk-UA"/>
        </w:rPr>
        <w:t xml:space="preserve">3 </w:t>
      </w:r>
      <w:r w:rsidRPr="001309AE">
        <w:rPr>
          <w:rFonts w:ascii="Times New Roman" w:eastAsia="Calibri" w:hAnsi="Times New Roman" w:cs="Times New Roman"/>
          <w:color w:val="000000" w:themeColor="text1"/>
          <w:sz w:val="28"/>
          <w:szCs w:val="28"/>
          <w:lang w:val="uk-UA"/>
        </w:rPr>
        <w:t>до 32,4 мкг/дм</w:t>
      </w:r>
      <w:r w:rsidRPr="001309AE">
        <w:rPr>
          <w:rFonts w:ascii="Times New Roman" w:eastAsia="Calibri" w:hAnsi="Times New Roman" w:cs="Times New Roman"/>
          <w:color w:val="000000" w:themeColor="text1"/>
          <w:sz w:val="28"/>
          <w:szCs w:val="28"/>
          <w:vertAlign w:val="superscript"/>
          <w:lang w:val="uk-UA"/>
        </w:rPr>
        <w:t>3</w:t>
      </w:r>
      <w:r w:rsidRPr="001309AE">
        <w:rPr>
          <w:rFonts w:ascii="Times New Roman" w:eastAsia="Calibri" w:hAnsi="Times New Roman" w:cs="Times New Roman"/>
          <w:color w:val="000000" w:themeColor="text1"/>
          <w:sz w:val="28"/>
          <w:szCs w:val="28"/>
          <w:lang w:val="uk-UA"/>
        </w:rPr>
        <w:t>.</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color w:val="000000"/>
          <w:sz w:val="28"/>
          <w:szCs w:val="28"/>
          <w:lang w:val="uk-UA"/>
        </w:rPr>
        <w:t>Останнім часом (2014</w:t>
      </w:r>
      <w:r w:rsidR="00600B1A" w:rsidRPr="001309AE">
        <w:rPr>
          <w:rFonts w:ascii="Times New Roman" w:eastAsia="Calibri" w:hAnsi="Times New Roman" w:cs="Times New Roman"/>
          <w:color w:val="000000"/>
          <w:sz w:val="28"/>
          <w:szCs w:val="28"/>
          <w:lang w:val="uk-UA"/>
        </w:rPr>
        <w:t xml:space="preserve"> </w:t>
      </w:r>
      <w:r w:rsidRPr="001309AE">
        <w:rPr>
          <w:rFonts w:ascii="Times New Roman" w:eastAsia="Calibri" w:hAnsi="Times New Roman" w:cs="Times New Roman"/>
          <w:color w:val="000000"/>
          <w:sz w:val="28"/>
          <w:szCs w:val="28"/>
          <w:lang w:val="uk-UA"/>
        </w:rPr>
        <w:t>-</w:t>
      </w:r>
      <w:r w:rsidR="00600B1A" w:rsidRPr="001309AE">
        <w:rPr>
          <w:rFonts w:ascii="Times New Roman" w:eastAsia="Calibri" w:hAnsi="Times New Roman" w:cs="Times New Roman"/>
          <w:color w:val="000000"/>
          <w:sz w:val="28"/>
          <w:szCs w:val="28"/>
          <w:lang w:val="uk-UA"/>
        </w:rPr>
        <w:t xml:space="preserve"> </w:t>
      </w:r>
      <w:r w:rsidRPr="001309AE">
        <w:rPr>
          <w:rFonts w:ascii="Times New Roman" w:eastAsia="Calibri" w:hAnsi="Times New Roman" w:cs="Times New Roman"/>
          <w:color w:val="000000"/>
          <w:sz w:val="28"/>
          <w:szCs w:val="28"/>
          <w:lang w:val="uk-UA"/>
        </w:rPr>
        <w:t>2016 рр.) дослідження хлорованої питної води на вміст ХФ, що проводилися нами з водоводу «Дніпро-Кіровоград» на різній відстані від станції водопідготовки (м. Світловодськ) до кінцевого пункту її транспортування (м. Кропивницький), засвідчили про постійне понаднормативне забруднення питної води ХФ. Р</w:t>
      </w:r>
      <w:r w:rsidR="00D70BA6" w:rsidRPr="001309AE">
        <w:rPr>
          <w:rFonts w:ascii="Times New Roman" w:eastAsia="Calibri" w:hAnsi="Times New Roman" w:cs="Times New Roman"/>
          <w:color w:val="000000"/>
          <w:sz w:val="28"/>
          <w:szCs w:val="28"/>
          <w:lang w:val="uk-UA"/>
        </w:rPr>
        <w:t>івні хлороформу у питній воді водоводу</w:t>
      </w:r>
      <w:r w:rsidRPr="001309AE">
        <w:rPr>
          <w:rFonts w:ascii="Times New Roman" w:eastAsia="Calibri" w:hAnsi="Times New Roman" w:cs="Times New Roman"/>
          <w:color w:val="000000"/>
          <w:sz w:val="28"/>
          <w:szCs w:val="28"/>
          <w:lang w:val="uk-UA"/>
        </w:rPr>
        <w:t xml:space="preserve"> на всьому </w:t>
      </w:r>
      <w:r w:rsidRPr="001309AE">
        <w:rPr>
          <w:rFonts w:ascii="Times New Roman" w:eastAsia="Calibri" w:hAnsi="Times New Roman" w:cs="Times New Roman"/>
          <w:sz w:val="28"/>
          <w:szCs w:val="28"/>
          <w:lang w:val="uk-UA"/>
        </w:rPr>
        <w:t>шляху його проходження по території Кіровоградської області в 3 рази і більше перевищували гігієнічний норматив і коливалися від 142,5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w:t>
      </w:r>
      <w:r w:rsidR="002342D9">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до 163,8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Середньорічна концентрація ХФ у питній воді з водопровідних мереж в м</w:t>
      </w:r>
      <w:r w:rsidR="008E082F" w:rsidRPr="001309AE">
        <w:rPr>
          <w:rFonts w:ascii="Times New Roman" w:eastAsia="Calibri" w:hAnsi="Times New Roman" w:cs="Times New Roman"/>
          <w:sz w:val="28"/>
          <w:szCs w:val="28"/>
          <w:lang w:val="uk-UA"/>
        </w:rPr>
        <w:t>. Кропи</w:t>
      </w:r>
      <w:r w:rsidR="005B29D5">
        <w:rPr>
          <w:rFonts w:ascii="Times New Roman" w:eastAsia="Calibri" w:hAnsi="Times New Roman" w:cs="Times New Roman"/>
          <w:sz w:val="28"/>
          <w:szCs w:val="28"/>
          <w:lang w:val="uk-UA"/>
        </w:rPr>
        <w:t>вницькому становила 158</w:t>
      </w:r>
      <w:r w:rsidR="008E082F" w:rsidRPr="001309AE">
        <w:rPr>
          <w:rFonts w:ascii="Times New Roman" w:eastAsia="Calibri" w:hAnsi="Times New Roman" w:cs="Times New Roman"/>
          <w:sz w:val="28"/>
          <w:szCs w:val="28"/>
          <w:lang w:val="uk-UA"/>
        </w:rPr>
        <w:t>,8</w:t>
      </w:r>
      <w:r w:rsidRPr="001309AE">
        <w:rPr>
          <w:rFonts w:ascii="Times New Roman" w:eastAsia="Calibri" w:hAnsi="Times New Roman" w:cs="Times New Roman"/>
          <w:sz w:val="28"/>
          <w:szCs w:val="28"/>
          <w:lang w:val="uk-UA"/>
        </w:rPr>
        <w:t>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і мала несуттєве відхилення рівнів з</w:t>
      </w:r>
      <w:r w:rsidR="00D70BA6" w:rsidRPr="001309AE">
        <w:rPr>
          <w:rFonts w:ascii="Times New Roman" w:eastAsia="Calibri" w:hAnsi="Times New Roman" w:cs="Times New Roman"/>
          <w:sz w:val="28"/>
          <w:szCs w:val="28"/>
          <w:lang w:val="uk-UA"/>
        </w:rPr>
        <w:t>а роками спостереження. В порівнянні з водопровідною водою</w:t>
      </w:r>
      <w:r w:rsidRPr="001309AE">
        <w:rPr>
          <w:rFonts w:ascii="Times New Roman" w:eastAsia="Calibri" w:hAnsi="Times New Roman" w:cs="Times New Roman"/>
          <w:sz w:val="28"/>
          <w:szCs w:val="28"/>
          <w:lang w:val="uk-UA"/>
        </w:rPr>
        <w:t xml:space="preserve"> м. Києва</w:t>
      </w:r>
      <w:r w:rsidR="00D70BA6" w:rsidRPr="001309AE">
        <w:rPr>
          <w:rFonts w:ascii="Times New Roman" w:eastAsia="Calibri" w:hAnsi="Times New Roman" w:cs="Times New Roman"/>
          <w:sz w:val="28"/>
          <w:szCs w:val="28"/>
          <w:lang w:val="uk-UA"/>
        </w:rPr>
        <w:t>,</w:t>
      </w:r>
      <w:r w:rsidRPr="001309AE">
        <w:rPr>
          <w:rFonts w:ascii="Times New Roman" w:eastAsia="Calibri" w:hAnsi="Times New Roman" w:cs="Times New Roman"/>
          <w:sz w:val="28"/>
          <w:szCs w:val="28"/>
          <w:lang w:val="uk-UA"/>
        </w:rPr>
        <w:t xml:space="preserve"> ця питна вода за вмістом ХФ в 5-6 разів була гіршою, а звідси і більш небезпечною для мешканців м. Кропивницького. </w:t>
      </w:r>
    </w:p>
    <w:p w:rsidR="00167DB8" w:rsidRPr="001309AE" w:rsidRDefault="00167DB8" w:rsidP="001309AE">
      <w:pPr>
        <w:tabs>
          <w:tab w:val="left" w:pos="709"/>
        </w:tabs>
        <w:spacing w:after="0" w:line="360" w:lineRule="auto"/>
        <w:ind w:firstLine="709"/>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Виходячи з наведеного, для розрахунків канцерогенного ризику були використані наступні середньорічні рівні вмісту ХФ: для м. Києва 24,8 мкг/дм</w:t>
      </w:r>
      <w:r w:rsidRPr="001309AE">
        <w:rPr>
          <w:rFonts w:ascii="Times New Roman" w:eastAsia="Calibri" w:hAnsi="Times New Roman" w:cs="Times New Roman"/>
          <w:sz w:val="28"/>
          <w:szCs w:val="28"/>
          <w:vertAlign w:val="superscript"/>
          <w:lang w:val="uk-UA"/>
        </w:rPr>
        <w:t>3</w:t>
      </w:r>
      <w:r w:rsidR="005B29D5">
        <w:rPr>
          <w:rFonts w:ascii="Times New Roman" w:eastAsia="Calibri" w:hAnsi="Times New Roman" w:cs="Times New Roman"/>
          <w:sz w:val="28"/>
          <w:szCs w:val="28"/>
          <w:lang w:val="uk-UA"/>
        </w:rPr>
        <w:t>, для м. Кропивницького – 158</w:t>
      </w:r>
      <w:r w:rsidRPr="001309AE">
        <w:rPr>
          <w:rFonts w:ascii="Times New Roman" w:eastAsia="Calibri" w:hAnsi="Times New Roman" w:cs="Times New Roman"/>
          <w:sz w:val="28"/>
          <w:szCs w:val="28"/>
          <w:lang w:val="uk-UA"/>
        </w:rPr>
        <w:t>,8 мкг/дм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w:t>
      </w:r>
    </w:p>
    <w:p w:rsidR="00C81B51" w:rsidRPr="001309AE" w:rsidRDefault="00C81B51" w:rsidP="001309AE">
      <w:pPr>
        <w:tabs>
          <w:tab w:val="left" w:pos="709"/>
        </w:tabs>
        <w:spacing w:after="0" w:line="360" w:lineRule="auto"/>
        <w:ind w:firstLine="709"/>
        <w:jc w:val="both"/>
        <w:rPr>
          <w:rFonts w:ascii="Times New Roman" w:eastAsia="Calibri" w:hAnsi="Times New Roman" w:cs="Times New Roman"/>
          <w:b/>
          <w:color w:val="000000"/>
          <w:sz w:val="28"/>
          <w:szCs w:val="28"/>
          <w:lang w:val="uk-UA"/>
        </w:rPr>
      </w:pPr>
      <w:r w:rsidRPr="001309AE">
        <w:rPr>
          <w:rFonts w:ascii="Times New Roman" w:eastAsia="Calibri" w:hAnsi="Times New Roman" w:cs="Times New Roman"/>
          <w:b/>
          <w:color w:val="000000"/>
          <w:sz w:val="28"/>
          <w:szCs w:val="28"/>
          <w:lang w:val="uk-UA"/>
        </w:rPr>
        <w:t>Розрахунок та оцінка канцерогенного ризику для населення в м. Києві.</w:t>
      </w:r>
    </w:p>
    <w:p w:rsidR="00C81B51" w:rsidRPr="001309AE" w:rsidRDefault="00C81B51"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Розрахунок середньодобової дози хімічної речовини (СДД), яка може надход</w:t>
      </w:r>
      <w:bookmarkStart w:id="0" w:name="bookmark6"/>
      <w:r w:rsidRPr="001309AE">
        <w:rPr>
          <w:rFonts w:ascii="Times New Roman" w:eastAsia="Calibri" w:hAnsi="Times New Roman" w:cs="Times New Roman"/>
          <w:color w:val="000000"/>
          <w:sz w:val="28"/>
          <w:szCs w:val="28"/>
          <w:lang w:val="uk-UA"/>
        </w:rPr>
        <w:t>ити до організму з питною водою здійснюється за формулою:</w:t>
      </w:r>
    </w:p>
    <w:p w:rsidR="00C81B51" w:rsidRPr="001309AE" w:rsidRDefault="00C81B51" w:rsidP="001309AE">
      <w:pPr>
        <w:tabs>
          <w:tab w:val="left" w:pos="709"/>
          <w:tab w:val="left" w:pos="5954"/>
        </w:tabs>
        <w:spacing w:after="0" w:line="360" w:lineRule="auto"/>
        <w:ind w:right="-115" w:firstLine="709"/>
        <w:jc w:val="center"/>
        <w:rPr>
          <w:rFonts w:ascii="Times New Roman" w:eastAsia="Times New Roman" w:hAnsi="Times New Roman" w:cs="Times New Roman"/>
          <w:color w:val="000000"/>
          <w:sz w:val="28"/>
          <w:szCs w:val="28"/>
          <w:lang w:val="uk-UA"/>
        </w:rPr>
      </w:pPr>
      <w:r w:rsidRPr="001309AE">
        <w:rPr>
          <w:rFonts w:ascii="Times New Roman" w:eastAsia="Times New Roman" w:hAnsi="Times New Roman" w:cs="Times New Roman"/>
          <w:color w:val="000000"/>
          <w:sz w:val="28"/>
          <w:szCs w:val="28"/>
          <w:shd w:val="clear" w:color="auto" w:fill="FFFFFF"/>
          <w:lang w:val="uk-UA"/>
        </w:rPr>
        <w:t>СДД = [С</w:t>
      </w:r>
      <w:r w:rsidRPr="001309AE">
        <w:rPr>
          <w:rFonts w:ascii="Times New Roman" w:eastAsia="Times New Roman" w:hAnsi="Times New Roman" w:cs="Times New Roman"/>
          <w:color w:val="000000"/>
          <w:sz w:val="28"/>
          <w:szCs w:val="28"/>
          <w:shd w:val="clear" w:color="auto" w:fill="FFFFFF"/>
          <w:vertAlign w:val="subscript"/>
          <w:lang w:val="uk-UA"/>
        </w:rPr>
        <w:t>сер</w:t>
      </w:r>
      <w:r w:rsidRPr="001309AE">
        <w:rPr>
          <w:rFonts w:ascii="Times New Roman" w:eastAsia="Times New Roman" w:hAnsi="Times New Roman" w:cs="Times New Roman"/>
          <w:color w:val="000000"/>
          <w:sz w:val="28"/>
          <w:szCs w:val="28"/>
          <w:shd w:val="clear" w:color="auto" w:fill="FFFFFF"/>
          <w:lang w:val="uk-UA"/>
        </w:rPr>
        <w:t xml:space="preserve">·ОП]:[МТ], </w:t>
      </w:r>
      <w:r w:rsidRPr="001309AE">
        <w:rPr>
          <w:rFonts w:ascii="Times New Roman" w:eastAsia="Times New Roman" w:hAnsi="Times New Roman" w:cs="Times New Roman"/>
          <w:color w:val="000000"/>
          <w:sz w:val="28"/>
          <w:szCs w:val="28"/>
          <w:lang w:val="uk-UA"/>
        </w:rPr>
        <w:t>мг/кг</w:t>
      </w:r>
      <w:r w:rsidRPr="001309AE">
        <w:rPr>
          <w:rFonts w:ascii="Times New Roman" w:eastAsia="Times New Roman" w:hAnsi="Times New Roman" w:cs="Times New Roman"/>
          <w:color w:val="000000"/>
          <w:sz w:val="28"/>
          <w:szCs w:val="28"/>
          <w:lang w:val="uk-UA"/>
        </w:rPr>
        <w:tab/>
        <w:t>(1)</w:t>
      </w:r>
      <w:bookmarkEnd w:id="0"/>
    </w:p>
    <w:p w:rsidR="00C81B51" w:rsidRPr="001309AE" w:rsidRDefault="00C81B51" w:rsidP="001309AE">
      <w:pPr>
        <w:tabs>
          <w:tab w:val="left" w:pos="709"/>
          <w:tab w:val="left" w:pos="5954"/>
        </w:tabs>
        <w:spacing w:after="0" w:line="360" w:lineRule="auto"/>
        <w:ind w:right="-115" w:firstLine="709"/>
        <w:jc w:val="both"/>
        <w:rPr>
          <w:rFonts w:ascii="Times New Roman" w:eastAsia="Times New Roman" w:hAnsi="Times New Roman" w:cs="Times New Roman"/>
          <w:color w:val="000000"/>
          <w:sz w:val="28"/>
          <w:szCs w:val="28"/>
          <w:lang w:val="uk-UA"/>
        </w:rPr>
      </w:pPr>
      <w:r w:rsidRPr="001309AE">
        <w:rPr>
          <w:rFonts w:ascii="Times New Roman" w:eastAsia="Times New Roman" w:hAnsi="Times New Roman" w:cs="Times New Roman"/>
          <w:color w:val="000000"/>
          <w:sz w:val="28"/>
          <w:szCs w:val="28"/>
          <w:lang w:val="uk-UA"/>
        </w:rPr>
        <w:t>де</w:t>
      </w:r>
      <w:r w:rsidRPr="001309AE">
        <w:rPr>
          <w:rFonts w:ascii="Times New Roman" w:eastAsia="Times New Roman" w:hAnsi="Times New Roman" w:cs="Times New Roman"/>
          <w:b/>
          <w:bCs/>
          <w:color w:val="000000"/>
          <w:sz w:val="28"/>
          <w:szCs w:val="28"/>
          <w:shd w:val="clear" w:color="auto" w:fill="FFFFFF"/>
          <w:lang w:val="uk-UA"/>
        </w:rPr>
        <w:t xml:space="preserve"> С</w:t>
      </w:r>
      <w:r w:rsidRPr="001309AE">
        <w:rPr>
          <w:rFonts w:ascii="Times New Roman" w:eastAsia="Times New Roman" w:hAnsi="Times New Roman" w:cs="Times New Roman"/>
          <w:b/>
          <w:bCs/>
          <w:color w:val="000000"/>
          <w:sz w:val="28"/>
          <w:szCs w:val="28"/>
          <w:shd w:val="clear" w:color="auto" w:fill="FFFFFF"/>
          <w:vertAlign w:val="subscript"/>
          <w:lang w:val="uk-UA"/>
        </w:rPr>
        <w:t xml:space="preserve">сер </w:t>
      </w:r>
      <w:r w:rsidRPr="001309AE">
        <w:rPr>
          <w:rFonts w:ascii="Times New Roman" w:eastAsia="Times New Roman" w:hAnsi="Times New Roman" w:cs="Times New Roman"/>
          <w:color w:val="000000"/>
          <w:sz w:val="28"/>
          <w:szCs w:val="28"/>
          <w:lang w:val="uk-UA"/>
        </w:rPr>
        <w:t>– середня арифметична концентрація токсичної речовини у відповідному компоненті середовища, мг/дм</w:t>
      </w:r>
      <w:r w:rsidRPr="001309AE">
        <w:rPr>
          <w:rFonts w:ascii="Times New Roman" w:eastAsia="Times New Roman" w:hAnsi="Times New Roman" w:cs="Times New Roman"/>
          <w:color w:val="000000"/>
          <w:sz w:val="28"/>
          <w:szCs w:val="28"/>
          <w:vertAlign w:val="superscript"/>
          <w:lang w:val="uk-UA"/>
        </w:rPr>
        <w:t>3</w:t>
      </w:r>
      <w:r w:rsidRPr="001309AE">
        <w:rPr>
          <w:rFonts w:ascii="Times New Roman" w:eastAsia="Times New Roman" w:hAnsi="Times New Roman" w:cs="Times New Roman"/>
          <w:color w:val="000000"/>
          <w:sz w:val="28"/>
          <w:szCs w:val="28"/>
          <w:lang w:val="uk-UA"/>
        </w:rPr>
        <w:t xml:space="preserve">; </w:t>
      </w:r>
    </w:p>
    <w:p w:rsidR="00C81B51" w:rsidRPr="001309AE" w:rsidRDefault="00C81B51" w:rsidP="001309AE">
      <w:pPr>
        <w:tabs>
          <w:tab w:val="left" w:pos="709"/>
          <w:tab w:val="left" w:pos="5954"/>
        </w:tabs>
        <w:spacing w:after="0" w:line="360" w:lineRule="auto"/>
        <w:ind w:right="-115" w:firstLine="709"/>
        <w:jc w:val="both"/>
        <w:rPr>
          <w:rFonts w:ascii="Times New Roman" w:eastAsia="Times New Roman" w:hAnsi="Times New Roman" w:cs="Times New Roman"/>
          <w:color w:val="000000"/>
          <w:sz w:val="28"/>
          <w:szCs w:val="28"/>
          <w:lang w:val="uk-UA"/>
        </w:rPr>
      </w:pPr>
      <w:r w:rsidRPr="001309AE">
        <w:rPr>
          <w:rFonts w:ascii="Times New Roman" w:eastAsia="Times New Roman" w:hAnsi="Times New Roman" w:cs="Times New Roman"/>
          <w:color w:val="000000"/>
          <w:sz w:val="28"/>
          <w:szCs w:val="28"/>
          <w:lang w:val="uk-UA"/>
        </w:rPr>
        <w:t>ОП – об'єм питної води, що споживається за добу (3 дм</w:t>
      </w:r>
      <w:r w:rsidRPr="001309AE">
        <w:rPr>
          <w:rFonts w:ascii="Times New Roman" w:eastAsia="Times New Roman" w:hAnsi="Times New Roman" w:cs="Times New Roman"/>
          <w:color w:val="000000"/>
          <w:sz w:val="28"/>
          <w:szCs w:val="28"/>
          <w:vertAlign w:val="superscript"/>
          <w:lang w:val="uk-UA"/>
        </w:rPr>
        <w:t>3</w:t>
      </w:r>
      <w:r w:rsidRPr="001309AE">
        <w:rPr>
          <w:rFonts w:ascii="Times New Roman" w:eastAsia="Times New Roman" w:hAnsi="Times New Roman" w:cs="Times New Roman"/>
          <w:color w:val="000000"/>
          <w:sz w:val="28"/>
          <w:szCs w:val="28"/>
          <w:lang w:val="uk-UA"/>
        </w:rPr>
        <w:t xml:space="preserve">); </w:t>
      </w:r>
    </w:p>
    <w:p w:rsidR="00C81B51" w:rsidRPr="001309AE" w:rsidRDefault="00C81B51" w:rsidP="001309AE">
      <w:pPr>
        <w:tabs>
          <w:tab w:val="left" w:pos="709"/>
          <w:tab w:val="left" w:pos="5954"/>
        </w:tabs>
        <w:spacing w:after="0" w:line="360" w:lineRule="auto"/>
        <w:ind w:right="-115" w:firstLine="709"/>
        <w:jc w:val="both"/>
        <w:rPr>
          <w:rFonts w:ascii="Times New Roman" w:eastAsia="Times New Roman" w:hAnsi="Times New Roman" w:cs="Times New Roman"/>
          <w:color w:val="000000"/>
          <w:sz w:val="28"/>
          <w:szCs w:val="28"/>
          <w:lang w:val="uk-UA"/>
        </w:rPr>
      </w:pPr>
      <w:r w:rsidRPr="001309AE">
        <w:rPr>
          <w:rFonts w:ascii="Times New Roman" w:eastAsia="Times New Roman" w:hAnsi="Times New Roman" w:cs="Times New Roman"/>
          <w:color w:val="000000"/>
          <w:sz w:val="28"/>
          <w:szCs w:val="28"/>
          <w:lang w:val="uk-UA"/>
        </w:rPr>
        <w:t>МТ – вага тіла (70 кг).</w:t>
      </w:r>
    </w:p>
    <w:p w:rsidR="00C81B51" w:rsidRPr="001309AE" w:rsidRDefault="00C81B51" w:rsidP="001309AE">
      <w:pPr>
        <w:tabs>
          <w:tab w:val="left" w:pos="709"/>
        </w:tabs>
        <w:spacing w:after="0" w:line="360" w:lineRule="auto"/>
        <w:ind w:right="-115" w:firstLine="709"/>
        <w:jc w:val="both"/>
        <w:rPr>
          <w:rFonts w:ascii="Times New Roman" w:eastAsia="Times New Roman" w:hAnsi="Times New Roman" w:cs="Times New Roman"/>
          <w:color w:val="000000"/>
          <w:sz w:val="28"/>
          <w:szCs w:val="28"/>
          <w:lang w:val="uk-UA"/>
        </w:rPr>
      </w:pPr>
      <w:r w:rsidRPr="001309AE">
        <w:rPr>
          <w:rFonts w:ascii="Times New Roman" w:eastAsia="Times New Roman" w:hAnsi="Times New Roman" w:cs="Times New Roman"/>
          <w:color w:val="000000"/>
          <w:sz w:val="28"/>
          <w:szCs w:val="28"/>
          <w:lang w:val="uk-UA"/>
        </w:rPr>
        <w:t>Для населення м. Києва середньодобова доза хлороформу, яка може надходити до організму з питною водою становить:</w:t>
      </w:r>
    </w:p>
    <w:p w:rsidR="00C81B51" w:rsidRPr="001309AE" w:rsidRDefault="00C81B51" w:rsidP="001309AE">
      <w:pPr>
        <w:tabs>
          <w:tab w:val="left" w:pos="709"/>
          <w:tab w:val="left" w:pos="5954"/>
        </w:tabs>
        <w:spacing w:after="0" w:line="360" w:lineRule="auto"/>
        <w:ind w:right="-115" w:firstLine="709"/>
        <w:jc w:val="both"/>
        <w:rPr>
          <w:rFonts w:ascii="Times New Roman" w:eastAsia="Times New Roman" w:hAnsi="Times New Roman" w:cs="Times New Roman"/>
          <w:color w:val="000000"/>
          <w:sz w:val="28"/>
          <w:szCs w:val="28"/>
          <w:lang w:val="uk-UA"/>
        </w:rPr>
      </w:pPr>
      <w:r w:rsidRPr="001309AE">
        <w:rPr>
          <w:rFonts w:ascii="Times New Roman" w:eastAsia="Times New Roman" w:hAnsi="Times New Roman" w:cs="Times New Roman"/>
          <w:color w:val="000000"/>
          <w:sz w:val="28"/>
          <w:szCs w:val="28"/>
          <w:lang w:val="uk-UA"/>
        </w:rPr>
        <w:t>СДД = [0,0248 мг/дм</w:t>
      </w:r>
      <w:r w:rsidRPr="001309AE">
        <w:rPr>
          <w:rFonts w:ascii="Times New Roman" w:eastAsia="Times New Roman" w:hAnsi="Times New Roman" w:cs="Times New Roman"/>
          <w:color w:val="000000"/>
          <w:sz w:val="28"/>
          <w:szCs w:val="28"/>
          <w:vertAlign w:val="superscript"/>
          <w:lang w:val="uk-UA"/>
        </w:rPr>
        <w:t>3</w:t>
      </w:r>
      <w:r w:rsidRPr="001309AE">
        <w:rPr>
          <w:rFonts w:ascii="Times New Roman" w:eastAsia="Times New Roman" w:hAnsi="Times New Roman" w:cs="Times New Roman"/>
          <w:color w:val="000000"/>
          <w:sz w:val="28"/>
          <w:szCs w:val="28"/>
          <w:lang w:val="uk-UA"/>
        </w:rPr>
        <w:t xml:space="preserve"> · 3,0 дм</w:t>
      </w:r>
      <w:r w:rsidRPr="001309AE">
        <w:rPr>
          <w:rFonts w:ascii="Times New Roman" w:eastAsia="Times New Roman" w:hAnsi="Times New Roman" w:cs="Times New Roman"/>
          <w:color w:val="000000"/>
          <w:sz w:val="28"/>
          <w:szCs w:val="28"/>
          <w:vertAlign w:val="superscript"/>
          <w:lang w:val="uk-UA"/>
        </w:rPr>
        <w:t>3</w:t>
      </w:r>
      <w:r w:rsidRPr="001309AE">
        <w:rPr>
          <w:rFonts w:ascii="Times New Roman" w:eastAsia="Times New Roman" w:hAnsi="Times New Roman" w:cs="Times New Roman"/>
          <w:color w:val="000000"/>
          <w:sz w:val="28"/>
          <w:szCs w:val="28"/>
          <w:lang w:val="uk-UA"/>
        </w:rPr>
        <w:t>] : [ 70 кг ] = 0,00106 мг/кг</w:t>
      </w:r>
    </w:p>
    <w:p w:rsidR="00C81B51" w:rsidRPr="001309AE" w:rsidRDefault="00C81B51" w:rsidP="001309AE">
      <w:pPr>
        <w:tabs>
          <w:tab w:val="left" w:pos="709"/>
          <w:tab w:val="left" w:pos="5954"/>
        </w:tabs>
        <w:spacing w:after="0" w:line="360" w:lineRule="auto"/>
        <w:ind w:right="-115" w:firstLine="709"/>
        <w:jc w:val="both"/>
        <w:rPr>
          <w:rFonts w:ascii="Times New Roman" w:eastAsia="Times New Roman" w:hAnsi="Times New Roman" w:cs="Times New Roman"/>
          <w:color w:val="000000"/>
          <w:sz w:val="28"/>
          <w:szCs w:val="28"/>
        </w:rPr>
      </w:pPr>
      <w:r w:rsidRPr="001309AE">
        <w:rPr>
          <w:rFonts w:ascii="Times New Roman" w:eastAsia="Times New Roman" w:hAnsi="Times New Roman" w:cs="Times New Roman"/>
          <w:color w:val="000000"/>
          <w:sz w:val="28"/>
          <w:szCs w:val="28"/>
          <w:lang w:val="uk-UA"/>
        </w:rPr>
        <w:t>2. Д</w:t>
      </w:r>
      <w:r w:rsidRPr="001309AE">
        <w:rPr>
          <w:rFonts w:ascii="Times New Roman" w:eastAsia="Times New Roman" w:hAnsi="Times New Roman" w:cs="Times New Roman"/>
          <w:color w:val="000000"/>
          <w:sz w:val="28"/>
          <w:szCs w:val="28"/>
        </w:rPr>
        <w:t xml:space="preserve">ля розрахунку </w:t>
      </w:r>
      <w:r w:rsidRPr="001309AE">
        <w:rPr>
          <w:rFonts w:ascii="Times New Roman" w:eastAsia="Times New Roman" w:hAnsi="Times New Roman" w:cs="Times New Roman"/>
          <w:color w:val="000000"/>
          <w:sz w:val="28"/>
          <w:szCs w:val="28"/>
          <w:lang w:val="uk-UA"/>
        </w:rPr>
        <w:t xml:space="preserve">індивідуального канцерогенного </w:t>
      </w:r>
      <w:r w:rsidRPr="001309AE">
        <w:rPr>
          <w:rFonts w:ascii="Times New Roman" w:eastAsia="Times New Roman" w:hAnsi="Times New Roman" w:cs="Times New Roman"/>
          <w:color w:val="000000"/>
          <w:sz w:val="28"/>
          <w:szCs w:val="28"/>
        </w:rPr>
        <w:t>ризику застосовується лінійна залежність:</w:t>
      </w:r>
    </w:p>
    <w:p w:rsidR="00C81B51" w:rsidRPr="001309AE" w:rsidRDefault="00C81B51" w:rsidP="001309AE">
      <w:pPr>
        <w:tabs>
          <w:tab w:val="left" w:pos="709"/>
          <w:tab w:val="left" w:pos="5954"/>
          <w:tab w:val="left" w:pos="6445"/>
        </w:tabs>
        <w:spacing w:after="0" w:line="360" w:lineRule="auto"/>
        <w:ind w:right="-115" w:firstLine="709"/>
        <w:jc w:val="center"/>
        <w:rPr>
          <w:rFonts w:ascii="Times New Roman" w:eastAsia="Times New Roman" w:hAnsi="Times New Roman" w:cs="Times New Roman"/>
          <w:color w:val="000000"/>
          <w:sz w:val="28"/>
          <w:szCs w:val="28"/>
        </w:rPr>
      </w:pPr>
      <w:r w:rsidRPr="001309AE">
        <w:rPr>
          <w:rFonts w:ascii="Times New Roman" w:eastAsia="Times New Roman" w:hAnsi="Times New Roman" w:cs="Times New Roman"/>
          <w:color w:val="000000"/>
          <w:sz w:val="28"/>
          <w:szCs w:val="28"/>
        </w:rPr>
        <w:lastRenderedPageBreak/>
        <w:t xml:space="preserve">Ризик = </w:t>
      </w:r>
      <w:r w:rsidRPr="001309AE">
        <w:rPr>
          <w:rFonts w:ascii="Times New Roman" w:eastAsia="Times New Roman" w:hAnsi="Times New Roman" w:cs="Times New Roman"/>
          <w:color w:val="000000"/>
          <w:sz w:val="28"/>
          <w:szCs w:val="28"/>
          <w:lang w:val="en-US"/>
        </w:rPr>
        <w:t>SF</w:t>
      </w:r>
      <w:r w:rsidRPr="001309AE">
        <w:rPr>
          <w:rFonts w:ascii="Times New Roman" w:eastAsia="Times New Roman" w:hAnsi="Times New Roman" w:cs="Times New Roman"/>
          <w:color w:val="000000"/>
          <w:sz w:val="28"/>
          <w:szCs w:val="28"/>
          <w:vertAlign w:val="subscript"/>
        </w:rPr>
        <w:t>о</w:t>
      </w:r>
      <w:r w:rsidRPr="001309AE">
        <w:rPr>
          <w:rFonts w:ascii="Times New Roman" w:eastAsia="Times New Roman" w:hAnsi="Times New Roman" w:cs="Times New Roman"/>
          <w:color w:val="000000"/>
          <w:sz w:val="28"/>
          <w:szCs w:val="28"/>
        </w:rPr>
        <w:t xml:space="preserve"> · СДД</w:t>
      </w:r>
      <w:r w:rsidRPr="001309AE">
        <w:rPr>
          <w:rFonts w:ascii="Times New Roman" w:eastAsia="Times New Roman" w:hAnsi="Times New Roman" w:cs="Times New Roman"/>
          <w:color w:val="000000"/>
          <w:sz w:val="28"/>
          <w:szCs w:val="28"/>
        </w:rPr>
        <w:tab/>
        <w:t>(2)</w:t>
      </w:r>
    </w:p>
    <w:p w:rsidR="00C81B51" w:rsidRPr="001309AE" w:rsidRDefault="00C81B51" w:rsidP="001309AE">
      <w:pPr>
        <w:tabs>
          <w:tab w:val="left" w:pos="709"/>
          <w:tab w:val="left" w:pos="5954"/>
        </w:tabs>
        <w:spacing w:after="0" w:line="360" w:lineRule="auto"/>
        <w:ind w:right="-115" w:firstLine="709"/>
        <w:jc w:val="both"/>
        <w:rPr>
          <w:rFonts w:ascii="Times New Roman" w:eastAsia="Times New Roman" w:hAnsi="Times New Roman" w:cs="Times New Roman"/>
          <w:color w:val="000000"/>
          <w:sz w:val="28"/>
          <w:szCs w:val="28"/>
          <w:lang w:val="uk-UA"/>
        </w:rPr>
      </w:pPr>
      <w:r w:rsidRPr="001309AE">
        <w:rPr>
          <w:rFonts w:ascii="Times New Roman" w:eastAsia="Times New Roman" w:hAnsi="Times New Roman" w:cs="Times New Roman"/>
          <w:color w:val="000000"/>
          <w:sz w:val="28"/>
          <w:szCs w:val="28"/>
        </w:rPr>
        <w:t xml:space="preserve">де </w:t>
      </w:r>
      <w:r w:rsidRPr="001309AE">
        <w:rPr>
          <w:rFonts w:ascii="Times New Roman" w:eastAsia="Times New Roman" w:hAnsi="Times New Roman" w:cs="Times New Roman"/>
          <w:color w:val="000000"/>
          <w:sz w:val="28"/>
          <w:szCs w:val="28"/>
          <w:lang w:val="en-US"/>
        </w:rPr>
        <w:t>SF</w:t>
      </w:r>
      <w:r w:rsidRPr="001309AE">
        <w:rPr>
          <w:rFonts w:ascii="Times New Roman" w:eastAsia="Times New Roman" w:hAnsi="Times New Roman" w:cs="Times New Roman"/>
          <w:color w:val="000000"/>
          <w:sz w:val="28"/>
          <w:szCs w:val="28"/>
          <w:vertAlign w:val="subscript"/>
        </w:rPr>
        <w:t>о</w:t>
      </w:r>
      <w:r w:rsidRPr="001309AE">
        <w:rPr>
          <w:rFonts w:ascii="Times New Roman" w:eastAsia="Times New Roman" w:hAnsi="Times New Roman" w:cs="Times New Roman"/>
          <w:color w:val="000000"/>
          <w:sz w:val="28"/>
          <w:szCs w:val="28"/>
        </w:rPr>
        <w:t xml:space="preserve"> </w:t>
      </w:r>
      <w:r w:rsidRPr="001309AE">
        <w:rPr>
          <w:rFonts w:ascii="Times New Roman" w:eastAsia="Times New Roman" w:hAnsi="Times New Roman" w:cs="Times New Roman"/>
          <w:color w:val="000000"/>
          <w:sz w:val="28"/>
          <w:szCs w:val="28"/>
          <w:lang w:val="uk-UA"/>
        </w:rPr>
        <w:t>–</w:t>
      </w:r>
      <w:r w:rsidRPr="001309AE">
        <w:rPr>
          <w:rFonts w:ascii="Times New Roman" w:eastAsia="Times New Roman" w:hAnsi="Times New Roman" w:cs="Times New Roman"/>
          <w:color w:val="000000"/>
          <w:sz w:val="28"/>
          <w:szCs w:val="28"/>
        </w:rPr>
        <w:t xml:space="preserve"> величина потенціалу канцерогенного ризику за перорального надходження тієї чи іншої канцерогенної сполуки [кг/мг-доба]</w:t>
      </w:r>
      <w:r w:rsidRPr="001309AE">
        <w:rPr>
          <w:rFonts w:ascii="Times New Roman" w:eastAsia="Times New Roman" w:hAnsi="Times New Roman" w:cs="Times New Roman"/>
          <w:color w:val="000000"/>
          <w:sz w:val="28"/>
          <w:szCs w:val="28"/>
          <w:vertAlign w:val="superscript"/>
        </w:rPr>
        <w:t>-1</w:t>
      </w:r>
      <w:r w:rsidRPr="001309AE">
        <w:rPr>
          <w:rFonts w:ascii="Times New Roman" w:eastAsia="Times New Roman" w:hAnsi="Times New Roman" w:cs="Times New Roman"/>
          <w:color w:val="000000"/>
          <w:sz w:val="28"/>
          <w:szCs w:val="28"/>
        </w:rPr>
        <w:t>.</w:t>
      </w:r>
    </w:p>
    <w:p w:rsidR="00C81B51" w:rsidRPr="001309AE" w:rsidRDefault="00C81B51" w:rsidP="001309AE">
      <w:pPr>
        <w:tabs>
          <w:tab w:val="left" w:pos="709"/>
          <w:tab w:val="left" w:pos="5954"/>
        </w:tabs>
        <w:spacing w:after="0" w:line="360" w:lineRule="auto"/>
        <w:ind w:right="-115" w:firstLine="709"/>
        <w:jc w:val="both"/>
        <w:rPr>
          <w:rFonts w:ascii="Times New Roman" w:eastAsia="Times New Roman" w:hAnsi="Times New Roman" w:cs="Times New Roman"/>
          <w:color w:val="000000"/>
          <w:sz w:val="28"/>
          <w:szCs w:val="28"/>
          <w:lang w:val="uk-UA"/>
        </w:rPr>
      </w:pPr>
      <w:r w:rsidRPr="001309AE">
        <w:rPr>
          <w:rFonts w:ascii="Times New Roman" w:eastAsia="Times New Roman" w:hAnsi="Times New Roman" w:cs="Times New Roman"/>
          <w:color w:val="000000"/>
          <w:sz w:val="28"/>
          <w:szCs w:val="28"/>
          <w:lang w:val="uk-UA"/>
        </w:rPr>
        <w:t>Канцерогенний потенціал (</w:t>
      </w:r>
      <w:r w:rsidRPr="001309AE">
        <w:rPr>
          <w:rFonts w:ascii="Times New Roman" w:eastAsia="Times New Roman" w:hAnsi="Times New Roman" w:cs="Times New Roman"/>
          <w:color w:val="000000"/>
          <w:sz w:val="28"/>
          <w:szCs w:val="28"/>
          <w:lang w:val="en-US"/>
        </w:rPr>
        <w:t>SF</w:t>
      </w:r>
      <w:r w:rsidRPr="001309AE">
        <w:rPr>
          <w:rFonts w:ascii="Times New Roman" w:eastAsia="Times New Roman" w:hAnsi="Times New Roman" w:cs="Times New Roman"/>
          <w:color w:val="000000"/>
          <w:sz w:val="28"/>
          <w:szCs w:val="28"/>
          <w:vertAlign w:val="subscript"/>
        </w:rPr>
        <w:t>о</w:t>
      </w:r>
      <w:r w:rsidRPr="001309AE">
        <w:rPr>
          <w:rFonts w:ascii="Times New Roman" w:eastAsia="Times New Roman" w:hAnsi="Times New Roman" w:cs="Times New Roman"/>
          <w:color w:val="000000"/>
          <w:sz w:val="28"/>
          <w:szCs w:val="28"/>
          <w:lang w:val="uk-UA"/>
        </w:rPr>
        <w:t>) характеризує ступінь зростання імовірності розвитку раку при дії канцерогену та для хлороформу прийнято на рівні 0,031.</w:t>
      </w:r>
    </w:p>
    <w:p w:rsidR="00C81B51" w:rsidRPr="001309AE" w:rsidRDefault="00C81B51"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Індивідуальний канцерогенний ризик для мешканців м. Києва становить:</w:t>
      </w:r>
    </w:p>
    <w:p w:rsidR="00C81B51" w:rsidRPr="001309AE" w:rsidRDefault="00C81B51" w:rsidP="001309AE">
      <w:pPr>
        <w:tabs>
          <w:tab w:val="left" w:pos="709"/>
        </w:tabs>
        <w:spacing w:after="0" w:line="360" w:lineRule="auto"/>
        <w:ind w:firstLine="709"/>
        <w:jc w:val="both"/>
        <w:rPr>
          <w:rFonts w:ascii="Times New Roman" w:eastAsia="Calibri" w:hAnsi="Times New Roman" w:cs="Times New Roman"/>
          <w:color w:val="000000"/>
          <w:sz w:val="28"/>
          <w:szCs w:val="28"/>
          <w:vertAlign w:val="superscript"/>
          <w:lang w:val="uk-UA"/>
        </w:rPr>
      </w:pPr>
      <w:r w:rsidRPr="001309AE">
        <w:rPr>
          <w:rFonts w:ascii="Times New Roman" w:eastAsia="Calibri" w:hAnsi="Times New Roman" w:cs="Times New Roman"/>
          <w:color w:val="000000"/>
          <w:sz w:val="28"/>
          <w:szCs w:val="28"/>
          <w:lang w:val="uk-UA"/>
        </w:rPr>
        <w:t>Ризик = 0,031 · 0,00106 = 0,0000329 = 3,3·10</w:t>
      </w:r>
      <w:r w:rsidRPr="001309AE">
        <w:rPr>
          <w:rFonts w:ascii="Times New Roman" w:eastAsia="Calibri" w:hAnsi="Times New Roman" w:cs="Times New Roman"/>
          <w:color w:val="000000"/>
          <w:sz w:val="28"/>
          <w:szCs w:val="28"/>
          <w:vertAlign w:val="superscript"/>
          <w:lang w:val="uk-UA"/>
        </w:rPr>
        <w:t>-5</w:t>
      </w:r>
    </w:p>
    <w:p w:rsidR="00C81B51" w:rsidRPr="001309AE" w:rsidRDefault="00C81B51" w:rsidP="001309AE">
      <w:pPr>
        <w:tabs>
          <w:tab w:val="left" w:pos="709"/>
        </w:tabs>
        <w:spacing w:after="0" w:line="360" w:lineRule="auto"/>
        <w:ind w:firstLine="709"/>
        <w:contextualSpacing/>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Індивідуальний канцерогенний ризик для населення м. Києва від споживання хлорованої питної води, розрахований для пріоритетного шляху надходження (перорального) знаходиться в межах цільового ризику і не вимагає додаткових заходів по його зниженню.</w:t>
      </w:r>
    </w:p>
    <w:p w:rsidR="00C81B51" w:rsidRPr="001309AE" w:rsidRDefault="00C81B51"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3. Визначення величини популяційних канцерогенних ризиків, що відображають додаткове (до фонового рівня) число випадків злоякісних новоутворень, які можуть виникнути протягом всього життя внаслідок впливу хлороформу питної води, розраховується за формулою:</w:t>
      </w:r>
    </w:p>
    <w:p w:rsidR="00C81B51" w:rsidRPr="001309AE" w:rsidRDefault="00C81B51" w:rsidP="001309AE">
      <w:pPr>
        <w:tabs>
          <w:tab w:val="left" w:pos="709"/>
        </w:tabs>
        <w:spacing w:after="0" w:line="360" w:lineRule="auto"/>
        <w:ind w:firstLine="709"/>
        <w:contextualSpacing/>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Популяційний ризик = Ризик · ЧДП                                 (3)</w:t>
      </w:r>
    </w:p>
    <w:p w:rsidR="00C81B51" w:rsidRPr="001309AE" w:rsidRDefault="00C81B51" w:rsidP="001309AE">
      <w:pPr>
        <w:tabs>
          <w:tab w:val="left" w:pos="709"/>
        </w:tabs>
        <w:spacing w:after="0" w:line="360" w:lineRule="auto"/>
        <w:ind w:firstLine="709"/>
        <w:contextualSpacing/>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де Ризик – це індивідуальний канцерогенний ризик;</w:t>
      </w:r>
    </w:p>
    <w:p w:rsidR="00C81B51" w:rsidRPr="001309AE" w:rsidRDefault="00C81B51" w:rsidP="001309AE">
      <w:pPr>
        <w:tabs>
          <w:tab w:val="left" w:pos="709"/>
        </w:tabs>
        <w:spacing w:after="0" w:line="360" w:lineRule="auto"/>
        <w:ind w:firstLine="709"/>
        <w:contextualSpacing/>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ЧДП – чисельність досліджуваної популяції, чол.</w:t>
      </w:r>
    </w:p>
    <w:p w:rsidR="00C81B51" w:rsidRPr="001309AE" w:rsidRDefault="00C81B51" w:rsidP="001309AE">
      <w:pPr>
        <w:tabs>
          <w:tab w:val="left" w:pos="709"/>
        </w:tabs>
        <w:spacing w:after="0" w:line="360" w:lineRule="auto"/>
        <w:ind w:firstLine="709"/>
        <w:contextualSpacing/>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 xml:space="preserve">За даними Державного управління статистики у м. Києві, середня кількість населення, що проживає у місті, становить 2880,53 тис. осіб. </w:t>
      </w:r>
    </w:p>
    <w:p w:rsidR="00C81B51" w:rsidRPr="001309AE" w:rsidRDefault="00C81B51" w:rsidP="001309AE">
      <w:pPr>
        <w:tabs>
          <w:tab w:val="left" w:pos="709"/>
        </w:tabs>
        <w:spacing w:after="0" w:line="360" w:lineRule="auto"/>
        <w:ind w:firstLine="709"/>
        <w:contextualSpacing/>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Отже, популяційний ризик для м. Києва становитиме:</w:t>
      </w:r>
    </w:p>
    <w:p w:rsidR="00C81B51" w:rsidRPr="001309AE" w:rsidRDefault="00C81B51" w:rsidP="001309AE">
      <w:pPr>
        <w:tabs>
          <w:tab w:val="left" w:pos="709"/>
        </w:tabs>
        <w:spacing w:after="0" w:line="360" w:lineRule="auto"/>
        <w:ind w:firstLine="709"/>
        <w:contextualSpacing/>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 xml:space="preserve"> 0,0000329 · 2880530 = 95 додаткових випадки раку протягом усього життя.</w:t>
      </w:r>
    </w:p>
    <w:p w:rsidR="00C81B51" w:rsidRPr="001309AE" w:rsidRDefault="00C81B51" w:rsidP="001309AE">
      <w:pPr>
        <w:tabs>
          <w:tab w:val="left" w:pos="709"/>
        </w:tabs>
        <w:spacing w:after="0" w:line="360" w:lineRule="auto"/>
        <w:ind w:firstLine="709"/>
        <w:contextualSpacing/>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А щорічний популяційний ризик становитиме 1,4 додаткових випадки раку за рік, спричинених споживанням питної води з вмістом ХФ на рівні 24,8 мкг/дм</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w:t>
      </w:r>
    </w:p>
    <w:p w:rsidR="00C81B51" w:rsidRPr="001309AE" w:rsidRDefault="00C81B51" w:rsidP="001309AE">
      <w:pPr>
        <w:tabs>
          <w:tab w:val="left" w:pos="709"/>
        </w:tabs>
        <w:spacing w:after="0" w:line="360" w:lineRule="auto"/>
        <w:ind w:firstLine="709"/>
        <w:jc w:val="both"/>
        <w:rPr>
          <w:rFonts w:ascii="Times New Roman" w:eastAsia="Calibri" w:hAnsi="Times New Roman" w:cs="Times New Roman"/>
          <w:b/>
          <w:color w:val="000000"/>
          <w:sz w:val="28"/>
          <w:szCs w:val="28"/>
          <w:lang w:val="uk-UA"/>
        </w:rPr>
      </w:pPr>
      <w:r w:rsidRPr="001309AE">
        <w:rPr>
          <w:rFonts w:ascii="Times New Roman" w:eastAsia="Calibri" w:hAnsi="Times New Roman" w:cs="Times New Roman"/>
          <w:b/>
          <w:color w:val="000000"/>
          <w:sz w:val="28"/>
          <w:szCs w:val="28"/>
          <w:lang w:val="uk-UA"/>
        </w:rPr>
        <w:t>Розрахунок та оцінка канцерогенного ризику для населення в м. Кропивницькому.</w:t>
      </w:r>
    </w:p>
    <w:p w:rsidR="00C81B51" w:rsidRPr="001309AE" w:rsidRDefault="00C81B51" w:rsidP="001309AE">
      <w:pPr>
        <w:tabs>
          <w:tab w:val="left" w:pos="709"/>
        </w:tabs>
        <w:spacing w:after="0" w:line="360" w:lineRule="auto"/>
        <w:ind w:right="-115" w:firstLine="709"/>
        <w:jc w:val="both"/>
        <w:rPr>
          <w:rFonts w:ascii="Times New Roman" w:eastAsia="Times New Roman" w:hAnsi="Times New Roman" w:cs="Times New Roman"/>
          <w:color w:val="000000"/>
          <w:sz w:val="28"/>
          <w:szCs w:val="28"/>
          <w:lang w:val="uk-UA"/>
        </w:rPr>
      </w:pPr>
      <w:r w:rsidRPr="001309AE">
        <w:rPr>
          <w:rFonts w:ascii="Times New Roman" w:eastAsia="Times New Roman" w:hAnsi="Times New Roman" w:cs="Times New Roman"/>
          <w:color w:val="000000"/>
          <w:sz w:val="28"/>
          <w:szCs w:val="28"/>
          <w:lang w:val="uk-UA"/>
        </w:rPr>
        <w:t>Для населення м. Кропивницького середньодобова доза хлороформу, яка може надходити до організму з питною водою становить:</w:t>
      </w:r>
    </w:p>
    <w:p w:rsidR="00C81B51" w:rsidRPr="001309AE" w:rsidRDefault="005B29D5" w:rsidP="001309AE">
      <w:pPr>
        <w:tabs>
          <w:tab w:val="left" w:pos="709"/>
          <w:tab w:val="left" w:pos="5954"/>
        </w:tabs>
        <w:spacing w:after="0" w:line="360" w:lineRule="auto"/>
        <w:ind w:right="-115"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СДД = [0,158</w:t>
      </w:r>
      <w:r w:rsidR="00C81B51" w:rsidRPr="001309AE">
        <w:rPr>
          <w:rFonts w:ascii="Times New Roman" w:eastAsia="Times New Roman" w:hAnsi="Times New Roman" w:cs="Times New Roman"/>
          <w:color w:val="000000"/>
          <w:sz w:val="28"/>
          <w:szCs w:val="28"/>
          <w:lang w:val="uk-UA"/>
        </w:rPr>
        <w:t>8 мг/дм</w:t>
      </w:r>
      <w:r w:rsidR="00C81B51" w:rsidRPr="001309AE">
        <w:rPr>
          <w:rFonts w:ascii="Times New Roman" w:eastAsia="Times New Roman" w:hAnsi="Times New Roman" w:cs="Times New Roman"/>
          <w:color w:val="000000"/>
          <w:sz w:val="28"/>
          <w:szCs w:val="28"/>
          <w:vertAlign w:val="superscript"/>
          <w:lang w:val="uk-UA"/>
        </w:rPr>
        <w:t>3</w:t>
      </w:r>
      <w:r w:rsidR="00C81B51" w:rsidRPr="001309AE">
        <w:rPr>
          <w:rFonts w:ascii="Times New Roman" w:eastAsia="Times New Roman" w:hAnsi="Times New Roman" w:cs="Times New Roman"/>
          <w:color w:val="000000"/>
          <w:sz w:val="28"/>
          <w:szCs w:val="28"/>
          <w:lang w:val="uk-UA"/>
        </w:rPr>
        <w:t xml:space="preserve"> · 3,0 дм</w:t>
      </w:r>
      <w:r w:rsidR="00C81B51" w:rsidRPr="001309AE">
        <w:rPr>
          <w:rFonts w:ascii="Times New Roman" w:eastAsia="Times New Roman" w:hAnsi="Times New Roman" w:cs="Times New Roman"/>
          <w:color w:val="000000"/>
          <w:sz w:val="28"/>
          <w:szCs w:val="28"/>
          <w:vertAlign w:val="superscript"/>
          <w:lang w:val="uk-UA"/>
        </w:rPr>
        <w:t>3</w:t>
      </w:r>
      <w:r>
        <w:rPr>
          <w:rFonts w:ascii="Times New Roman" w:eastAsia="Times New Roman" w:hAnsi="Times New Roman" w:cs="Times New Roman"/>
          <w:color w:val="000000"/>
          <w:sz w:val="28"/>
          <w:szCs w:val="28"/>
          <w:lang w:val="uk-UA"/>
        </w:rPr>
        <w:t>] : [ 70 кг ] = 0,0068</w:t>
      </w:r>
      <w:r w:rsidR="00C81B51" w:rsidRPr="001309AE">
        <w:rPr>
          <w:rFonts w:ascii="Times New Roman" w:eastAsia="Times New Roman" w:hAnsi="Times New Roman" w:cs="Times New Roman"/>
          <w:color w:val="000000"/>
          <w:sz w:val="28"/>
          <w:szCs w:val="28"/>
          <w:lang w:val="uk-UA"/>
        </w:rPr>
        <w:t xml:space="preserve"> мг/кг</w:t>
      </w:r>
    </w:p>
    <w:p w:rsidR="00C81B51" w:rsidRPr="001309AE" w:rsidRDefault="00C81B51"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lastRenderedPageBreak/>
        <w:t>Індивідуальний канцерогенний ризик для мешканців м. Кропивницького становить:</w:t>
      </w:r>
    </w:p>
    <w:p w:rsidR="00C81B51" w:rsidRPr="001309AE" w:rsidRDefault="005B29D5" w:rsidP="001309AE">
      <w:pPr>
        <w:tabs>
          <w:tab w:val="left" w:pos="709"/>
        </w:tabs>
        <w:spacing w:after="0" w:line="360" w:lineRule="auto"/>
        <w:ind w:firstLine="709"/>
        <w:jc w:val="both"/>
        <w:rPr>
          <w:rFonts w:ascii="Times New Roman" w:eastAsia="Calibri" w:hAnsi="Times New Roman" w:cs="Times New Roman"/>
          <w:color w:val="000000"/>
          <w:sz w:val="28"/>
          <w:szCs w:val="28"/>
          <w:vertAlign w:val="superscript"/>
          <w:lang w:val="uk-UA"/>
        </w:rPr>
      </w:pPr>
      <w:r>
        <w:rPr>
          <w:rFonts w:ascii="Times New Roman" w:eastAsia="Calibri" w:hAnsi="Times New Roman" w:cs="Times New Roman"/>
          <w:color w:val="000000"/>
          <w:sz w:val="28"/>
          <w:szCs w:val="28"/>
          <w:lang w:val="uk-UA"/>
        </w:rPr>
        <w:t>Ризик = 0,031 · 0,0068 = 0,00021</w:t>
      </w:r>
      <w:r w:rsidR="00C81B51" w:rsidRPr="001309AE">
        <w:rPr>
          <w:rFonts w:ascii="Times New Roman" w:eastAsia="Calibri" w:hAnsi="Times New Roman" w:cs="Times New Roman"/>
          <w:color w:val="000000"/>
          <w:sz w:val="28"/>
          <w:szCs w:val="28"/>
          <w:lang w:val="uk-UA"/>
        </w:rPr>
        <w:t xml:space="preserve"> = 2,1·10</w:t>
      </w:r>
      <w:r w:rsidR="00C81B51" w:rsidRPr="001309AE">
        <w:rPr>
          <w:rFonts w:ascii="Times New Roman" w:eastAsia="Calibri" w:hAnsi="Times New Roman" w:cs="Times New Roman"/>
          <w:color w:val="000000"/>
          <w:sz w:val="28"/>
          <w:szCs w:val="28"/>
          <w:vertAlign w:val="superscript"/>
          <w:lang w:val="uk-UA"/>
        </w:rPr>
        <w:t>-4</w:t>
      </w:r>
    </w:p>
    <w:p w:rsidR="00C81B51" w:rsidRPr="001309AE" w:rsidRDefault="00C81B51"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Даний індивідуальний ризик для населення м. Кропивницького знаходиться в діапазоні: більше 1×10</w:t>
      </w:r>
      <w:r w:rsidRPr="001309AE">
        <w:rPr>
          <w:rFonts w:ascii="Times New Roman" w:eastAsia="Calibri" w:hAnsi="Times New Roman" w:cs="Times New Roman"/>
          <w:color w:val="000000"/>
          <w:sz w:val="28"/>
          <w:szCs w:val="28"/>
          <w:vertAlign w:val="superscript"/>
          <w:lang w:val="uk-UA"/>
        </w:rPr>
        <w:t>-4</w:t>
      </w:r>
      <w:r w:rsidRPr="001309AE">
        <w:rPr>
          <w:rFonts w:ascii="Times New Roman" w:eastAsia="Calibri" w:hAnsi="Times New Roman" w:cs="Times New Roman"/>
          <w:color w:val="000000"/>
          <w:sz w:val="28"/>
          <w:szCs w:val="28"/>
          <w:lang w:val="uk-UA"/>
        </w:rPr>
        <w:t>, але менше 1×10</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 Такий ризик прийнятний для професійних груп, але неприйнятний для населення в цілому. Поява такого ризику потребує розробки і проведення планових оздоровчих заходів.</w:t>
      </w:r>
    </w:p>
    <w:p w:rsidR="00C81B51" w:rsidRPr="001309AE" w:rsidRDefault="00C81B51" w:rsidP="001309AE">
      <w:pPr>
        <w:tabs>
          <w:tab w:val="left" w:pos="709"/>
        </w:tabs>
        <w:spacing w:after="0" w:line="360" w:lineRule="auto"/>
        <w:ind w:firstLine="709"/>
        <w:contextualSpacing/>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 xml:space="preserve">За даними Державного управління статистики середня кількість населення, що проживає у м. Кропивницькому становить 233,33 тис. осіб. </w:t>
      </w:r>
    </w:p>
    <w:p w:rsidR="00C81B51" w:rsidRPr="001309AE" w:rsidRDefault="00C81B51" w:rsidP="001309AE">
      <w:pPr>
        <w:tabs>
          <w:tab w:val="left" w:pos="709"/>
        </w:tabs>
        <w:spacing w:after="0" w:line="360" w:lineRule="auto"/>
        <w:ind w:firstLine="709"/>
        <w:contextualSpacing/>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Отже, популяційний ризик для м. Кропивницького становитиме 50 додаткових випадків раку протягом усього життя. А щорічний популяційний ризик становитиме 0,7 додаткових випадки раку за рік, спричинених споживанням питно</w:t>
      </w:r>
      <w:r w:rsidR="005B29D5">
        <w:rPr>
          <w:rFonts w:ascii="Times New Roman" w:eastAsia="Calibri" w:hAnsi="Times New Roman" w:cs="Times New Roman"/>
          <w:color w:val="000000"/>
          <w:sz w:val="28"/>
          <w:szCs w:val="28"/>
          <w:lang w:val="uk-UA"/>
        </w:rPr>
        <w:t>ї води з вмістом ХФ на рівні 158</w:t>
      </w:r>
      <w:r w:rsidRPr="001309AE">
        <w:rPr>
          <w:rFonts w:ascii="Times New Roman" w:eastAsia="Calibri" w:hAnsi="Times New Roman" w:cs="Times New Roman"/>
          <w:color w:val="000000"/>
          <w:sz w:val="28"/>
          <w:szCs w:val="28"/>
          <w:lang w:val="uk-UA"/>
        </w:rPr>
        <w:t>,8 мкг/дм</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w:t>
      </w:r>
    </w:p>
    <w:p w:rsidR="00C81B51" w:rsidRPr="001309AE" w:rsidRDefault="00C81B51" w:rsidP="001309AE">
      <w:pPr>
        <w:tabs>
          <w:tab w:val="left" w:pos="709"/>
        </w:tabs>
        <w:spacing w:after="0" w:line="360" w:lineRule="auto"/>
        <w:ind w:firstLine="709"/>
        <w:contextualSpacing/>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Таким чином, за умови тривалого споживання хлорованої водопровідної питної води із вмістом ХФ на рівні 0,5 ГДК в м. Києві можна очікувати 95 додаткових випадки раку протягом життя (на 28880,53 тис. населення), а в м. Кропивницькому – 50 додаткових випадки раку на 233</w:t>
      </w:r>
      <w:r w:rsidR="001976EC">
        <w:rPr>
          <w:rFonts w:ascii="Times New Roman" w:eastAsia="Calibri" w:hAnsi="Times New Roman" w:cs="Times New Roman"/>
          <w:color w:val="000000"/>
          <w:sz w:val="28"/>
          <w:szCs w:val="28"/>
          <w:lang w:val="uk-UA"/>
        </w:rPr>
        <w:t>,33</w:t>
      </w:r>
      <w:r w:rsidRPr="001309AE">
        <w:rPr>
          <w:rFonts w:ascii="Times New Roman" w:eastAsia="Calibri" w:hAnsi="Times New Roman" w:cs="Times New Roman"/>
          <w:color w:val="000000"/>
          <w:sz w:val="28"/>
          <w:szCs w:val="28"/>
          <w:lang w:val="uk-UA"/>
        </w:rPr>
        <w:t xml:space="preserve"> тис. населення. Дана кількість додаткових випадків розрахована на фактичну кількість населення у досліджуваних містах та не може бути порівняна. Для того щоб порівняти отримані результати нами проведено перерахунок популяційного ризику на стандартизований показник – 100 тис. населення.</w:t>
      </w:r>
    </w:p>
    <w:p w:rsidR="00C81B51" w:rsidRPr="001309AE" w:rsidRDefault="00C81B51" w:rsidP="001309AE">
      <w:pPr>
        <w:tabs>
          <w:tab w:val="left" w:pos="709"/>
        </w:tabs>
        <w:spacing w:after="0" w:line="360" w:lineRule="auto"/>
        <w:ind w:firstLine="709"/>
        <w:contextualSpacing/>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Так, було встановлено, що для м. Києва популяційний ризик становить 3,3 додаткових випадки раку протягом усього життя на 100 тис. населення, а для м. Кропивницького – 21,1 додаткових випадки на 100 тис.</w:t>
      </w:r>
    </w:p>
    <w:p w:rsidR="00D80832" w:rsidRPr="001309AE" w:rsidRDefault="00D80832" w:rsidP="001309AE">
      <w:pPr>
        <w:tabs>
          <w:tab w:val="left" w:pos="709"/>
        </w:tabs>
        <w:spacing w:after="0" w:line="360" w:lineRule="auto"/>
        <w:ind w:firstLine="709"/>
        <w:contextualSpacing/>
        <w:jc w:val="both"/>
        <w:rPr>
          <w:rFonts w:ascii="Times New Roman" w:eastAsia="Calibri" w:hAnsi="Times New Roman" w:cs="Times New Roman"/>
          <w:color w:val="000000"/>
          <w:sz w:val="28"/>
          <w:szCs w:val="28"/>
          <w:lang w:val="uk-UA"/>
        </w:rPr>
      </w:pPr>
    </w:p>
    <w:p w:rsidR="00D80832" w:rsidRPr="001309AE" w:rsidRDefault="00D80832" w:rsidP="001309AE">
      <w:pPr>
        <w:tabs>
          <w:tab w:val="left" w:pos="709"/>
        </w:tabs>
        <w:spacing w:after="0" w:line="360" w:lineRule="auto"/>
        <w:ind w:firstLine="709"/>
        <w:contextualSpacing/>
        <w:jc w:val="both"/>
        <w:rPr>
          <w:rFonts w:ascii="Times New Roman" w:eastAsia="Calibri" w:hAnsi="Times New Roman" w:cs="Times New Roman"/>
          <w:b/>
          <w:color w:val="000000"/>
          <w:sz w:val="28"/>
          <w:szCs w:val="28"/>
          <w:lang w:val="uk-UA"/>
        </w:rPr>
      </w:pPr>
      <w:r w:rsidRPr="001309AE">
        <w:rPr>
          <w:rFonts w:ascii="Times New Roman" w:eastAsia="Calibri" w:hAnsi="Times New Roman" w:cs="Times New Roman"/>
          <w:b/>
          <w:color w:val="000000"/>
          <w:sz w:val="28"/>
          <w:szCs w:val="28"/>
          <w:lang w:val="uk-UA"/>
        </w:rPr>
        <w:t>Висновки до розділу 6</w:t>
      </w:r>
    </w:p>
    <w:p w:rsidR="00D80832" w:rsidRPr="001309AE" w:rsidRDefault="00D80832" w:rsidP="001309AE">
      <w:pPr>
        <w:tabs>
          <w:tab w:val="left" w:pos="709"/>
        </w:tabs>
        <w:spacing w:after="0" w:line="360" w:lineRule="auto"/>
        <w:ind w:firstLine="709"/>
        <w:contextualSpacing/>
        <w:jc w:val="both"/>
        <w:rPr>
          <w:rFonts w:ascii="Times New Roman" w:eastAsia="Calibri" w:hAnsi="Times New Roman" w:cs="Times New Roman"/>
          <w:b/>
          <w:color w:val="000000"/>
          <w:sz w:val="28"/>
          <w:szCs w:val="28"/>
          <w:lang w:val="uk-UA"/>
        </w:rPr>
      </w:pPr>
    </w:p>
    <w:p w:rsidR="00C81B51" w:rsidRPr="001309AE" w:rsidRDefault="00C81B51" w:rsidP="00F72F92">
      <w:pPr>
        <w:tabs>
          <w:tab w:val="left" w:pos="709"/>
          <w:tab w:val="left" w:pos="2410"/>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 xml:space="preserve">Таким чином, розрахунок індивідуального канцерогенного ризику для населення від споживання хлорованої питної води з централізованих систем водопостачання з вмістом в ній основної речовини з числа летких ХОС – </w:t>
      </w:r>
      <w:r w:rsidRPr="001309AE">
        <w:rPr>
          <w:rFonts w:ascii="Times New Roman" w:eastAsia="Calibri" w:hAnsi="Times New Roman" w:cs="Times New Roman"/>
          <w:color w:val="000000"/>
          <w:sz w:val="28"/>
          <w:szCs w:val="28"/>
          <w:lang w:val="uk-UA"/>
        </w:rPr>
        <w:lastRenderedPageBreak/>
        <w:t>хлороформу на рівні, який не перевищує ГДК (60 мкг/дм</w:t>
      </w:r>
      <w:r w:rsidRPr="001309AE">
        <w:rPr>
          <w:rFonts w:ascii="Times New Roman" w:eastAsia="Calibri" w:hAnsi="Times New Roman" w:cs="Times New Roman"/>
          <w:color w:val="000000"/>
          <w:sz w:val="28"/>
          <w:szCs w:val="28"/>
          <w:vertAlign w:val="superscript"/>
          <w:lang w:val="uk-UA"/>
        </w:rPr>
        <w:t>3</w:t>
      </w:r>
      <w:r w:rsidRPr="001309AE">
        <w:rPr>
          <w:rFonts w:ascii="Times New Roman" w:eastAsia="Calibri" w:hAnsi="Times New Roman" w:cs="Times New Roman"/>
          <w:color w:val="000000"/>
          <w:sz w:val="28"/>
          <w:szCs w:val="28"/>
          <w:lang w:val="uk-UA"/>
        </w:rPr>
        <w:t>), що характерно для київської водопровідної води, свідчить про відсутність загрози здоров’ю населення. Імовірність ризику виникнення раку у людей від хлорованої питної води, забрудненої хлороформом в допустимих рівнях, при її споживанні упродовж життя (70 років) в межах фізіологічної потреби (2-3 л/добу) є мінімальним (3,3×10</w:t>
      </w:r>
      <w:r w:rsidRPr="001309AE">
        <w:rPr>
          <w:rFonts w:ascii="Times New Roman" w:eastAsia="Calibri" w:hAnsi="Times New Roman" w:cs="Times New Roman"/>
          <w:color w:val="000000"/>
          <w:sz w:val="28"/>
          <w:szCs w:val="28"/>
          <w:vertAlign w:val="superscript"/>
          <w:lang w:val="uk-UA"/>
        </w:rPr>
        <w:t>-5</w:t>
      </w:r>
      <w:r w:rsidRPr="001309AE">
        <w:rPr>
          <w:rFonts w:ascii="Times New Roman" w:eastAsia="Calibri" w:hAnsi="Times New Roman" w:cs="Times New Roman"/>
          <w:color w:val="000000"/>
          <w:sz w:val="28"/>
          <w:szCs w:val="28"/>
          <w:lang w:val="uk-UA"/>
        </w:rPr>
        <w:t>) і не потребує впровадження спеціальних профілактичних заходів. Ці дані підтверджують також надійність встановленого у воді для хлороформу гігієнічного нормативу, додержання якого гарантує захищеність населення від захворювання на рак від дії небезпечного фактору. За нашими результатами, що торкались визначення у хлорованій питній воді разом з леткими й нелетких ХОС (МХОК, ТХОК), рівні яких завжди в десятки разів є нижчими за рівні хлороформу, можна стверджувати, що і ці речовини на рівнях нижчих за їх ГДК, або навіть в комбінації з хлороформом, у сумі також на допустимих рівнях, не створюють канцерогенної загрози здоров’ю людей.</w:t>
      </w:r>
    </w:p>
    <w:p w:rsidR="00C81B51" w:rsidRPr="001309AE" w:rsidRDefault="00C81B51" w:rsidP="001309AE">
      <w:pPr>
        <w:tabs>
          <w:tab w:val="left" w:pos="709"/>
        </w:tabs>
        <w:spacing w:after="0" w:line="360" w:lineRule="auto"/>
        <w:ind w:firstLine="709"/>
        <w:jc w:val="both"/>
        <w:rPr>
          <w:rFonts w:ascii="Times New Roman" w:eastAsia="Calibri" w:hAnsi="Times New Roman" w:cs="Times New Roman"/>
          <w:color w:val="000000"/>
          <w:sz w:val="28"/>
          <w:szCs w:val="28"/>
          <w:lang w:val="uk-UA"/>
        </w:rPr>
      </w:pPr>
      <w:r w:rsidRPr="001309AE">
        <w:rPr>
          <w:rFonts w:ascii="Times New Roman" w:eastAsia="Calibri" w:hAnsi="Times New Roman" w:cs="Times New Roman"/>
          <w:color w:val="000000"/>
          <w:sz w:val="28"/>
          <w:szCs w:val="28"/>
          <w:lang w:val="uk-UA"/>
        </w:rPr>
        <w:t>Інша картина, за розрахунком канцерогенного ризику, складається в населених пунктах, де їх мешканці споживають хлоровану питну воду з підвищеним вмістом ХОС, зокрема хлороформу. Це чітко проілюстровано на прикладі м. Кропивницького, де індивідуальний канцерогенний ризик для населення від споживання питної води з вмістом хлороформу на рівні 2-3 ГДК складає 2,1·10</w:t>
      </w:r>
      <w:r w:rsidRPr="001309AE">
        <w:rPr>
          <w:rFonts w:ascii="Times New Roman" w:eastAsia="Calibri" w:hAnsi="Times New Roman" w:cs="Times New Roman"/>
          <w:color w:val="000000"/>
          <w:sz w:val="28"/>
          <w:szCs w:val="28"/>
          <w:vertAlign w:val="superscript"/>
          <w:lang w:val="uk-UA"/>
        </w:rPr>
        <w:t>-4</w:t>
      </w:r>
      <w:r w:rsidRPr="001309AE">
        <w:rPr>
          <w:rFonts w:ascii="Times New Roman" w:eastAsia="Calibri" w:hAnsi="Times New Roman" w:cs="Times New Roman"/>
          <w:color w:val="000000"/>
          <w:sz w:val="28"/>
          <w:szCs w:val="28"/>
          <w:lang w:val="uk-UA"/>
        </w:rPr>
        <w:t>, що несе загрозу здоров’ю людей і тому потребує застосування невідкладних профілактичних заходів.</w:t>
      </w:r>
    </w:p>
    <w:p w:rsidR="00167DB8" w:rsidRPr="001309AE" w:rsidRDefault="00167DB8" w:rsidP="001309AE">
      <w:pPr>
        <w:tabs>
          <w:tab w:val="left" w:pos="709"/>
        </w:tabs>
        <w:spacing w:after="0" w:line="360" w:lineRule="auto"/>
        <w:ind w:firstLine="709"/>
        <w:contextualSpacing/>
        <w:jc w:val="both"/>
        <w:rPr>
          <w:rFonts w:ascii="Times New Roman" w:eastAsia="Calibri" w:hAnsi="Times New Roman" w:cs="Times New Roman"/>
          <w:color w:val="000000"/>
          <w:sz w:val="28"/>
          <w:szCs w:val="28"/>
          <w:lang w:val="uk-UA"/>
        </w:rPr>
      </w:pPr>
    </w:p>
    <w:p w:rsidR="00391473" w:rsidRPr="001309AE" w:rsidRDefault="00391473" w:rsidP="00391473">
      <w:pPr>
        <w:tabs>
          <w:tab w:val="left" w:pos="709"/>
        </w:tabs>
        <w:spacing w:after="0" w:line="360" w:lineRule="auto"/>
        <w:jc w:val="center"/>
        <w:rPr>
          <w:rFonts w:ascii="Times New Roman" w:eastAsia="Calibri" w:hAnsi="Times New Roman" w:cs="Times New Roman"/>
          <w:b/>
          <w:color w:val="222222"/>
          <w:sz w:val="28"/>
          <w:szCs w:val="28"/>
          <w:lang w:val="uk-UA"/>
        </w:rPr>
      </w:pPr>
      <w:r>
        <w:rPr>
          <w:rFonts w:ascii="Times New Roman" w:eastAsia="Calibri" w:hAnsi="Times New Roman" w:cs="Times New Roman"/>
          <w:color w:val="222222"/>
          <w:sz w:val="28"/>
          <w:szCs w:val="28"/>
          <w:lang w:val="uk-UA"/>
        </w:rPr>
        <w:t>Основні положення даного розділу відображені у наступних публікаціях автора</w:t>
      </w:r>
      <w:r w:rsidRPr="001309AE">
        <w:rPr>
          <w:rFonts w:ascii="Times New Roman" w:eastAsia="Calibri" w:hAnsi="Times New Roman" w:cs="Times New Roman"/>
          <w:b/>
          <w:color w:val="222222"/>
          <w:sz w:val="28"/>
          <w:szCs w:val="28"/>
          <w:lang w:val="uk-UA"/>
        </w:rPr>
        <w:t>:</w:t>
      </w:r>
    </w:p>
    <w:p w:rsidR="00787586" w:rsidRPr="001309AE" w:rsidRDefault="00341F0F" w:rsidP="001309AE">
      <w:pPr>
        <w:tabs>
          <w:tab w:val="left" w:pos="709"/>
        </w:tabs>
        <w:spacing w:after="0" w:line="360" w:lineRule="auto"/>
        <w:contextualSpacing/>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200; 201; 202</w:t>
      </w:r>
      <w:r w:rsidR="0095089F">
        <w:rPr>
          <w:rFonts w:ascii="Times New Roman" w:eastAsia="Calibri" w:hAnsi="Times New Roman" w:cs="Times New Roman"/>
          <w:color w:val="000000"/>
          <w:sz w:val="28"/>
          <w:szCs w:val="28"/>
          <w:lang w:val="uk-UA"/>
        </w:rPr>
        <w:t>; 203</w:t>
      </w:r>
      <w:r w:rsidR="00787586" w:rsidRPr="001309AE">
        <w:rPr>
          <w:rFonts w:ascii="Times New Roman" w:eastAsia="Calibri" w:hAnsi="Times New Roman" w:cs="Times New Roman"/>
          <w:color w:val="000000"/>
          <w:sz w:val="28"/>
          <w:szCs w:val="28"/>
          <w:lang w:val="uk-UA"/>
        </w:rPr>
        <w:t>.</w:t>
      </w:r>
    </w:p>
    <w:p w:rsidR="00066ACF" w:rsidRPr="001309AE" w:rsidRDefault="00066ACF" w:rsidP="001309AE">
      <w:pPr>
        <w:tabs>
          <w:tab w:val="left" w:pos="567"/>
          <w:tab w:val="left" w:pos="1418"/>
          <w:tab w:val="left" w:pos="9072"/>
          <w:tab w:val="left" w:pos="9356"/>
          <w:tab w:val="left" w:pos="9639"/>
        </w:tabs>
        <w:spacing w:after="0" w:line="360" w:lineRule="auto"/>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br w:type="page"/>
      </w:r>
    </w:p>
    <w:p w:rsidR="007072A5" w:rsidRPr="001309AE" w:rsidRDefault="007072A5" w:rsidP="007072A5">
      <w:pPr>
        <w:tabs>
          <w:tab w:val="left" w:pos="426"/>
        </w:tabs>
        <w:spacing w:after="0" w:line="360" w:lineRule="auto"/>
        <w:jc w:val="center"/>
        <w:rPr>
          <w:rFonts w:ascii="Times New Roman" w:hAnsi="Times New Roman" w:cs="Times New Roman"/>
          <w:b/>
          <w:sz w:val="28"/>
          <w:szCs w:val="28"/>
          <w:lang w:val="uk-UA"/>
        </w:rPr>
      </w:pPr>
      <w:r w:rsidRPr="001309AE">
        <w:rPr>
          <w:rFonts w:ascii="Times New Roman" w:hAnsi="Times New Roman" w:cs="Times New Roman"/>
          <w:b/>
          <w:sz w:val="28"/>
          <w:szCs w:val="28"/>
          <w:lang w:val="uk-UA"/>
        </w:rPr>
        <w:lastRenderedPageBreak/>
        <w:t>РОЗДІЛ</w:t>
      </w:r>
      <w:r w:rsidRPr="001309AE">
        <w:rPr>
          <w:rFonts w:ascii="Times New Roman" w:hAnsi="Times New Roman" w:cs="Times New Roman"/>
          <w:b/>
          <w:color w:val="FF0000"/>
          <w:sz w:val="28"/>
          <w:szCs w:val="28"/>
          <w:lang w:val="uk-UA"/>
        </w:rPr>
        <w:t xml:space="preserve"> </w:t>
      </w:r>
      <w:r w:rsidRPr="001309AE">
        <w:rPr>
          <w:rFonts w:ascii="Times New Roman" w:hAnsi="Times New Roman" w:cs="Times New Roman"/>
          <w:b/>
          <w:sz w:val="28"/>
          <w:szCs w:val="28"/>
          <w:lang w:val="uk-UA"/>
        </w:rPr>
        <w:t>7</w:t>
      </w:r>
    </w:p>
    <w:p w:rsidR="007072A5" w:rsidRPr="001309AE" w:rsidRDefault="005129B1" w:rsidP="007072A5">
      <w:pPr>
        <w:tabs>
          <w:tab w:val="left" w:pos="426"/>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АНАЛІЗ ТА УЗАГАЛЬНЕННЯ РЕЗУЛЬТАТІВ</w:t>
      </w:r>
    </w:p>
    <w:p w:rsidR="007072A5" w:rsidRPr="001309AE" w:rsidRDefault="007072A5" w:rsidP="007072A5">
      <w:pPr>
        <w:tabs>
          <w:tab w:val="left" w:pos="426"/>
        </w:tabs>
        <w:spacing w:after="0" w:line="360" w:lineRule="auto"/>
        <w:jc w:val="center"/>
        <w:rPr>
          <w:rFonts w:ascii="Times New Roman" w:hAnsi="Times New Roman" w:cs="Times New Roman"/>
          <w:b/>
          <w:sz w:val="28"/>
          <w:szCs w:val="28"/>
          <w:lang w:val="uk-UA"/>
        </w:rPr>
      </w:pPr>
    </w:p>
    <w:p w:rsidR="007072A5" w:rsidRPr="001309AE" w:rsidRDefault="007072A5" w:rsidP="007072A5">
      <w:pPr>
        <w:tabs>
          <w:tab w:val="left" w:pos="709"/>
        </w:tabs>
        <w:spacing w:after="0" w:line="360" w:lineRule="auto"/>
        <w:ind w:firstLine="709"/>
        <w:contextualSpacing/>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В Україні, як і в більшості розвинутих країн світу, питна вода, що споживається населенням з централізованих систем водопостачання, не завжди відповідає нормативним вимогам, передусім за хімічними показниками</w:t>
      </w:r>
      <w:r>
        <w:rPr>
          <w:rFonts w:ascii="Times New Roman" w:hAnsi="Times New Roman" w:cs="Times New Roman"/>
          <w:sz w:val="28"/>
          <w:szCs w:val="28"/>
          <w:lang w:val="uk-UA"/>
        </w:rPr>
        <w:t>.</w:t>
      </w:r>
      <w:r w:rsidRPr="001309AE">
        <w:rPr>
          <w:rFonts w:ascii="Times New Roman" w:hAnsi="Times New Roman" w:cs="Times New Roman"/>
          <w:sz w:val="28"/>
          <w:szCs w:val="28"/>
          <w:lang w:val="uk-UA"/>
        </w:rPr>
        <w:t xml:space="preserve">   </w:t>
      </w:r>
    </w:p>
    <w:p w:rsidR="007072A5" w:rsidRPr="001309AE" w:rsidRDefault="007072A5" w:rsidP="007072A5">
      <w:pPr>
        <w:tabs>
          <w:tab w:val="left" w:pos="709"/>
        </w:tabs>
        <w:spacing w:after="0" w:line="360" w:lineRule="auto"/>
        <w:ind w:firstLine="709"/>
        <w:contextualSpacing/>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Особливу занепокоєність викликає якість питної води, що виготовляється на водопроводах з поверхневих джерел. Ці вододжерела є носіями шкідливих антропогенних хімічних речовин, що надходять до водойм зі стічними водами, і в разі перевищення у природній воді допустимих рівнів на очисних спорудах водопроводів, при існуючих у нас застарілих технологіях водопідготовки, практично не видаляються та транзитом надходять у питну воду, що створює ризик здоров’ю людей.</w:t>
      </w:r>
    </w:p>
    <w:p w:rsidR="007072A5" w:rsidRDefault="007072A5" w:rsidP="007072A5">
      <w:pPr>
        <w:tabs>
          <w:tab w:val="left" w:pos="709"/>
        </w:tabs>
        <w:spacing w:after="0" w:line="360" w:lineRule="auto"/>
        <w:ind w:firstLine="709"/>
        <w:contextualSpacing/>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Небезпека водопровідної питної води збільшується при</w:t>
      </w:r>
      <w:r>
        <w:rPr>
          <w:rFonts w:ascii="Times New Roman" w:hAnsi="Times New Roman" w:cs="Times New Roman"/>
          <w:sz w:val="28"/>
          <w:szCs w:val="28"/>
          <w:lang w:val="uk-UA"/>
        </w:rPr>
        <w:t xml:space="preserve"> повсюдному</w:t>
      </w:r>
      <w:r w:rsidRPr="001309AE">
        <w:rPr>
          <w:rFonts w:ascii="Times New Roman" w:hAnsi="Times New Roman" w:cs="Times New Roman"/>
          <w:sz w:val="28"/>
          <w:szCs w:val="28"/>
          <w:lang w:val="uk-UA"/>
        </w:rPr>
        <w:t xml:space="preserve"> використанні</w:t>
      </w:r>
      <w:r>
        <w:rPr>
          <w:rFonts w:ascii="Times New Roman" w:hAnsi="Times New Roman" w:cs="Times New Roman"/>
          <w:sz w:val="28"/>
          <w:szCs w:val="28"/>
          <w:lang w:val="uk-UA"/>
        </w:rPr>
        <w:t xml:space="preserve"> у нас</w:t>
      </w:r>
      <w:r w:rsidRPr="001309AE">
        <w:rPr>
          <w:rFonts w:ascii="Times New Roman" w:hAnsi="Times New Roman" w:cs="Times New Roman"/>
          <w:sz w:val="28"/>
          <w:szCs w:val="28"/>
          <w:lang w:val="uk-UA"/>
        </w:rPr>
        <w:t xml:space="preserve"> в технології її підготовки хлору та його похідних. </w:t>
      </w:r>
      <w:r>
        <w:rPr>
          <w:rFonts w:ascii="Times New Roman" w:hAnsi="Times New Roman" w:cs="Times New Roman"/>
          <w:sz w:val="28"/>
          <w:szCs w:val="28"/>
          <w:lang w:val="uk-UA"/>
        </w:rPr>
        <w:t>Застосування хлору, з одного боку, гарантує епідемічну безпеку води, а з іншого, - призводить до утворення побічних продуктів дезінфекції, зокрема, хлорорганічних сполук в результаті взаємодії</w:t>
      </w:r>
      <w:r w:rsidRPr="001309AE">
        <w:rPr>
          <w:rFonts w:ascii="Times New Roman" w:hAnsi="Times New Roman" w:cs="Times New Roman"/>
          <w:sz w:val="28"/>
          <w:szCs w:val="28"/>
          <w:lang w:val="uk-UA"/>
        </w:rPr>
        <w:t xml:space="preserve"> з розчиненими у </w:t>
      </w:r>
      <w:r>
        <w:rPr>
          <w:rFonts w:ascii="Times New Roman" w:hAnsi="Times New Roman" w:cs="Times New Roman"/>
          <w:sz w:val="28"/>
          <w:szCs w:val="28"/>
          <w:lang w:val="uk-UA"/>
        </w:rPr>
        <w:t xml:space="preserve">природній </w:t>
      </w:r>
      <w:r w:rsidRPr="001309AE">
        <w:rPr>
          <w:rFonts w:ascii="Times New Roman" w:hAnsi="Times New Roman" w:cs="Times New Roman"/>
          <w:sz w:val="28"/>
          <w:szCs w:val="28"/>
          <w:lang w:val="uk-UA"/>
        </w:rPr>
        <w:t>воді органічними домішками</w:t>
      </w:r>
      <w:r>
        <w:rPr>
          <w:rFonts w:ascii="Times New Roman" w:hAnsi="Times New Roman" w:cs="Times New Roman"/>
          <w:sz w:val="28"/>
          <w:szCs w:val="28"/>
          <w:lang w:val="uk-UA"/>
        </w:rPr>
        <w:t>.</w:t>
      </w:r>
      <w:r w:rsidRPr="001309AE">
        <w:rPr>
          <w:rFonts w:ascii="Times New Roman" w:hAnsi="Times New Roman" w:cs="Times New Roman"/>
          <w:sz w:val="28"/>
          <w:szCs w:val="28"/>
          <w:lang w:val="uk-UA"/>
        </w:rPr>
        <w:t xml:space="preserve"> </w:t>
      </w:r>
      <w:r>
        <w:rPr>
          <w:rFonts w:ascii="Times New Roman" w:hAnsi="Times New Roman" w:cs="Times New Roman"/>
          <w:sz w:val="28"/>
          <w:szCs w:val="28"/>
          <w:lang w:val="uk-UA"/>
        </w:rPr>
        <w:t>Основними групами ХОС</w:t>
      </w:r>
      <w:r w:rsidRPr="001309AE">
        <w:rPr>
          <w:rFonts w:ascii="Times New Roman" w:hAnsi="Times New Roman" w:cs="Times New Roman"/>
          <w:sz w:val="28"/>
          <w:szCs w:val="28"/>
          <w:lang w:val="uk-UA"/>
        </w:rPr>
        <w:t xml:space="preserve"> є леткі тригалогенметани</w:t>
      </w:r>
      <w:r>
        <w:rPr>
          <w:rFonts w:ascii="Times New Roman" w:hAnsi="Times New Roman" w:cs="Times New Roman"/>
          <w:sz w:val="28"/>
          <w:szCs w:val="28"/>
          <w:lang w:val="uk-UA"/>
        </w:rPr>
        <w:t>, переважно хлороформ,</w:t>
      </w:r>
      <w:r w:rsidRPr="001309AE">
        <w:rPr>
          <w:rFonts w:ascii="Times New Roman" w:hAnsi="Times New Roman" w:cs="Times New Roman"/>
          <w:sz w:val="28"/>
          <w:szCs w:val="28"/>
          <w:lang w:val="uk-UA"/>
        </w:rPr>
        <w:t xml:space="preserve"> та нелеткі галогеноцтові кислоти</w:t>
      </w:r>
      <w:r>
        <w:rPr>
          <w:rFonts w:ascii="Times New Roman" w:hAnsi="Times New Roman" w:cs="Times New Roman"/>
          <w:sz w:val="28"/>
          <w:szCs w:val="28"/>
          <w:lang w:val="uk-UA"/>
        </w:rPr>
        <w:t>, з яких найчастіше реєструється монохлороцтова та трихлороцтова кислоти</w:t>
      </w:r>
      <w:r w:rsidRPr="001309AE">
        <w:rPr>
          <w:rFonts w:ascii="Times New Roman" w:hAnsi="Times New Roman" w:cs="Times New Roman"/>
          <w:sz w:val="28"/>
          <w:szCs w:val="28"/>
          <w:lang w:val="uk-UA"/>
        </w:rPr>
        <w:t xml:space="preserve"> </w:t>
      </w:r>
      <w:r w:rsidRPr="005A6AB3">
        <w:rPr>
          <w:rFonts w:ascii="Times New Roman" w:hAnsi="Times New Roman" w:cs="Times New Roman"/>
          <w:sz w:val="28"/>
          <w:szCs w:val="28"/>
          <w:lang w:val="uk-UA"/>
        </w:rPr>
        <w:t>[5]</w:t>
      </w:r>
      <w:r w:rsidRPr="001309AE">
        <w:rPr>
          <w:rFonts w:ascii="Times New Roman" w:hAnsi="Times New Roman" w:cs="Times New Roman"/>
          <w:sz w:val="28"/>
          <w:szCs w:val="28"/>
          <w:lang w:val="uk-UA"/>
        </w:rPr>
        <w:t>. Встановлен</w:t>
      </w:r>
      <w:r>
        <w:rPr>
          <w:rFonts w:ascii="Times New Roman" w:hAnsi="Times New Roman" w:cs="Times New Roman"/>
          <w:sz w:val="28"/>
          <w:szCs w:val="28"/>
          <w:lang w:val="uk-UA"/>
        </w:rPr>
        <w:t>о</w:t>
      </w:r>
      <w:r w:rsidRPr="001309AE">
        <w:rPr>
          <w:rFonts w:ascii="Times New Roman" w:hAnsi="Times New Roman" w:cs="Times New Roman"/>
          <w:sz w:val="28"/>
          <w:szCs w:val="28"/>
          <w:lang w:val="uk-UA"/>
        </w:rPr>
        <w:t>, що ХОС обох класів проявляють загальнотоксичну дію на теплокровний організм, а деякі з них – ще й віддалені ефекти (канцерогенний, мутагенний та ін.).</w:t>
      </w:r>
    </w:p>
    <w:p w:rsidR="007072A5" w:rsidRDefault="007072A5" w:rsidP="007072A5">
      <w:pPr>
        <w:tabs>
          <w:tab w:val="left" w:pos="709"/>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Нещодавно найбільша увага у світі була прикута до вивчення ТГМ і лише в останні роки дослідження торкаються і ГОК, які займають друге місце після летких ХОС.</w:t>
      </w:r>
    </w:p>
    <w:p w:rsidR="007072A5" w:rsidRDefault="007072A5" w:rsidP="007072A5">
      <w:pPr>
        <w:tabs>
          <w:tab w:val="left" w:pos="709"/>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 Україні дослідження з вивчення ГОК у хлорованій питній воді не проводилися, не визначено реальні</w:t>
      </w:r>
      <w:r w:rsidRPr="001309AE">
        <w:rPr>
          <w:rFonts w:ascii="Times New Roman" w:hAnsi="Times New Roman" w:cs="Times New Roman"/>
          <w:sz w:val="28"/>
          <w:szCs w:val="28"/>
          <w:lang w:val="uk-UA"/>
        </w:rPr>
        <w:t xml:space="preserve"> рі</w:t>
      </w:r>
      <w:r>
        <w:rPr>
          <w:rFonts w:ascii="Times New Roman" w:hAnsi="Times New Roman" w:cs="Times New Roman"/>
          <w:sz w:val="28"/>
          <w:szCs w:val="28"/>
          <w:lang w:val="uk-UA"/>
        </w:rPr>
        <w:t>вні</w:t>
      </w:r>
      <w:r w:rsidRPr="001309AE">
        <w:rPr>
          <w:rFonts w:ascii="Times New Roman" w:hAnsi="Times New Roman" w:cs="Times New Roman"/>
          <w:sz w:val="28"/>
          <w:szCs w:val="28"/>
          <w:lang w:val="uk-UA"/>
        </w:rPr>
        <w:t xml:space="preserve"> ГОК у воді при хлоруванні для встановлення гігієнічної їх значущості як небезпечних речовин</w:t>
      </w:r>
      <w:r>
        <w:rPr>
          <w:rFonts w:ascii="Times New Roman" w:hAnsi="Times New Roman" w:cs="Times New Roman"/>
          <w:sz w:val="28"/>
          <w:szCs w:val="28"/>
          <w:lang w:val="uk-UA"/>
        </w:rPr>
        <w:t>, не досліджено особливості та закономірності</w:t>
      </w:r>
      <w:r w:rsidRPr="001309AE">
        <w:rPr>
          <w:rFonts w:ascii="Times New Roman" w:hAnsi="Times New Roman" w:cs="Times New Roman"/>
          <w:sz w:val="28"/>
          <w:szCs w:val="28"/>
          <w:lang w:val="uk-UA"/>
        </w:rPr>
        <w:t xml:space="preserve"> впливу на процес їх утворення різних </w:t>
      </w:r>
      <w:r>
        <w:rPr>
          <w:rFonts w:ascii="Times New Roman" w:hAnsi="Times New Roman" w:cs="Times New Roman"/>
          <w:sz w:val="28"/>
          <w:szCs w:val="28"/>
          <w:lang w:val="uk-UA"/>
        </w:rPr>
        <w:t xml:space="preserve">природних та </w:t>
      </w:r>
      <w:r>
        <w:rPr>
          <w:rFonts w:ascii="Times New Roman" w:hAnsi="Times New Roman" w:cs="Times New Roman"/>
          <w:sz w:val="28"/>
          <w:szCs w:val="28"/>
          <w:lang w:val="uk-UA"/>
        </w:rPr>
        <w:lastRenderedPageBreak/>
        <w:t xml:space="preserve">технологічних </w:t>
      </w:r>
      <w:r w:rsidRPr="001309AE">
        <w:rPr>
          <w:rFonts w:ascii="Times New Roman" w:hAnsi="Times New Roman" w:cs="Times New Roman"/>
          <w:sz w:val="28"/>
          <w:szCs w:val="28"/>
          <w:lang w:val="uk-UA"/>
        </w:rPr>
        <w:t>чинників у порівнянні з більш вивченими ТГМ</w:t>
      </w:r>
      <w:r>
        <w:rPr>
          <w:rFonts w:ascii="Times New Roman" w:hAnsi="Times New Roman" w:cs="Times New Roman"/>
          <w:sz w:val="28"/>
          <w:szCs w:val="28"/>
          <w:lang w:val="uk-UA"/>
        </w:rPr>
        <w:t>, не здійснено оцінку</w:t>
      </w:r>
      <w:r w:rsidRPr="001309AE">
        <w:rPr>
          <w:rFonts w:ascii="Times New Roman" w:hAnsi="Times New Roman" w:cs="Times New Roman"/>
          <w:sz w:val="28"/>
          <w:szCs w:val="28"/>
          <w:lang w:val="uk-UA"/>
        </w:rPr>
        <w:t xml:space="preserve"> ризиків для теплокровних від споживання хлорованої питної води, забрудненої </w:t>
      </w:r>
      <w:r>
        <w:rPr>
          <w:rFonts w:ascii="Times New Roman" w:hAnsi="Times New Roman" w:cs="Times New Roman"/>
          <w:sz w:val="28"/>
          <w:szCs w:val="28"/>
          <w:lang w:val="uk-UA"/>
        </w:rPr>
        <w:t xml:space="preserve">водночас </w:t>
      </w:r>
      <w:r w:rsidRPr="001309AE">
        <w:rPr>
          <w:rFonts w:ascii="Times New Roman" w:hAnsi="Times New Roman" w:cs="Times New Roman"/>
          <w:sz w:val="28"/>
          <w:szCs w:val="28"/>
          <w:lang w:val="uk-UA"/>
        </w:rPr>
        <w:t>ТГМ та ГОК</w:t>
      </w:r>
      <w:r>
        <w:rPr>
          <w:rFonts w:ascii="Times New Roman" w:hAnsi="Times New Roman" w:cs="Times New Roman"/>
          <w:sz w:val="28"/>
          <w:szCs w:val="28"/>
          <w:lang w:val="uk-UA"/>
        </w:rPr>
        <w:t xml:space="preserve"> тощо.</w:t>
      </w:r>
    </w:p>
    <w:p w:rsidR="007072A5" w:rsidRPr="001309AE" w:rsidRDefault="007072A5" w:rsidP="007072A5">
      <w:pPr>
        <w:tabs>
          <w:tab w:val="left" w:pos="709"/>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Звідси стає очевидною актуальність</w:t>
      </w:r>
      <w:r w:rsidRPr="001309AE">
        <w:rPr>
          <w:rFonts w:ascii="Times New Roman" w:hAnsi="Times New Roman" w:cs="Times New Roman"/>
          <w:sz w:val="28"/>
          <w:szCs w:val="28"/>
          <w:lang w:val="uk-UA"/>
        </w:rPr>
        <w:t xml:space="preserve"> вивчення цих та інших питань</w:t>
      </w:r>
      <w:r>
        <w:rPr>
          <w:rFonts w:ascii="Times New Roman" w:hAnsi="Times New Roman" w:cs="Times New Roman"/>
          <w:sz w:val="28"/>
          <w:szCs w:val="28"/>
          <w:lang w:val="uk-UA"/>
        </w:rPr>
        <w:t>, що обє</w:t>
      </w:r>
      <w:r w:rsidRPr="00D43228">
        <w:rPr>
          <w:rFonts w:ascii="Times New Roman" w:hAnsi="Times New Roman" w:cs="Times New Roman"/>
          <w:sz w:val="28"/>
          <w:szCs w:val="28"/>
        </w:rPr>
        <w:t>’</w:t>
      </w:r>
      <w:r>
        <w:rPr>
          <w:rFonts w:ascii="Times New Roman" w:hAnsi="Times New Roman" w:cs="Times New Roman"/>
          <w:sz w:val="28"/>
          <w:szCs w:val="28"/>
          <w:lang w:val="uk-UA"/>
        </w:rPr>
        <w:t>днані</w:t>
      </w:r>
      <w:r w:rsidRPr="001309AE">
        <w:rPr>
          <w:rFonts w:ascii="Times New Roman" w:hAnsi="Times New Roman" w:cs="Times New Roman"/>
          <w:sz w:val="28"/>
          <w:szCs w:val="28"/>
          <w:lang w:val="uk-UA"/>
        </w:rPr>
        <w:t xml:space="preserve"> нами наступними </w:t>
      </w:r>
      <w:r>
        <w:rPr>
          <w:rFonts w:ascii="Times New Roman" w:hAnsi="Times New Roman" w:cs="Times New Roman"/>
          <w:sz w:val="28"/>
          <w:szCs w:val="28"/>
          <w:lang w:val="uk-UA"/>
        </w:rPr>
        <w:t>завданнями</w:t>
      </w:r>
      <w:r w:rsidRPr="001309AE">
        <w:rPr>
          <w:rFonts w:ascii="Times New Roman" w:hAnsi="Times New Roman" w:cs="Times New Roman"/>
          <w:sz w:val="28"/>
          <w:szCs w:val="28"/>
          <w:lang w:val="uk-UA"/>
        </w:rPr>
        <w:t xml:space="preserve">:  </w:t>
      </w:r>
    </w:p>
    <w:p w:rsidR="007072A5" w:rsidRPr="001309AE" w:rsidRDefault="007072A5" w:rsidP="007072A5">
      <w:pPr>
        <w:numPr>
          <w:ilvl w:val="0"/>
          <w:numId w:val="8"/>
        </w:numPr>
        <w:tabs>
          <w:tab w:val="left" w:pos="709"/>
        </w:tabs>
        <w:spacing w:after="0" w:line="360" w:lineRule="auto"/>
        <w:ind w:left="0" w:firstLine="0"/>
        <w:contextualSpacing/>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Провести аналіз та узагальнити світовий досвід вивчення та оцінки ГОК як побічних продуктів дезінфекції води хлором.</w:t>
      </w:r>
    </w:p>
    <w:p w:rsidR="007072A5" w:rsidRPr="001309AE" w:rsidRDefault="007072A5" w:rsidP="007072A5">
      <w:pPr>
        <w:numPr>
          <w:ilvl w:val="0"/>
          <w:numId w:val="8"/>
        </w:numPr>
        <w:tabs>
          <w:tab w:val="left" w:pos="709"/>
        </w:tabs>
        <w:spacing w:after="0" w:line="360" w:lineRule="auto"/>
        <w:ind w:left="0" w:firstLine="0"/>
        <w:contextualSpacing/>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Адаптувати міжнародну методику визначення масової концентрації пріоритетних ГОК у природній та питній воді стосовно вимог санітарного та екологічного законодавства України.</w:t>
      </w:r>
    </w:p>
    <w:p w:rsidR="007072A5" w:rsidRPr="001309AE" w:rsidRDefault="007072A5" w:rsidP="00CD37F4">
      <w:pPr>
        <w:numPr>
          <w:ilvl w:val="0"/>
          <w:numId w:val="8"/>
        </w:numPr>
        <w:tabs>
          <w:tab w:val="left" w:pos="709"/>
        </w:tabs>
        <w:spacing w:after="0" w:line="360" w:lineRule="auto"/>
        <w:ind w:left="0" w:firstLine="0"/>
        <w:contextualSpacing/>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Провести натурні дослідження спрямовані на встановлення порівняльної оцінки сучасного стану забруднення ТГМ та ГОК хлорованої питної води з поверхневих джерел в різні сезони року, визначити рівень вмісту цих речовин на всіх етапах водопідготовки за участю різних типів хлорокисників на водопровідних станціях та у водопровідних мережах.</w:t>
      </w:r>
    </w:p>
    <w:p w:rsidR="007072A5" w:rsidRPr="001309AE" w:rsidRDefault="007072A5" w:rsidP="007072A5">
      <w:pPr>
        <w:numPr>
          <w:ilvl w:val="0"/>
          <w:numId w:val="8"/>
        </w:numPr>
        <w:tabs>
          <w:tab w:val="left" w:pos="709"/>
        </w:tabs>
        <w:spacing w:after="0" w:line="360" w:lineRule="auto"/>
        <w:ind w:left="0" w:firstLine="0"/>
        <w:contextualSpacing/>
        <w:jc w:val="both"/>
        <w:rPr>
          <w:rFonts w:ascii="Times New Roman" w:eastAsia="Calibri" w:hAnsi="Times New Roman" w:cs="Times New Roman"/>
          <w:sz w:val="28"/>
          <w:szCs w:val="28"/>
          <w:lang w:val="uk-UA"/>
        </w:rPr>
      </w:pPr>
      <w:r w:rsidRPr="001309AE">
        <w:rPr>
          <w:rFonts w:ascii="Times New Roman" w:hAnsi="Times New Roman" w:cs="Times New Roman"/>
          <w:sz w:val="28"/>
          <w:szCs w:val="28"/>
          <w:lang w:val="uk-UA"/>
        </w:rPr>
        <w:t>Встановити в експериментальних дослідженнях  особливості впливу на процес утворення</w:t>
      </w:r>
      <w:r w:rsidRPr="001309AE">
        <w:rPr>
          <w:rFonts w:ascii="Times New Roman" w:hAnsi="Times New Roman" w:cs="Times New Roman"/>
          <w:sz w:val="28"/>
          <w:szCs w:val="28"/>
        </w:rPr>
        <w:t xml:space="preserve"> </w:t>
      </w:r>
      <w:r w:rsidRPr="001309AE">
        <w:rPr>
          <w:rFonts w:ascii="Times New Roman" w:hAnsi="Times New Roman" w:cs="Times New Roman"/>
          <w:sz w:val="28"/>
          <w:szCs w:val="28"/>
          <w:lang w:val="uk-UA"/>
        </w:rPr>
        <w:t>та вміст ТГМ та ГОК</w:t>
      </w:r>
      <w:r>
        <w:rPr>
          <w:rFonts w:ascii="Times New Roman" w:hAnsi="Times New Roman" w:cs="Times New Roman"/>
          <w:sz w:val="28"/>
          <w:szCs w:val="28"/>
          <w:lang w:val="uk-UA"/>
        </w:rPr>
        <w:t xml:space="preserve"> у воді при хлоруванні</w:t>
      </w:r>
      <w:r w:rsidRPr="001309AE">
        <w:rPr>
          <w:rFonts w:ascii="Times New Roman" w:hAnsi="Times New Roman" w:cs="Times New Roman"/>
          <w:sz w:val="28"/>
          <w:szCs w:val="28"/>
          <w:lang w:val="uk-UA"/>
        </w:rPr>
        <w:t xml:space="preserve"> природних та технологічних чинників </w:t>
      </w:r>
      <w:r w:rsidRPr="001309AE">
        <w:rPr>
          <w:rFonts w:ascii="Times New Roman" w:eastAsia="Calibri" w:hAnsi="Times New Roman" w:cs="Times New Roman"/>
          <w:sz w:val="28"/>
          <w:szCs w:val="28"/>
          <w:lang w:val="uk-UA"/>
        </w:rPr>
        <w:t>(тип та доза хлорагенту, час експозиції, температура та рН вихідної води тощо).</w:t>
      </w:r>
    </w:p>
    <w:p w:rsidR="007072A5" w:rsidRPr="001309AE" w:rsidRDefault="007072A5" w:rsidP="007072A5">
      <w:pPr>
        <w:numPr>
          <w:ilvl w:val="0"/>
          <w:numId w:val="8"/>
        </w:numPr>
        <w:tabs>
          <w:tab w:val="left" w:pos="709"/>
        </w:tabs>
        <w:spacing w:after="0" w:line="360" w:lineRule="auto"/>
        <w:ind w:left="0" w:firstLine="0"/>
        <w:contextualSpacing/>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Вивчити характер ізольованої та комбінованої дії пріоритетних ТГМ та ГОК у питній воді на організм тварин в хронічному санітарно-токсикологічному експерименті.</w:t>
      </w:r>
    </w:p>
    <w:p w:rsidR="007072A5" w:rsidRPr="001309AE" w:rsidRDefault="007072A5" w:rsidP="007072A5">
      <w:pPr>
        <w:numPr>
          <w:ilvl w:val="0"/>
          <w:numId w:val="8"/>
        </w:numPr>
        <w:tabs>
          <w:tab w:val="left" w:pos="709"/>
        </w:tabs>
        <w:spacing w:after="0" w:line="360" w:lineRule="auto"/>
        <w:ind w:left="0" w:firstLine="0"/>
        <w:contextualSpacing/>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Оцінити онкоризик для здоров’я населення при споживанні водопровідної питної води</w:t>
      </w:r>
      <w:r>
        <w:rPr>
          <w:rFonts w:ascii="Times New Roman" w:hAnsi="Times New Roman" w:cs="Times New Roman"/>
          <w:sz w:val="28"/>
          <w:szCs w:val="28"/>
          <w:lang w:val="uk-UA"/>
        </w:rPr>
        <w:t>,</w:t>
      </w:r>
      <w:r w:rsidRPr="001309AE">
        <w:rPr>
          <w:rFonts w:ascii="Times New Roman" w:hAnsi="Times New Roman" w:cs="Times New Roman"/>
          <w:sz w:val="28"/>
          <w:szCs w:val="28"/>
          <w:lang w:val="uk-UA"/>
        </w:rPr>
        <w:t xml:space="preserve"> забрудненої ХОС (на прикладі міст Києва та Кропивницького).</w:t>
      </w:r>
    </w:p>
    <w:p w:rsidR="007072A5" w:rsidRPr="001309AE" w:rsidRDefault="007072A5" w:rsidP="007072A5">
      <w:pPr>
        <w:numPr>
          <w:ilvl w:val="0"/>
          <w:numId w:val="8"/>
        </w:numPr>
        <w:tabs>
          <w:tab w:val="left" w:pos="709"/>
        </w:tabs>
        <w:spacing w:after="0" w:line="360" w:lineRule="auto"/>
        <w:ind w:left="0" w:firstLine="0"/>
        <w:contextualSpacing/>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Обґрунтувати гігієнічні рекомендації щодо попередження або мінімізації утворення та надходження ГОК до питної води та напрямки подальшого розвитку проблеми летких та нелетких ХОС в Україні.</w:t>
      </w:r>
    </w:p>
    <w:p w:rsidR="007072A5" w:rsidRPr="001309AE" w:rsidRDefault="007072A5" w:rsidP="007072A5">
      <w:pPr>
        <w:tabs>
          <w:tab w:val="left" w:pos="709"/>
        </w:tabs>
        <w:spacing w:after="0" w:line="360" w:lineRule="auto"/>
        <w:ind w:firstLine="709"/>
        <w:contextualSpacing/>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Реалізація поставлених завдань передбачала застосування широкого спектру  методів, що використовуються в лабораторній практиці, а саме літературно- пошуковий, гігієнічної оцінки, експериментального моделювання, санітарно-</w:t>
      </w:r>
      <w:r w:rsidRPr="001309AE">
        <w:rPr>
          <w:rFonts w:ascii="Times New Roman" w:hAnsi="Times New Roman" w:cs="Times New Roman"/>
          <w:sz w:val="28"/>
          <w:szCs w:val="28"/>
          <w:lang w:val="uk-UA"/>
        </w:rPr>
        <w:lastRenderedPageBreak/>
        <w:t>гігієнічні, включаючи хроматографію, токсиколого-гігієнічні (гематологі</w:t>
      </w:r>
      <w:r>
        <w:rPr>
          <w:rFonts w:ascii="Times New Roman" w:hAnsi="Times New Roman" w:cs="Times New Roman"/>
          <w:sz w:val="28"/>
          <w:szCs w:val="28"/>
          <w:lang w:val="uk-UA"/>
        </w:rPr>
        <w:t>чні, біохімічні, імунологічні)</w:t>
      </w:r>
      <w:r w:rsidRPr="001309AE">
        <w:rPr>
          <w:rFonts w:ascii="Times New Roman" w:hAnsi="Times New Roman" w:cs="Times New Roman"/>
          <w:sz w:val="28"/>
          <w:szCs w:val="28"/>
          <w:lang w:val="uk-UA"/>
        </w:rPr>
        <w:t>, оцінки ризиків</w:t>
      </w:r>
      <w:r>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медико-статистичні.</w:t>
      </w:r>
    </w:p>
    <w:p w:rsidR="007072A5" w:rsidRPr="001309AE" w:rsidRDefault="007072A5" w:rsidP="007072A5">
      <w:pPr>
        <w:tabs>
          <w:tab w:val="left" w:pos="709"/>
        </w:tabs>
        <w:spacing w:after="0" w:line="360" w:lineRule="auto"/>
        <w:ind w:firstLine="709"/>
        <w:contextualSpacing/>
        <w:jc w:val="both"/>
        <w:rPr>
          <w:rFonts w:ascii="Times New Roman" w:hAnsi="Times New Roman" w:cs="Times New Roman"/>
          <w:sz w:val="28"/>
          <w:szCs w:val="28"/>
          <w:lang w:val="uk-UA"/>
        </w:rPr>
      </w:pPr>
      <w:r w:rsidRPr="001309AE">
        <w:rPr>
          <w:rFonts w:ascii="Times New Roman" w:eastAsia="Calibri" w:hAnsi="Times New Roman" w:cs="Times New Roman"/>
          <w:sz w:val="28"/>
          <w:szCs w:val="28"/>
          <w:lang w:val="uk-UA"/>
        </w:rPr>
        <w:t xml:space="preserve">Дослідження хлорованої питної води на вміст 9-ти пріоритетних ГОК (монохлороцтова, дихлороцтова, трихлороцтова, монобромоцтова, дибромоцтова, трибромоцтова, бромхлороцтова, бромдихлороцтова, дибромхлороцтова кислоти) та 7-ми пріоритетних ТГМ (хлороформ, чотирьоххлористий вуглець, трихлоретилен, тетрахлоретилен, дибромхлорметан, бромдихлорметан, бромоформ) проводили методом газової хроматографії («Кристаллюкс 4000 М») з електронно-захватним детектуванням, використовуючи адаптовану нами з урахуванням складу води поверхневих джерел і діючих технологій водопідготовки в Україні МП УВК 1.100-2010 «Методика выполнения измерений массовой концентрации 9 галогенуксусных кислот в питьевой воде, воде источников водоснабжения методом реакционной газовой хроматографии с электронно-захватным детектированием» (модифікація МУП «Уфаводоканал» американських методик </w:t>
      </w:r>
      <w:r w:rsidRPr="001309AE">
        <w:rPr>
          <w:rFonts w:ascii="Times New Roman" w:eastAsia="Calibri" w:hAnsi="Times New Roman" w:cs="Times New Roman"/>
          <w:sz w:val="28"/>
          <w:szCs w:val="28"/>
          <w:lang w:val="en-US"/>
        </w:rPr>
        <w:t>US</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en-US"/>
        </w:rPr>
        <w:t>EPA</w:t>
      </w:r>
      <w:r w:rsidRPr="001309AE">
        <w:rPr>
          <w:rFonts w:ascii="Times New Roman" w:eastAsia="Calibri" w:hAnsi="Times New Roman" w:cs="Times New Roman"/>
          <w:sz w:val="28"/>
          <w:szCs w:val="28"/>
          <w:lang w:val="uk-UA"/>
        </w:rPr>
        <w:t xml:space="preserve">) </w:t>
      </w:r>
      <w:r w:rsidRPr="005A6AB3">
        <w:rPr>
          <w:rFonts w:ascii="Times New Roman" w:eastAsia="Calibri" w:hAnsi="Times New Roman" w:cs="Times New Roman"/>
          <w:sz w:val="28"/>
          <w:szCs w:val="28"/>
          <w:lang w:val="uk-UA"/>
        </w:rPr>
        <w:t xml:space="preserve">[19], </w:t>
      </w:r>
      <w:r w:rsidRPr="001309AE">
        <w:rPr>
          <w:rFonts w:ascii="Times New Roman" w:eastAsia="Calibri" w:hAnsi="Times New Roman" w:cs="Times New Roman"/>
          <w:sz w:val="28"/>
          <w:szCs w:val="28"/>
          <w:lang w:val="uk-UA"/>
        </w:rPr>
        <w:t xml:space="preserve">та ДСТУ </w:t>
      </w:r>
      <w:r w:rsidRPr="001309AE">
        <w:rPr>
          <w:rFonts w:ascii="Times New Roman" w:eastAsia="Calibri" w:hAnsi="Times New Roman" w:cs="Times New Roman"/>
          <w:sz w:val="28"/>
          <w:szCs w:val="28"/>
          <w:lang w:val="en-US"/>
        </w:rPr>
        <w:t>ISO</w:t>
      </w:r>
      <w:r w:rsidRPr="001309AE">
        <w:rPr>
          <w:rFonts w:ascii="Times New Roman" w:eastAsia="Calibri" w:hAnsi="Times New Roman" w:cs="Times New Roman"/>
          <w:sz w:val="28"/>
          <w:szCs w:val="28"/>
          <w:lang w:val="uk-UA"/>
        </w:rPr>
        <w:t xml:space="preserve"> 10301:2004 «Якість води. Визначення високолетких галогенованих вуглеводнів методом газової хроматографії» відповідно, при зміні умов хроматографування</w:t>
      </w:r>
      <w:r w:rsidRPr="001309AE">
        <w:rPr>
          <w:rFonts w:ascii="Times New Roman" w:eastAsia="Calibri" w:hAnsi="Times New Roman" w:cs="Times New Roman"/>
          <w:sz w:val="28"/>
          <w:szCs w:val="28"/>
        </w:rPr>
        <w:t xml:space="preserve"> </w:t>
      </w:r>
      <w:r w:rsidRPr="005A6AB3">
        <w:rPr>
          <w:rFonts w:ascii="Times New Roman" w:eastAsia="Calibri" w:hAnsi="Times New Roman" w:cs="Times New Roman"/>
          <w:sz w:val="28"/>
          <w:szCs w:val="28"/>
          <w:lang w:val="uk-UA"/>
        </w:rPr>
        <w:t xml:space="preserve">[20]. </w:t>
      </w:r>
      <w:r w:rsidRPr="001309AE">
        <w:rPr>
          <w:rFonts w:ascii="Times New Roman" w:eastAsia="Times New Roman" w:hAnsi="Times New Roman" w:cs="Times New Roman"/>
          <w:sz w:val="28"/>
          <w:szCs w:val="28"/>
          <w:lang w:val="uk-UA" w:eastAsia="ru-RU"/>
        </w:rPr>
        <w:t>Визначення у природній та питній воді інших (не хлорорганічних) гідрохімічних показників проводили за загальноприйнятими методиками згідно з ДСанПіН 2.2.4-171-10 «Гігієнічні вимоги до води питної, призначеної для споживання людиною</w:t>
      </w:r>
      <w:r w:rsidRPr="005A6AB3">
        <w:rPr>
          <w:rFonts w:ascii="Times New Roman" w:eastAsia="Times New Roman" w:hAnsi="Times New Roman" w:cs="Times New Roman"/>
          <w:sz w:val="28"/>
          <w:szCs w:val="28"/>
          <w:lang w:val="uk-UA" w:eastAsia="ru-RU"/>
        </w:rPr>
        <w:t>»</w:t>
      </w:r>
      <w:r w:rsidRPr="005A6AB3">
        <w:rPr>
          <w:rFonts w:ascii="Times New Roman" w:eastAsia="Calibri" w:hAnsi="Times New Roman" w:cs="Times New Roman"/>
          <w:sz w:val="28"/>
          <w:szCs w:val="28"/>
          <w:lang w:val="uk-UA"/>
        </w:rPr>
        <w:t xml:space="preserve"> [13]</w:t>
      </w:r>
      <w:r w:rsidRPr="005A6AB3">
        <w:rPr>
          <w:rFonts w:ascii="Times New Roman" w:eastAsia="Times New Roman" w:hAnsi="Times New Roman" w:cs="Times New Roman"/>
          <w:sz w:val="28"/>
          <w:szCs w:val="28"/>
          <w:lang w:val="uk-UA" w:eastAsia="ru-RU"/>
        </w:rPr>
        <w:t>.</w:t>
      </w:r>
    </w:p>
    <w:p w:rsidR="007072A5" w:rsidRPr="001309AE" w:rsidRDefault="007072A5" w:rsidP="007072A5">
      <w:pPr>
        <w:tabs>
          <w:tab w:val="left" w:pos="709"/>
        </w:tabs>
        <w:spacing w:after="0" w:line="360" w:lineRule="auto"/>
        <w:contextualSpacing/>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          Для оцінки стану забруднення хлорованої питної води з поверхневих джерел</w:t>
      </w:r>
      <w:r w:rsidRPr="00667CE7">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ТГМ та ГОК</w:t>
      </w:r>
      <w:r>
        <w:rPr>
          <w:rFonts w:ascii="Times New Roman" w:hAnsi="Times New Roman" w:cs="Times New Roman"/>
          <w:sz w:val="28"/>
          <w:szCs w:val="28"/>
          <w:lang w:val="uk-UA"/>
        </w:rPr>
        <w:t>,</w:t>
      </w:r>
      <w:r w:rsidRPr="001309AE">
        <w:rPr>
          <w:rFonts w:ascii="Times New Roman" w:hAnsi="Times New Roman" w:cs="Times New Roman"/>
          <w:sz w:val="28"/>
          <w:szCs w:val="28"/>
          <w:lang w:val="uk-UA"/>
        </w:rPr>
        <w:t xml:space="preserve"> протягом 2014-2016 років</w:t>
      </w:r>
      <w:r>
        <w:rPr>
          <w:rFonts w:ascii="Times New Roman" w:hAnsi="Times New Roman" w:cs="Times New Roman"/>
          <w:sz w:val="28"/>
          <w:szCs w:val="28"/>
          <w:lang w:val="uk-UA"/>
        </w:rPr>
        <w:t>,</w:t>
      </w:r>
      <w:r w:rsidRPr="001309AE">
        <w:rPr>
          <w:rFonts w:ascii="Times New Roman" w:hAnsi="Times New Roman" w:cs="Times New Roman"/>
          <w:sz w:val="28"/>
          <w:szCs w:val="28"/>
          <w:lang w:val="uk-UA"/>
        </w:rPr>
        <w:t xml:space="preserve"> були проведені дослідження на Дніпровському та Деснянському водопроводах м. Києва, Дніпровському водопроводі металургійного комбінату м. Запоріжжя та на водоочисному комплексі «Дніпро-Кіровоград», що складається з водопровідних очисних споруд, розташованих у м. Світловодську</w:t>
      </w:r>
      <w:r>
        <w:rPr>
          <w:rFonts w:ascii="Times New Roman" w:hAnsi="Times New Roman" w:cs="Times New Roman"/>
          <w:sz w:val="28"/>
          <w:szCs w:val="28"/>
          <w:lang w:val="uk-UA"/>
        </w:rPr>
        <w:t>,</w:t>
      </w:r>
      <w:r w:rsidRPr="001309AE">
        <w:rPr>
          <w:rFonts w:ascii="Times New Roman" w:hAnsi="Times New Roman" w:cs="Times New Roman"/>
          <w:sz w:val="28"/>
          <w:szCs w:val="28"/>
          <w:lang w:val="uk-UA"/>
        </w:rPr>
        <w:t xml:space="preserve"> 120-км водоводу для транспортування п</w:t>
      </w:r>
      <w:r>
        <w:rPr>
          <w:rFonts w:ascii="Times New Roman" w:hAnsi="Times New Roman" w:cs="Times New Roman"/>
          <w:sz w:val="28"/>
          <w:szCs w:val="28"/>
          <w:lang w:val="uk-UA"/>
        </w:rPr>
        <w:t>итної води до м. Кропивницького та з водорозподільчих</w:t>
      </w:r>
      <w:r w:rsidRPr="001309AE">
        <w:rPr>
          <w:rFonts w:ascii="Times New Roman" w:hAnsi="Times New Roman" w:cs="Times New Roman"/>
          <w:sz w:val="28"/>
          <w:szCs w:val="28"/>
          <w:lang w:val="uk-UA"/>
        </w:rPr>
        <w:t xml:space="preserve"> мереж цих </w:t>
      </w:r>
      <w:r>
        <w:rPr>
          <w:rFonts w:ascii="Times New Roman" w:hAnsi="Times New Roman" w:cs="Times New Roman"/>
          <w:sz w:val="28"/>
          <w:szCs w:val="28"/>
          <w:lang w:val="uk-UA"/>
        </w:rPr>
        <w:t>та деяких інших міст Кіровоградської області</w:t>
      </w:r>
      <w:r w:rsidRPr="001309AE">
        <w:rPr>
          <w:rFonts w:ascii="Times New Roman" w:hAnsi="Times New Roman" w:cs="Times New Roman"/>
          <w:sz w:val="28"/>
          <w:szCs w:val="28"/>
          <w:lang w:val="uk-UA"/>
        </w:rPr>
        <w:t>.</w:t>
      </w:r>
    </w:p>
    <w:p w:rsidR="007072A5" w:rsidRPr="001309AE" w:rsidRDefault="007072A5" w:rsidP="007072A5">
      <w:pPr>
        <w:tabs>
          <w:tab w:val="left" w:pos="709"/>
        </w:tabs>
        <w:spacing w:after="0" w:line="360" w:lineRule="auto"/>
        <w:contextualSpacing/>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         Водоочисні станції Дніпровського басейну підібрані таким чином, щоб за практично однакової технологічної схеми підготовки питної води, </w:t>
      </w:r>
      <w:r w:rsidRPr="001309AE">
        <w:rPr>
          <w:rFonts w:ascii="Times New Roman" w:hAnsi="Times New Roman" w:cs="Times New Roman"/>
          <w:sz w:val="28"/>
          <w:szCs w:val="28"/>
          <w:lang w:val="uk-UA"/>
        </w:rPr>
        <w:lastRenderedPageBreak/>
        <w:t xml:space="preserve">використовувались різні за активністю до утворення ХОС хлорагенти: на київських річкових водопроводах – </w:t>
      </w:r>
      <w:r>
        <w:rPr>
          <w:rFonts w:ascii="Times New Roman" w:hAnsi="Times New Roman" w:cs="Times New Roman"/>
          <w:sz w:val="28"/>
          <w:szCs w:val="28"/>
          <w:lang w:val="uk-UA"/>
        </w:rPr>
        <w:t>хлораміачна вода</w:t>
      </w:r>
      <w:r w:rsidRPr="001309AE">
        <w:rPr>
          <w:rFonts w:ascii="Times New Roman" w:hAnsi="Times New Roman" w:cs="Times New Roman"/>
          <w:sz w:val="28"/>
          <w:szCs w:val="28"/>
          <w:lang w:val="uk-UA"/>
        </w:rPr>
        <w:t>, а на водопроводах міст Світловодська та Запоріжжя – хлор-газ.</w:t>
      </w:r>
    </w:p>
    <w:p w:rsidR="007072A5" w:rsidRPr="00F8518E" w:rsidRDefault="007072A5" w:rsidP="007072A5">
      <w:pPr>
        <w:tabs>
          <w:tab w:val="left" w:pos="709"/>
        </w:tabs>
        <w:spacing w:after="0" w:line="360" w:lineRule="auto"/>
        <w:contextualSpacing/>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         </w:t>
      </w:r>
      <w:r>
        <w:rPr>
          <w:rFonts w:ascii="Times New Roman" w:hAnsi="Times New Roman" w:cs="Times New Roman"/>
          <w:sz w:val="28"/>
          <w:szCs w:val="28"/>
          <w:lang w:val="uk-UA"/>
        </w:rPr>
        <w:t>Поглиблені</w:t>
      </w:r>
      <w:r w:rsidRPr="001309AE">
        <w:rPr>
          <w:rFonts w:ascii="Times New Roman" w:hAnsi="Times New Roman" w:cs="Times New Roman"/>
          <w:sz w:val="28"/>
          <w:szCs w:val="28"/>
          <w:lang w:val="uk-UA"/>
        </w:rPr>
        <w:t xml:space="preserve"> дослідження вмісту летких (ТГМ) та нелетких (ГОК) ХОС у</w:t>
      </w:r>
      <w:r>
        <w:rPr>
          <w:rFonts w:ascii="Times New Roman" w:hAnsi="Times New Roman" w:cs="Times New Roman"/>
          <w:sz w:val="28"/>
          <w:szCs w:val="28"/>
          <w:lang w:val="uk-UA"/>
        </w:rPr>
        <w:t xml:space="preserve"> хлорованій</w:t>
      </w:r>
      <w:r w:rsidRPr="001309AE">
        <w:rPr>
          <w:rFonts w:ascii="Times New Roman" w:hAnsi="Times New Roman" w:cs="Times New Roman"/>
          <w:sz w:val="28"/>
          <w:szCs w:val="28"/>
          <w:lang w:val="uk-UA"/>
        </w:rPr>
        <w:t xml:space="preserve"> питній воді проводились на водоочисних станціях м. Києва на різних етапах водопідготовки (камера реакції, відстійник, після фільтрів, резервуар </w:t>
      </w:r>
      <w:r w:rsidRPr="00F8518E">
        <w:rPr>
          <w:rFonts w:ascii="Times New Roman" w:hAnsi="Times New Roman" w:cs="Times New Roman"/>
          <w:sz w:val="28"/>
          <w:szCs w:val="28"/>
          <w:lang w:val="uk-UA"/>
        </w:rPr>
        <w:t xml:space="preserve">чистої води). </w:t>
      </w:r>
    </w:p>
    <w:p w:rsidR="007072A5" w:rsidRDefault="007072A5" w:rsidP="007072A5">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Вони</w:t>
      </w:r>
      <w:r w:rsidRPr="001309AE">
        <w:rPr>
          <w:rFonts w:ascii="Times New Roman" w:eastAsia="Times New Roman" w:hAnsi="Times New Roman" w:cs="Times New Roman"/>
          <w:sz w:val="28"/>
          <w:szCs w:val="28"/>
          <w:lang w:val="uk-UA" w:eastAsia="ru-RU"/>
        </w:rPr>
        <w:t xml:space="preserve"> свідчать</w:t>
      </w:r>
      <w:r>
        <w:rPr>
          <w:rFonts w:ascii="Times New Roman" w:eastAsia="Times New Roman" w:hAnsi="Times New Roman" w:cs="Times New Roman"/>
          <w:sz w:val="28"/>
          <w:szCs w:val="28"/>
          <w:lang w:val="uk-UA" w:eastAsia="ru-RU"/>
        </w:rPr>
        <w:t>,</w:t>
      </w:r>
      <w:r w:rsidRPr="001309A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що</w:t>
      </w:r>
      <w:r w:rsidRPr="001309AE">
        <w:rPr>
          <w:rFonts w:ascii="Times New Roman" w:eastAsia="Times New Roman" w:hAnsi="Times New Roman" w:cs="Times New Roman"/>
          <w:sz w:val="28"/>
          <w:szCs w:val="28"/>
          <w:lang w:val="uk-UA" w:eastAsia="ru-RU"/>
        </w:rPr>
        <w:t xml:space="preserve"> утворення основної кількості ТГМ та ГОК </w:t>
      </w:r>
      <w:r>
        <w:rPr>
          <w:rFonts w:ascii="Times New Roman" w:eastAsia="Times New Roman" w:hAnsi="Times New Roman" w:cs="Times New Roman"/>
          <w:sz w:val="28"/>
          <w:szCs w:val="28"/>
          <w:lang w:val="uk-UA" w:eastAsia="ru-RU"/>
        </w:rPr>
        <w:t xml:space="preserve">відбувається </w:t>
      </w:r>
      <w:r w:rsidRPr="001309AE">
        <w:rPr>
          <w:rFonts w:ascii="Times New Roman" w:eastAsia="Times New Roman" w:hAnsi="Times New Roman" w:cs="Times New Roman"/>
          <w:sz w:val="28"/>
          <w:szCs w:val="28"/>
          <w:lang w:val="uk-UA" w:eastAsia="ru-RU"/>
        </w:rPr>
        <w:t xml:space="preserve">на етапі первинного хлорування природної води (камера реакції) </w:t>
      </w:r>
      <w:r w:rsidR="00BF65C0" w:rsidRPr="00BF65C0">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uk-UA" w:eastAsia="ru-RU"/>
        </w:rPr>
        <w:t>(С</w:t>
      </w:r>
      <w:r w:rsidRPr="001309AE">
        <w:rPr>
          <w:rFonts w:ascii="Times New Roman" w:eastAsia="Times New Roman" w:hAnsi="Times New Roman" w:cs="Times New Roman"/>
          <w:sz w:val="28"/>
          <w:szCs w:val="28"/>
          <w:vertAlign w:val="subscript"/>
          <w:lang w:val="uk-UA" w:eastAsia="ru-RU"/>
        </w:rPr>
        <w:t>ХФ (Дніпровська ВС)</w:t>
      </w:r>
      <w:r w:rsidR="00350976">
        <w:rPr>
          <w:rFonts w:ascii="Times New Roman" w:eastAsia="Times New Roman" w:hAnsi="Times New Roman" w:cs="Times New Roman"/>
          <w:sz w:val="28"/>
          <w:szCs w:val="28"/>
          <w:vertAlign w:val="subscript"/>
          <w:lang w:val="uk-UA" w:eastAsia="ru-RU"/>
        </w:rPr>
        <w:t xml:space="preserve"> </w:t>
      </w:r>
      <w:r w:rsidRPr="001309AE">
        <w:rPr>
          <w:rFonts w:ascii="Times New Roman" w:eastAsia="Times New Roman" w:hAnsi="Times New Roman" w:cs="Times New Roman"/>
          <w:sz w:val="28"/>
          <w:szCs w:val="28"/>
          <w:lang w:val="uk-UA" w:eastAsia="ru-RU"/>
        </w:rPr>
        <w:t>=</w:t>
      </w:r>
      <w:r w:rsidR="00350976">
        <w:rPr>
          <w:rFonts w:ascii="Times New Roman" w:eastAsia="Times New Roman" w:hAnsi="Times New Roman" w:cs="Times New Roman"/>
          <w:sz w:val="28"/>
          <w:szCs w:val="28"/>
          <w:lang w:val="uk-UA" w:eastAsia="ru-RU"/>
        </w:rPr>
        <w:t xml:space="preserve"> </w:t>
      </w:r>
      <w:r w:rsidRPr="00BF65C0">
        <w:rPr>
          <w:rFonts w:ascii="Times New Roman" w:eastAsia="Times New Roman" w:hAnsi="Times New Roman" w:cs="Times New Roman"/>
          <w:sz w:val="28"/>
          <w:szCs w:val="28"/>
          <w:lang w:val="uk-UA" w:eastAsia="ru-RU"/>
        </w:rPr>
        <w:t xml:space="preserve">38,6 </w:t>
      </w:r>
      <w:r w:rsidRPr="001309AE">
        <w:rPr>
          <w:rFonts w:ascii="Times New Roman" w:hAnsi="Times New Roman" w:cs="Times New Roman"/>
          <w:sz w:val="28"/>
          <w:szCs w:val="28"/>
          <w:lang w:val="uk-UA"/>
        </w:rPr>
        <w:t>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eastAsia="ru-RU"/>
        </w:rPr>
        <w:t>С</w:t>
      </w:r>
      <w:r w:rsidRPr="001309AE">
        <w:rPr>
          <w:rFonts w:ascii="Times New Roman" w:eastAsia="Times New Roman" w:hAnsi="Times New Roman" w:cs="Times New Roman"/>
          <w:sz w:val="28"/>
          <w:szCs w:val="28"/>
          <w:vertAlign w:val="subscript"/>
          <w:lang w:val="uk-UA" w:eastAsia="ru-RU"/>
        </w:rPr>
        <w:t>ТХОК (Дніпровська ВС)</w:t>
      </w:r>
      <w:r w:rsidR="00350976">
        <w:rPr>
          <w:rFonts w:ascii="Times New Roman" w:eastAsia="Times New Roman" w:hAnsi="Times New Roman" w:cs="Times New Roman"/>
          <w:sz w:val="28"/>
          <w:szCs w:val="28"/>
          <w:vertAlign w:val="subscript"/>
          <w:lang w:val="uk-UA" w:eastAsia="ru-RU"/>
        </w:rPr>
        <w:t xml:space="preserve"> </w:t>
      </w:r>
      <w:r w:rsidRPr="001309AE">
        <w:rPr>
          <w:rFonts w:ascii="Times New Roman" w:eastAsia="Times New Roman" w:hAnsi="Times New Roman" w:cs="Times New Roman"/>
          <w:sz w:val="28"/>
          <w:szCs w:val="28"/>
          <w:lang w:val="uk-UA" w:eastAsia="ru-RU"/>
        </w:rPr>
        <w:t>=</w:t>
      </w:r>
      <w:r w:rsidR="00350976">
        <w:rPr>
          <w:rFonts w:ascii="Times New Roman" w:eastAsia="Times New Roman" w:hAnsi="Times New Roman" w:cs="Times New Roman"/>
          <w:sz w:val="28"/>
          <w:szCs w:val="28"/>
          <w:lang w:val="uk-UA" w:eastAsia="ru-RU"/>
        </w:rPr>
        <w:t xml:space="preserve"> </w:t>
      </w:r>
      <w:r w:rsidRPr="00BF65C0">
        <w:rPr>
          <w:rFonts w:ascii="Times New Roman" w:eastAsia="Times New Roman" w:hAnsi="Times New Roman" w:cs="Times New Roman"/>
          <w:sz w:val="28"/>
          <w:szCs w:val="28"/>
          <w:lang w:val="uk-UA" w:eastAsia="ru-RU"/>
        </w:rPr>
        <w:t xml:space="preserve">6,4 </w:t>
      </w:r>
      <w:r w:rsidRPr="001309AE">
        <w:rPr>
          <w:rFonts w:ascii="Times New Roman" w:hAnsi="Times New Roman" w:cs="Times New Roman"/>
          <w:sz w:val="28"/>
          <w:szCs w:val="28"/>
          <w:lang w:val="uk-UA"/>
        </w:rPr>
        <w:t>мкг/дм</w:t>
      </w:r>
      <w:r w:rsidRPr="001309AE">
        <w:rPr>
          <w:rFonts w:ascii="Times New Roman" w:hAnsi="Times New Roman" w:cs="Times New Roman"/>
          <w:sz w:val="28"/>
          <w:szCs w:val="28"/>
          <w:vertAlign w:val="superscript"/>
          <w:lang w:val="uk-UA"/>
        </w:rPr>
        <w:t>3</w:t>
      </w:r>
      <w:r w:rsidRPr="001309AE">
        <w:rPr>
          <w:rFonts w:ascii="Times New Roman" w:eastAsia="Times New Roman" w:hAnsi="Times New Roman" w:cs="Times New Roman"/>
          <w:sz w:val="28"/>
          <w:szCs w:val="28"/>
          <w:lang w:val="uk-UA" w:eastAsia="ru-RU"/>
        </w:rPr>
        <w:t xml:space="preserve">), на послідуючих етапах водопідготовки (реагентна обробка води → відстоювання → фільтрування) видалення з води ХОС не відбувається, </w:t>
      </w:r>
      <w:r>
        <w:rPr>
          <w:rFonts w:ascii="Times New Roman" w:eastAsia="Times New Roman" w:hAnsi="Times New Roman" w:cs="Times New Roman"/>
          <w:sz w:val="28"/>
          <w:szCs w:val="28"/>
          <w:lang w:val="uk-UA" w:eastAsia="ru-RU"/>
        </w:rPr>
        <w:t>концентрація їх навіть збільшується (</w:t>
      </w:r>
      <w:r w:rsidRPr="001309AE">
        <w:rPr>
          <w:rFonts w:ascii="Times New Roman" w:eastAsia="Times New Roman" w:hAnsi="Times New Roman" w:cs="Times New Roman"/>
          <w:sz w:val="28"/>
          <w:szCs w:val="28"/>
          <w:lang w:val="uk-UA" w:eastAsia="ru-RU"/>
        </w:rPr>
        <w:t>РЧВ</w:t>
      </w:r>
      <w:r>
        <w:rPr>
          <w:rFonts w:ascii="Times New Roman" w:eastAsia="Times New Roman" w:hAnsi="Times New Roman" w:cs="Times New Roman"/>
          <w:sz w:val="28"/>
          <w:szCs w:val="28"/>
          <w:lang w:val="uk-UA" w:eastAsia="ru-RU"/>
        </w:rPr>
        <w:t>)</w:t>
      </w:r>
      <w:r w:rsidRPr="001309AE">
        <w:rPr>
          <w:rFonts w:ascii="Times New Roman" w:eastAsia="Times New Roman" w:hAnsi="Times New Roman" w:cs="Times New Roman"/>
          <w:sz w:val="28"/>
          <w:szCs w:val="28"/>
          <w:lang w:val="uk-UA" w:eastAsia="ru-RU"/>
        </w:rPr>
        <w:t xml:space="preserve"> (С</w:t>
      </w:r>
      <w:r w:rsidRPr="001309AE">
        <w:rPr>
          <w:rFonts w:ascii="Times New Roman" w:eastAsia="Times New Roman" w:hAnsi="Times New Roman" w:cs="Times New Roman"/>
          <w:sz w:val="28"/>
          <w:szCs w:val="28"/>
          <w:vertAlign w:val="subscript"/>
          <w:lang w:val="uk-UA" w:eastAsia="ru-RU"/>
        </w:rPr>
        <w:t xml:space="preserve">ХФ </w:t>
      </w:r>
      <w:r w:rsidR="00BF65C0" w:rsidRPr="001309AE">
        <w:rPr>
          <w:rFonts w:ascii="Times New Roman" w:eastAsia="Times New Roman" w:hAnsi="Times New Roman" w:cs="Times New Roman"/>
          <w:sz w:val="28"/>
          <w:szCs w:val="28"/>
          <w:vertAlign w:val="subscript"/>
          <w:lang w:val="uk-UA" w:eastAsia="ru-RU"/>
        </w:rPr>
        <w:t>(Дніпровська ВС)</w:t>
      </w:r>
      <w:r w:rsidR="00350976">
        <w:rPr>
          <w:rFonts w:ascii="Times New Roman" w:eastAsia="Times New Roman" w:hAnsi="Times New Roman" w:cs="Times New Roman"/>
          <w:sz w:val="28"/>
          <w:szCs w:val="28"/>
          <w:vertAlign w:val="subscript"/>
          <w:lang w:val="uk-UA" w:eastAsia="ru-RU"/>
        </w:rPr>
        <w:t xml:space="preserve"> </w:t>
      </w:r>
      <w:r w:rsidRPr="001309AE">
        <w:rPr>
          <w:rFonts w:ascii="Times New Roman" w:eastAsia="Times New Roman" w:hAnsi="Times New Roman" w:cs="Times New Roman"/>
          <w:sz w:val="28"/>
          <w:szCs w:val="28"/>
          <w:lang w:val="uk-UA" w:eastAsia="ru-RU"/>
        </w:rPr>
        <w:t>=</w:t>
      </w:r>
      <w:r w:rsidR="00350976">
        <w:rPr>
          <w:rFonts w:ascii="Times New Roman" w:eastAsia="Times New Roman" w:hAnsi="Times New Roman" w:cs="Times New Roman"/>
          <w:sz w:val="28"/>
          <w:szCs w:val="28"/>
          <w:lang w:val="uk-UA" w:eastAsia="ru-RU"/>
        </w:rPr>
        <w:t xml:space="preserve"> </w:t>
      </w:r>
      <w:r w:rsidRPr="00BF65C0">
        <w:rPr>
          <w:rFonts w:ascii="Times New Roman" w:eastAsia="Times New Roman" w:hAnsi="Times New Roman" w:cs="Times New Roman"/>
          <w:sz w:val="28"/>
          <w:szCs w:val="28"/>
          <w:lang w:val="uk-UA" w:eastAsia="ru-RU"/>
        </w:rPr>
        <w:t xml:space="preserve">53,5 </w:t>
      </w:r>
      <w:r w:rsidRPr="001309AE">
        <w:rPr>
          <w:rFonts w:ascii="Times New Roman" w:hAnsi="Times New Roman" w:cs="Times New Roman"/>
          <w:sz w:val="28"/>
          <w:szCs w:val="28"/>
          <w:lang w:val="uk-UA"/>
        </w:rPr>
        <w:t>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eastAsia="ru-RU"/>
        </w:rPr>
        <w:t>С</w:t>
      </w:r>
      <w:r w:rsidRPr="001309AE">
        <w:rPr>
          <w:rFonts w:ascii="Times New Roman" w:eastAsia="Times New Roman" w:hAnsi="Times New Roman" w:cs="Times New Roman"/>
          <w:sz w:val="28"/>
          <w:szCs w:val="28"/>
          <w:vertAlign w:val="subscript"/>
          <w:lang w:val="uk-UA" w:eastAsia="ru-RU"/>
        </w:rPr>
        <w:t xml:space="preserve">ТХОК </w:t>
      </w:r>
      <w:r w:rsidR="00BF65C0" w:rsidRPr="001309AE">
        <w:rPr>
          <w:rFonts w:ascii="Times New Roman" w:eastAsia="Times New Roman" w:hAnsi="Times New Roman" w:cs="Times New Roman"/>
          <w:sz w:val="28"/>
          <w:szCs w:val="28"/>
          <w:vertAlign w:val="subscript"/>
          <w:lang w:val="uk-UA" w:eastAsia="ru-RU"/>
        </w:rPr>
        <w:t>(Дніпровська ВС)</w:t>
      </w:r>
      <w:r w:rsidR="00350976">
        <w:rPr>
          <w:rFonts w:ascii="Times New Roman" w:eastAsia="Times New Roman" w:hAnsi="Times New Roman" w:cs="Times New Roman"/>
          <w:sz w:val="28"/>
          <w:szCs w:val="28"/>
          <w:vertAlign w:val="subscript"/>
          <w:lang w:val="uk-UA" w:eastAsia="ru-RU"/>
        </w:rPr>
        <w:t xml:space="preserve"> </w:t>
      </w:r>
      <w:r w:rsidRPr="001309AE">
        <w:rPr>
          <w:rFonts w:ascii="Times New Roman" w:eastAsia="Times New Roman" w:hAnsi="Times New Roman" w:cs="Times New Roman"/>
          <w:sz w:val="28"/>
          <w:szCs w:val="28"/>
          <w:lang w:val="uk-UA" w:eastAsia="ru-RU"/>
        </w:rPr>
        <w:t>=</w:t>
      </w:r>
      <w:r w:rsidR="00350976">
        <w:rPr>
          <w:rFonts w:ascii="Times New Roman" w:eastAsia="Times New Roman" w:hAnsi="Times New Roman" w:cs="Times New Roman"/>
          <w:sz w:val="28"/>
          <w:szCs w:val="28"/>
          <w:lang w:val="uk-UA" w:eastAsia="ru-RU"/>
        </w:rPr>
        <w:t xml:space="preserve"> </w:t>
      </w:r>
      <w:r w:rsidRPr="00BF65C0">
        <w:rPr>
          <w:rFonts w:ascii="Times New Roman" w:eastAsia="Times New Roman" w:hAnsi="Times New Roman" w:cs="Times New Roman"/>
          <w:sz w:val="28"/>
          <w:szCs w:val="28"/>
          <w:lang w:val="uk-UA" w:eastAsia="ru-RU"/>
        </w:rPr>
        <w:t xml:space="preserve">6,8 </w:t>
      </w:r>
      <w:r w:rsidRPr="001309AE">
        <w:rPr>
          <w:rFonts w:ascii="Times New Roman" w:hAnsi="Times New Roman" w:cs="Times New Roman"/>
          <w:sz w:val="28"/>
          <w:szCs w:val="28"/>
          <w:lang w:val="uk-UA"/>
        </w:rPr>
        <w:t>мкг/дм</w:t>
      </w:r>
      <w:r w:rsidRPr="001309AE">
        <w:rPr>
          <w:rFonts w:ascii="Times New Roman" w:hAnsi="Times New Roman" w:cs="Times New Roman"/>
          <w:sz w:val="28"/>
          <w:szCs w:val="28"/>
          <w:vertAlign w:val="superscript"/>
          <w:lang w:val="uk-UA"/>
        </w:rPr>
        <w:t>3</w:t>
      </w:r>
      <w:r w:rsidRPr="001309A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в результаті взаємодії органічних речовин з хлором</w:t>
      </w:r>
      <w:r w:rsidRPr="001309AE">
        <w:rPr>
          <w:rFonts w:ascii="Times New Roman" w:eastAsia="Times New Roman" w:hAnsi="Times New Roman" w:cs="Times New Roman"/>
          <w:sz w:val="28"/>
          <w:szCs w:val="28"/>
          <w:lang w:val="uk-UA" w:eastAsia="ru-RU"/>
        </w:rPr>
        <w:t>, який визначається упродовж всього часу її перебування на очисних спорудах (6-8 годин).</w:t>
      </w:r>
      <w:r>
        <w:rPr>
          <w:rFonts w:ascii="Times New Roman" w:eastAsia="Times New Roman" w:hAnsi="Times New Roman" w:cs="Times New Roman"/>
          <w:sz w:val="28"/>
          <w:szCs w:val="28"/>
          <w:lang w:val="uk-UA" w:eastAsia="ru-RU"/>
        </w:rPr>
        <w:t xml:space="preserve"> Утворення ХОС на Деснянській ВС на етапах водопідготовки відбувається аналогічно як і на Дніпров</w:t>
      </w:r>
      <w:r w:rsidR="00350976">
        <w:rPr>
          <w:rFonts w:ascii="Times New Roman" w:eastAsia="Times New Roman" w:hAnsi="Times New Roman" w:cs="Times New Roman"/>
          <w:sz w:val="28"/>
          <w:szCs w:val="28"/>
          <w:lang w:val="uk-UA" w:eastAsia="ru-RU"/>
        </w:rPr>
        <w:t>ській ВС. Але за меншими до 1,5-</w:t>
      </w:r>
      <w:r>
        <w:rPr>
          <w:rFonts w:ascii="Times New Roman" w:eastAsia="Times New Roman" w:hAnsi="Times New Roman" w:cs="Times New Roman"/>
          <w:sz w:val="28"/>
          <w:szCs w:val="28"/>
          <w:lang w:val="uk-UA" w:eastAsia="ru-RU"/>
        </w:rPr>
        <w:t>2 разів сумарними дозами хлору на Деснянському водопроводі, ніж на Дніпровському,</w:t>
      </w:r>
      <w:r w:rsidRPr="00A67351">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uk-UA" w:eastAsia="ru-RU"/>
        </w:rPr>
        <w:t>що пов’язано з помірним органічним забрудненням  деснянської води</w:t>
      </w:r>
      <w:r>
        <w:rPr>
          <w:rFonts w:ascii="Times New Roman" w:eastAsia="Times New Roman" w:hAnsi="Times New Roman" w:cs="Times New Roman"/>
          <w:sz w:val="28"/>
          <w:szCs w:val="28"/>
          <w:lang w:val="uk-UA" w:eastAsia="ru-RU"/>
        </w:rPr>
        <w:t xml:space="preserve">, в ній утворюється й менша кількість речовин обох класів ХОС. </w:t>
      </w:r>
    </w:p>
    <w:p w:rsidR="007072A5" w:rsidRDefault="007072A5" w:rsidP="007072A5">
      <w:pPr>
        <w:spacing w:after="0" w:line="360" w:lineRule="auto"/>
        <w:ind w:firstLine="708"/>
        <w:jc w:val="both"/>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На відміну від розчинених хлорорганічних речовин, органічні речовини, що знаходяться у вихідній воді у зваженому та колоїдному стані, в процесі очистки на спорудах водопроводу зменшуються за показником перманганатної окиснюваності в середньому на 50 %.</w:t>
      </w:r>
    </w:p>
    <w:p w:rsidR="007072A5" w:rsidRPr="001309AE" w:rsidRDefault="007072A5" w:rsidP="0071030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Загалом при визначенні </w:t>
      </w:r>
      <w:r w:rsidRPr="001309AE">
        <w:rPr>
          <w:rFonts w:ascii="Times New Roman" w:hAnsi="Times New Roman" w:cs="Times New Roman"/>
          <w:sz w:val="28"/>
          <w:szCs w:val="28"/>
          <w:lang w:val="uk-UA"/>
        </w:rPr>
        <w:t xml:space="preserve">вмісту ТГМ та ГОК у воді на водоочисних спорудах річкових водопроводів м. Києва отримано такі результати: з 7 ТГМ на Дніпровській ВС виявлено 2 речовини – хлороформ та бромдихлорметан, на Деснянській ВС – хлороформ, бромдихлорметан, дибромхлорметан; із 9 ГОК на обох водоочисних станціях були виявлені монохлороцтова та трихлороцтова кислоти. Інші представники летких та нелетких ХОС у воді після хлорування </w:t>
      </w:r>
      <w:r w:rsidRPr="001309AE">
        <w:rPr>
          <w:rFonts w:ascii="Times New Roman" w:hAnsi="Times New Roman" w:cs="Times New Roman"/>
          <w:sz w:val="28"/>
          <w:szCs w:val="28"/>
          <w:lang w:val="uk-UA"/>
        </w:rPr>
        <w:lastRenderedPageBreak/>
        <w:t>були відсутні.  Наявність бромованих хлорпохідних у питній воді пояснюється вмістом відповідного галоген-йону у вихідній річковій</w:t>
      </w:r>
      <w:r w:rsidR="0071030A">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 xml:space="preserve">воді </w:t>
      </w:r>
      <w:r w:rsidRPr="00BF65C0">
        <w:rPr>
          <w:rFonts w:ascii="Times New Roman" w:hAnsi="Times New Roman" w:cs="Times New Roman"/>
          <w:sz w:val="28"/>
          <w:szCs w:val="28"/>
          <w:lang w:val="uk-UA"/>
        </w:rPr>
        <w:t xml:space="preserve">[14, 83]. </w:t>
      </w:r>
    </w:p>
    <w:p w:rsidR="007072A5" w:rsidRPr="001309AE" w:rsidRDefault="007072A5" w:rsidP="007072A5">
      <w:pPr>
        <w:tabs>
          <w:tab w:val="left" w:pos="709"/>
        </w:tabs>
        <w:spacing w:after="0" w:line="360" w:lineRule="auto"/>
        <w:ind w:firstLine="284"/>
        <w:jc w:val="both"/>
        <w:rPr>
          <w:rFonts w:ascii="Times New Roman" w:eastAsiaTheme="majorEastAsia" w:hAnsi="Times New Roman" w:cs="Times New Roman"/>
          <w:bCs/>
          <w:kern w:val="24"/>
          <w:sz w:val="28"/>
          <w:szCs w:val="28"/>
          <w:lang w:val="uk-UA"/>
        </w:rPr>
      </w:pPr>
      <w:r w:rsidRPr="001309AE">
        <w:rPr>
          <w:rFonts w:ascii="Times New Roman" w:eastAsiaTheme="majorEastAsia" w:hAnsi="Times New Roman" w:cs="Times New Roman"/>
          <w:bCs/>
          <w:kern w:val="24"/>
          <w:sz w:val="28"/>
          <w:szCs w:val="28"/>
          <w:lang w:val="uk-UA"/>
        </w:rPr>
        <w:t xml:space="preserve">     За однакових природних та технологічних умов утворення обох класів ХОС у воді при хлоруванні відбувається водночас та підпорядковується одним і тим же особливостям та залежностям: сезонні коливання органічного забруднення вихідної води вимагають застосування більших доз хлорагенту в теплий період року, що спричиняє зростання концентрації ТГМ та ГОК у хлорованій воді.</w:t>
      </w:r>
    </w:p>
    <w:p w:rsidR="007072A5" w:rsidRPr="001309AE" w:rsidRDefault="007072A5" w:rsidP="007072A5">
      <w:pPr>
        <w:tabs>
          <w:tab w:val="left" w:pos="709"/>
        </w:tabs>
        <w:spacing w:after="0" w:line="360" w:lineRule="auto"/>
        <w:ind w:firstLine="284"/>
        <w:jc w:val="both"/>
        <w:rPr>
          <w:rFonts w:ascii="Times New Roman" w:eastAsiaTheme="majorEastAsia" w:hAnsi="Times New Roman" w:cs="Times New Roman"/>
          <w:bCs/>
          <w:kern w:val="24"/>
          <w:sz w:val="28"/>
          <w:szCs w:val="28"/>
          <w:lang w:val="uk-UA"/>
        </w:rPr>
      </w:pPr>
      <w:r w:rsidRPr="001309AE">
        <w:rPr>
          <w:rFonts w:ascii="Times New Roman" w:eastAsiaTheme="majorEastAsia" w:hAnsi="Times New Roman" w:cs="Times New Roman"/>
          <w:bCs/>
          <w:kern w:val="24"/>
          <w:sz w:val="28"/>
          <w:szCs w:val="28"/>
          <w:lang w:val="uk-UA"/>
        </w:rPr>
        <w:t xml:space="preserve">     На</w:t>
      </w:r>
      <w:r>
        <w:rPr>
          <w:rFonts w:ascii="Times New Roman" w:eastAsiaTheme="majorEastAsia" w:hAnsi="Times New Roman" w:cs="Times New Roman"/>
          <w:bCs/>
          <w:kern w:val="24"/>
          <w:sz w:val="28"/>
          <w:szCs w:val="28"/>
          <w:lang w:val="uk-UA"/>
        </w:rPr>
        <w:t xml:space="preserve"> прикладі хлороформу чітко простежується наявність сезонної залежності забруднення </w:t>
      </w:r>
      <w:r w:rsidRPr="001309AE">
        <w:rPr>
          <w:rFonts w:ascii="Times New Roman" w:eastAsiaTheme="majorEastAsia" w:hAnsi="Times New Roman" w:cs="Times New Roman"/>
          <w:bCs/>
          <w:kern w:val="24"/>
          <w:sz w:val="28"/>
          <w:szCs w:val="28"/>
          <w:lang w:val="uk-UA"/>
        </w:rPr>
        <w:t>хлороформом питної води</w:t>
      </w:r>
      <w:r>
        <w:rPr>
          <w:rFonts w:ascii="Times New Roman" w:eastAsiaTheme="majorEastAsia" w:hAnsi="Times New Roman" w:cs="Times New Roman"/>
          <w:bCs/>
          <w:kern w:val="24"/>
          <w:sz w:val="28"/>
          <w:szCs w:val="28"/>
          <w:lang w:val="uk-UA"/>
        </w:rPr>
        <w:t>,</w:t>
      </w:r>
      <w:r w:rsidRPr="001309AE">
        <w:rPr>
          <w:rFonts w:ascii="Times New Roman" w:eastAsiaTheme="majorEastAsia" w:hAnsi="Times New Roman" w:cs="Times New Roman"/>
          <w:bCs/>
          <w:kern w:val="24"/>
          <w:sz w:val="28"/>
          <w:szCs w:val="28"/>
          <w:lang w:val="uk-UA"/>
        </w:rPr>
        <w:t xml:space="preserve"> </w:t>
      </w:r>
      <w:r>
        <w:rPr>
          <w:rFonts w:ascii="Times New Roman" w:eastAsiaTheme="majorEastAsia" w:hAnsi="Times New Roman" w:cs="Times New Roman"/>
          <w:bCs/>
          <w:kern w:val="24"/>
          <w:sz w:val="28"/>
          <w:szCs w:val="28"/>
          <w:lang w:val="uk-UA"/>
        </w:rPr>
        <w:t xml:space="preserve">що </w:t>
      </w:r>
      <w:r w:rsidRPr="001309AE">
        <w:rPr>
          <w:rFonts w:ascii="Times New Roman" w:eastAsiaTheme="majorEastAsia" w:hAnsi="Times New Roman" w:cs="Times New Roman"/>
          <w:bCs/>
          <w:kern w:val="24"/>
          <w:sz w:val="28"/>
          <w:szCs w:val="28"/>
          <w:lang w:val="uk-UA"/>
        </w:rPr>
        <w:t xml:space="preserve">підтверджується </w:t>
      </w:r>
      <w:r>
        <w:rPr>
          <w:rFonts w:ascii="Times New Roman" w:eastAsiaTheme="majorEastAsia" w:hAnsi="Times New Roman" w:cs="Times New Roman"/>
          <w:bCs/>
          <w:kern w:val="24"/>
          <w:sz w:val="28"/>
          <w:szCs w:val="28"/>
          <w:lang w:val="uk-UA"/>
        </w:rPr>
        <w:t>змінами його концентрацій</w:t>
      </w:r>
      <w:r w:rsidRPr="001309AE">
        <w:rPr>
          <w:rFonts w:ascii="Times New Roman" w:eastAsiaTheme="majorEastAsia" w:hAnsi="Times New Roman" w:cs="Times New Roman"/>
          <w:bCs/>
          <w:kern w:val="24"/>
          <w:sz w:val="28"/>
          <w:szCs w:val="28"/>
          <w:lang w:val="uk-UA"/>
        </w:rPr>
        <w:t xml:space="preserve"> від </w:t>
      </w:r>
      <w:r w:rsidR="005E1A0B" w:rsidRPr="00BF65C0">
        <w:rPr>
          <w:rFonts w:ascii="Times New Roman" w:hAnsi="Times New Roman" w:cs="Times New Roman"/>
          <w:sz w:val="28"/>
          <w:szCs w:val="28"/>
          <w:lang w:val="uk-UA"/>
        </w:rPr>
        <w:t>28,9</w:t>
      </w:r>
      <w:r w:rsidRPr="00BF65C0">
        <w:rPr>
          <w:rFonts w:ascii="Times New Roman" w:hAnsi="Times New Roman" w:cs="Times New Roman"/>
          <w:sz w:val="28"/>
          <w:szCs w:val="28"/>
          <w:lang w:val="uk-UA"/>
        </w:rPr>
        <w:t xml:space="preserve"> </w:t>
      </w:r>
      <w:r w:rsidRPr="00BF65C0">
        <w:rPr>
          <w:rFonts w:ascii="Times New Roman" w:eastAsiaTheme="majorEastAsia" w:hAnsi="Times New Roman" w:cs="Times New Roman"/>
          <w:bCs/>
          <w:kern w:val="24"/>
          <w:sz w:val="28"/>
          <w:szCs w:val="28"/>
          <w:lang w:val="uk-UA"/>
        </w:rPr>
        <w:t>мкг/дм</w:t>
      </w:r>
      <w:r w:rsidRPr="00BF65C0">
        <w:rPr>
          <w:rFonts w:ascii="Times New Roman" w:eastAsiaTheme="majorEastAsia" w:hAnsi="Times New Roman" w:cs="Times New Roman"/>
          <w:bCs/>
          <w:kern w:val="24"/>
          <w:sz w:val="28"/>
          <w:szCs w:val="28"/>
          <w:vertAlign w:val="superscript"/>
          <w:lang w:val="uk-UA"/>
        </w:rPr>
        <w:t>3</w:t>
      </w:r>
      <w:r w:rsidRPr="00BF65C0">
        <w:rPr>
          <w:rFonts w:ascii="Times New Roman" w:eastAsiaTheme="majorEastAsia" w:hAnsi="Times New Roman" w:cs="Times New Roman"/>
          <w:bCs/>
          <w:kern w:val="24"/>
          <w:sz w:val="28"/>
          <w:szCs w:val="28"/>
          <w:lang w:val="uk-UA"/>
        </w:rPr>
        <w:t xml:space="preserve"> до 53,5 </w:t>
      </w:r>
      <w:r w:rsidRPr="001309AE">
        <w:rPr>
          <w:rFonts w:ascii="Times New Roman" w:eastAsiaTheme="majorEastAsia" w:hAnsi="Times New Roman" w:cs="Times New Roman"/>
          <w:bCs/>
          <w:kern w:val="24"/>
          <w:sz w:val="28"/>
          <w:szCs w:val="28"/>
          <w:lang w:val="uk-UA"/>
        </w:rPr>
        <w:t>мкг/дм</w:t>
      </w:r>
      <w:r w:rsidRPr="001309AE">
        <w:rPr>
          <w:rFonts w:ascii="Times New Roman" w:eastAsiaTheme="majorEastAsia" w:hAnsi="Times New Roman" w:cs="Times New Roman"/>
          <w:bCs/>
          <w:kern w:val="24"/>
          <w:sz w:val="28"/>
          <w:szCs w:val="28"/>
          <w:vertAlign w:val="superscript"/>
          <w:lang w:val="uk-UA"/>
        </w:rPr>
        <w:t>3</w:t>
      </w:r>
      <w:r w:rsidRPr="001309AE">
        <w:rPr>
          <w:rFonts w:ascii="Times New Roman" w:eastAsiaTheme="majorEastAsia" w:hAnsi="Times New Roman" w:cs="Times New Roman"/>
          <w:bCs/>
          <w:kern w:val="24"/>
          <w:sz w:val="28"/>
          <w:szCs w:val="28"/>
          <w:lang w:val="uk-UA"/>
        </w:rPr>
        <w:t xml:space="preserve"> (Дніпровська ВС) та</w:t>
      </w:r>
      <w:r>
        <w:rPr>
          <w:rFonts w:ascii="Times New Roman" w:eastAsiaTheme="majorEastAsia" w:hAnsi="Times New Roman" w:cs="Times New Roman"/>
          <w:bCs/>
          <w:kern w:val="24"/>
          <w:sz w:val="28"/>
          <w:szCs w:val="28"/>
          <w:lang w:val="uk-UA"/>
        </w:rPr>
        <w:t xml:space="preserve"> </w:t>
      </w:r>
      <w:r w:rsidR="00BF65C0" w:rsidRPr="00BF65C0">
        <w:rPr>
          <w:rFonts w:ascii="Times New Roman" w:eastAsiaTheme="majorEastAsia" w:hAnsi="Times New Roman" w:cs="Times New Roman"/>
          <w:bCs/>
          <w:kern w:val="24"/>
          <w:sz w:val="28"/>
          <w:szCs w:val="28"/>
          <w:lang w:val="uk-UA"/>
        </w:rPr>
        <w:t xml:space="preserve">                         </w:t>
      </w:r>
      <w:r w:rsidRPr="001309AE">
        <w:rPr>
          <w:rFonts w:ascii="Times New Roman" w:hAnsi="Times New Roman" w:cs="Times New Roman"/>
          <w:sz w:val="28"/>
          <w:szCs w:val="28"/>
          <w:lang w:val="uk-UA"/>
        </w:rPr>
        <w:t xml:space="preserve">від </w:t>
      </w:r>
      <w:r w:rsidR="00724B70" w:rsidRPr="00BF65C0">
        <w:rPr>
          <w:rFonts w:ascii="Times New Roman" w:hAnsi="Times New Roman" w:cs="Times New Roman"/>
          <w:sz w:val="28"/>
          <w:szCs w:val="28"/>
          <w:lang w:val="uk-UA"/>
        </w:rPr>
        <w:t>24,2</w:t>
      </w:r>
      <w:r w:rsidRPr="00BF65C0">
        <w:rPr>
          <w:rFonts w:ascii="Times New Roman" w:hAnsi="Times New Roman" w:cs="Times New Roman"/>
          <w:sz w:val="28"/>
          <w:szCs w:val="28"/>
          <w:lang w:val="uk-UA"/>
        </w:rPr>
        <w:t xml:space="preserve"> </w:t>
      </w:r>
      <w:r w:rsidRPr="00BF65C0">
        <w:rPr>
          <w:rFonts w:ascii="Times New Roman" w:eastAsiaTheme="majorEastAsia" w:hAnsi="Times New Roman" w:cs="Times New Roman"/>
          <w:bCs/>
          <w:kern w:val="24"/>
          <w:sz w:val="28"/>
          <w:szCs w:val="28"/>
          <w:lang w:val="uk-UA"/>
        </w:rPr>
        <w:t>мкг/дм</w:t>
      </w:r>
      <w:r w:rsidRPr="00BF65C0">
        <w:rPr>
          <w:rFonts w:ascii="Times New Roman" w:eastAsiaTheme="majorEastAsia" w:hAnsi="Times New Roman" w:cs="Times New Roman"/>
          <w:bCs/>
          <w:kern w:val="24"/>
          <w:sz w:val="28"/>
          <w:szCs w:val="28"/>
          <w:vertAlign w:val="superscript"/>
          <w:lang w:val="uk-UA"/>
        </w:rPr>
        <w:t xml:space="preserve">3 </w:t>
      </w:r>
      <w:r w:rsidRPr="00BF65C0">
        <w:rPr>
          <w:rFonts w:ascii="Times New Roman" w:hAnsi="Times New Roman" w:cs="Times New Roman"/>
          <w:sz w:val="28"/>
          <w:szCs w:val="28"/>
          <w:lang w:val="uk-UA"/>
        </w:rPr>
        <w:t xml:space="preserve">до 42,8 </w:t>
      </w:r>
      <w:r w:rsidRPr="001309AE">
        <w:rPr>
          <w:rFonts w:ascii="Times New Roman" w:hAnsi="Times New Roman" w:cs="Times New Roman"/>
          <w:sz w:val="28"/>
          <w:szCs w:val="28"/>
          <w:lang w:val="uk-UA"/>
        </w:rPr>
        <w:t>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xml:space="preserve"> (Деснянська ВС).</w:t>
      </w:r>
      <w:r w:rsidRPr="001309AE">
        <w:rPr>
          <w:rFonts w:ascii="Times New Roman" w:eastAsiaTheme="majorEastAsia" w:hAnsi="Times New Roman" w:cs="Times New Roman"/>
          <w:bCs/>
          <w:kern w:val="24"/>
          <w:sz w:val="28"/>
          <w:szCs w:val="28"/>
          <w:lang w:val="uk-UA"/>
        </w:rPr>
        <w:t xml:space="preserve"> </w:t>
      </w:r>
      <w:r w:rsidRPr="001309AE">
        <w:rPr>
          <w:rFonts w:ascii="Times New Roman" w:hAnsi="Times New Roman" w:cs="Times New Roman"/>
          <w:sz w:val="28"/>
          <w:szCs w:val="28"/>
          <w:lang w:val="uk-UA"/>
        </w:rPr>
        <w:t>При цьому навіть за самих сприятливих до  утворення ХФ умов</w:t>
      </w:r>
      <w:r>
        <w:rPr>
          <w:rFonts w:ascii="Times New Roman" w:hAnsi="Times New Roman" w:cs="Times New Roman"/>
          <w:sz w:val="28"/>
          <w:szCs w:val="28"/>
          <w:lang w:val="uk-UA"/>
        </w:rPr>
        <w:t xml:space="preserve"> (весняно-літній період)</w:t>
      </w:r>
      <w:r w:rsidRPr="001309AE">
        <w:rPr>
          <w:rFonts w:ascii="Times New Roman" w:hAnsi="Times New Roman" w:cs="Times New Roman"/>
          <w:sz w:val="28"/>
          <w:szCs w:val="28"/>
          <w:lang w:val="uk-UA"/>
        </w:rPr>
        <w:t xml:space="preserve"> його рівні не перевищували нормативні регламенти (60 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w:t>
      </w:r>
      <w:r w:rsidRPr="001309AE">
        <w:rPr>
          <w:rFonts w:ascii="Times New Roman" w:hAnsi="Times New Roman" w:cs="Times New Roman"/>
          <w:color w:val="FF0000"/>
          <w:sz w:val="28"/>
          <w:szCs w:val="28"/>
          <w:lang w:val="uk-UA"/>
        </w:rPr>
        <w:t xml:space="preserve"> </w:t>
      </w:r>
      <w:r w:rsidRPr="001309AE">
        <w:rPr>
          <w:rFonts w:ascii="Times New Roman" w:hAnsi="Times New Roman" w:cs="Times New Roman"/>
          <w:sz w:val="28"/>
          <w:szCs w:val="28"/>
          <w:lang w:val="uk-UA"/>
        </w:rPr>
        <w:t xml:space="preserve">[13]. </w:t>
      </w:r>
      <w:r w:rsidRPr="001309AE">
        <w:rPr>
          <w:rFonts w:ascii="Times New Roman" w:eastAsiaTheme="majorEastAsia" w:hAnsi="Times New Roman" w:cs="Times New Roman"/>
          <w:bCs/>
          <w:kern w:val="24"/>
          <w:sz w:val="28"/>
          <w:szCs w:val="28"/>
          <w:lang w:val="uk-UA"/>
        </w:rPr>
        <w:t xml:space="preserve">  </w:t>
      </w:r>
    </w:p>
    <w:p w:rsidR="007072A5" w:rsidRDefault="007072A5" w:rsidP="007072A5">
      <w:pPr>
        <w:spacing w:after="0" w:line="360" w:lineRule="auto"/>
        <w:ind w:firstLine="708"/>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Рівні вмісту інших летких та нелетких ХОС, що визначались у воді, стосовно хлороформу були значно нижчими і не перевищували встановлені для них допустимі рівні</w:t>
      </w:r>
      <w:r w:rsidRPr="001309AE">
        <w:rPr>
          <w:rFonts w:ascii="Times New Roman" w:hAnsi="Times New Roman" w:cs="Times New Roman"/>
          <w:sz w:val="28"/>
          <w:szCs w:val="28"/>
        </w:rPr>
        <w:t xml:space="preserve"> </w:t>
      </w:r>
      <w:r w:rsidRPr="001309AE">
        <w:rPr>
          <w:rFonts w:ascii="Times New Roman" w:hAnsi="Times New Roman" w:cs="Times New Roman"/>
          <w:sz w:val="28"/>
          <w:szCs w:val="28"/>
          <w:lang w:val="uk-UA"/>
        </w:rPr>
        <w:t>[13,</w:t>
      </w:r>
      <w:r w:rsidRPr="007A547A">
        <w:rPr>
          <w:rFonts w:ascii="Times New Roman" w:hAnsi="Times New Roman" w:cs="Times New Roman"/>
          <w:sz w:val="28"/>
          <w:szCs w:val="28"/>
        </w:rPr>
        <w:t xml:space="preserve"> </w:t>
      </w:r>
      <w:r w:rsidRPr="001309AE">
        <w:rPr>
          <w:rFonts w:ascii="Times New Roman" w:hAnsi="Times New Roman" w:cs="Times New Roman"/>
          <w:sz w:val="28"/>
          <w:szCs w:val="28"/>
          <w:lang w:val="uk-UA"/>
        </w:rPr>
        <w:t xml:space="preserve">62-64]. Вміст у хлорованій воді ГОК (МХОК та ТХОК) завжди на порядок й більше був меншим за визначену в ній концентрацію хлороформу та </w:t>
      </w:r>
      <w:r w:rsidR="00BF65C0">
        <w:rPr>
          <w:rFonts w:ascii="Times New Roman" w:hAnsi="Times New Roman" w:cs="Times New Roman"/>
          <w:sz w:val="28"/>
          <w:szCs w:val="28"/>
          <w:lang w:val="uk-UA"/>
        </w:rPr>
        <w:t xml:space="preserve">в зимово-літній період </w:t>
      </w:r>
      <w:r w:rsidRPr="001309AE">
        <w:rPr>
          <w:rFonts w:ascii="Times New Roman" w:hAnsi="Times New Roman" w:cs="Times New Roman"/>
          <w:sz w:val="28"/>
          <w:szCs w:val="28"/>
          <w:lang w:val="uk-UA"/>
        </w:rPr>
        <w:t xml:space="preserve">складав, на прикладі ТХОК, </w:t>
      </w:r>
      <w:r w:rsidRPr="00BF65C0">
        <w:rPr>
          <w:rFonts w:ascii="Times New Roman" w:hAnsi="Times New Roman" w:cs="Times New Roman"/>
          <w:sz w:val="28"/>
          <w:szCs w:val="28"/>
          <w:lang w:val="uk-UA"/>
        </w:rPr>
        <w:t>1,</w:t>
      </w:r>
      <w:r w:rsidR="000B3A81" w:rsidRPr="00BF65C0">
        <w:rPr>
          <w:rFonts w:ascii="Times New Roman" w:hAnsi="Times New Roman" w:cs="Times New Roman"/>
          <w:sz w:val="28"/>
          <w:szCs w:val="28"/>
          <w:lang w:val="uk-UA"/>
        </w:rPr>
        <w:t>5</w:t>
      </w:r>
      <w:r w:rsidRPr="00BF65C0">
        <w:rPr>
          <w:rFonts w:ascii="Times New Roman" w:hAnsi="Times New Roman" w:cs="Times New Roman"/>
          <w:sz w:val="28"/>
          <w:szCs w:val="28"/>
          <w:lang w:val="uk-UA"/>
        </w:rPr>
        <w:t>-6,8 мкг</w:t>
      </w:r>
      <w:r w:rsidRPr="00170760">
        <w:rPr>
          <w:rFonts w:ascii="Times New Roman" w:hAnsi="Times New Roman" w:cs="Times New Roman"/>
          <w:sz w:val="28"/>
          <w:szCs w:val="28"/>
          <w:lang w:val="uk-UA"/>
        </w:rPr>
        <w:t>/дм</w:t>
      </w:r>
      <w:r w:rsidRPr="00170760">
        <w:rPr>
          <w:rFonts w:ascii="Times New Roman" w:hAnsi="Times New Roman" w:cs="Times New Roman"/>
          <w:sz w:val="28"/>
          <w:szCs w:val="28"/>
          <w:vertAlign w:val="superscript"/>
          <w:lang w:val="uk-UA"/>
        </w:rPr>
        <w:t>3</w:t>
      </w:r>
      <w:r w:rsidRPr="00170760">
        <w:rPr>
          <w:rFonts w:ascii="Times New Roman" w:hAnsi="Times New Roman" w:cs="Times New Roman"/>
          <w:sz w:val="28"/>
          <w:szCs w:val="28"/>
          <w:lang w:val="uk-UA"/>
        </w:rPr>
        <w:t xml:space="preserve"> та </w:t>
      </w:r>
      <w:r w:rsidR="00BF65C0" w:rsidRPr="00BF65C0">
        <w:rPr>
          <w:rFonts w:ascii="Times New Roman" w:hAnsi="Times New Roman" w:cs="Times New Roman"/>
          <w:sz w:val="28"/>
          <w:szCs w:val="28"/>
          <w:lang w:val="uk-UA"/>
        </w:rPr>
        <w:t>1,4</w:t>
      </w:r>
      <w:r w:rsidRPr="00BF65C0">
        <w:rPr>
          <w:rFonts w:ascii="Times New Roman" w:hAnsi="Times New Roman" w:cs="Times New Roman"/>
          <w:sz w:val="28"/>
          <w:szCs w:val="28"/>
          <w:lang w:val="uk-UA"/>
        </w:rPr>
        <w:t xml:space="preserve">-6,4 </w:t>
      </w:r>
      <w:r w:rsidRPr="00170760">
        <w:rPr>
          <w:rFonts w:ascii="Times New Roman" w:hAnsi="Times New Roman" w:cs="Times New Roman"/>
          <w:sz w:val="28"/>
          <w:szCs w:val="28"/>
          <w:lang w:val="uk-UA"/>
        </w:rPr>
        <w:t>мкг/дм</w:t>
      </w:r>
      <w:r w:rsidRPr="00170760">
        <w:rPr>
          <w:rFonts w:ascii="Times New Roman" w:hAnsi="Times New Roman" w:cs="Times New Roman"/>
          <w:sz w:val="28"/>
          <w:szCs w:val="28"/>
          <w:vertAlign w:val="superscript"/>
          <w:lang w:val="uk-UA"/>
        </w:rPr>
        <w:t>3</w:t>
      </w:r>
      <w:r w:rsidRPr="00170760">
        <w:rPr>
          <w:rFonts w:ascii="Times New Roman" w:hAnsi="Times New Roman" w:cs="Times New Roman"/>
          <w:sz w:val="28"/>
          <w:szCs w:val="28"/>
          <w:lang w:val="uk-UA"/>
        </w:rPr>
        <w:t xml:space="preserve"> на </w:t>
      </w:r>
      <w:r w:rsidRPr="00170760">
        <w:rPr>
          <w:rFonts w:ascii="Times New Roman" w:eastAsiaTheme="majorEastAsia" w:hAnsi="Times New Roman" w:cs="Times New Roman"/>
          <w:bCs/>
          <w:kern w:val="24"/>
          <w:sz w:val="28"/>
          <w:szCs w:val="28"/>
          <w:lang w:val="uk-UA"/>
        </w:rPr>
        <w:t>Дніпровській ВС</w:t>
      </w:r>
      <w:r w:rsidRPr="00170760">
        <w:rPr>
          <w:rFonts w:ascii="Times New Roman" w:hAnsi="Times New Roman" w:cs="Times New Roman"/>
          <w:sz w:val="28"/>
          <w:szCs w:val="28"/>
          <w:lang w:val="uk-UA"/>
        </w:rPr>
        <w:t xml:space="preserve"> та Деснянській ВС відповідн</w:t>
      </w:r>
      <w:r w:rsidRPr="001309AE">
        <w:rPr>
          <w:rFonts w:ascii="Times New Roman" w:hAnsi="Times New Roman" w:cs="Times New Roman"/>
          <w:sz w:val="28"/>
          <w:szCs w:val="28"/>
          <w:lang w:val="uk-UA"/>
        </w:rPr>
        <w:t>о.</w:t>
      </w:r>
    </w:p>
    <w:p w:rsidR="007072A5" w:rsidRPr="001309AE" w:rsidRDefault="007072A5" w:rsidP="007072A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огляду на зазначене цікаво відмітити, що, коли в минулому в технології водопідготовки на річкових водопроводах м. Києва використовували хлор-газ, питна вода інтенсивно забруднювалась хлороформом, концентрація якого </w:t>
      </w:r>
      <w:r w:rsidR="00BF65C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сягала 2 – 4 ГДК залежно від сезону року. Позитивний досвід використання на київських водопроводах замість хлору методу хлорування з преамонізацією, що мінімізував до безпечних рівнів надходження до питної води ХОС, призвів до впровадження цього методу і на інших водопроводах країни (міста Черкаси, Кременчук, Запоріжжя та ін.). </w:t>
      </w:r>
    </w:p>
    <w:p w:rsidR="007072A5" w:rsidRPr="001309AE" w:rsidRDefault="007072A5" w:rsidP="007072A5">
      <w:pPr>
        <w:tabs>
          <w:tab w:val="left" w:pos="709"/>
        </w:tabs>
        <w:spacing w:after="0" w:line="360" w:lineRule="auto"/>
        <w:ind w:firstLine="709"/>
        <w:jc w:val="both"/>
        <w:rPr>
          <w:rFonts w:ascii="Times New Roman" w:eastAsia="Calibri" w:hAnsi="Times New Roman" w:cs="Times New Roman"/>
          <w:sz w:val="28"/>
          <w:szCs w:val="28"/>
          <w:lang w:val="uk"/>
        </w:rPr>
      </w:pPr>
      <w:r>
        <w:rPr>
          <w:rFonts w:ascii="Times New Roman" w:eastAsiaTheme="majorEastAsia" w:hAnsi="Times New Roman" w:cs="Times New Roman"/>
          <w:bCs/>
          <w:kern w:val="24"/>
          <w:sz w:val="28"/>
          <w:szCs w:val="28"/>
          <w:lang w:val="uk-UA"/>
        </w:rPr>
        <w:t>Представляло також інтерес дослідити поведінку</w:t>
      </w:r>
      <w:r w:rsidRPr="001309AE">
        <w:rPr>
          <w:rFonts w:ascii="Times New Roman" w:eastAsiaTheme="majorEastAsia" w:hAnsi="Times New Roman" w:cs="Times New Roman"/>
          <w:bCs/>
          <w:kern w:val="24"/>
          <w:sz w:val="28"/>
          <w:szCs w:val="28"/>
          <w:lang w:val="uk-UA"/>
        </w:rPr>
        <w:t xml:space="preserve"> ХОС у водопровідних мережах, </w:t>
      </w:r>
      <w:r w:rsidRPr="001309AE">
        <w:rPr>
          <w:rFonts w:ascii="Times New Roman" w:eastAsia="Calibri" w:hAnsi="Times New Roman" w:cs="Times New Roman"/>
          <w:sz w:val="28"/>
          <w:szCs w:val="28"/>
          <w:lang w:val="uk-UA"/>
        </w:rPr>
        <w:t xml:space="preserve">враховуючи значний час перебування в них хлорованої питної води та можливість додаткового утворення ХОС в результаті взаємодії органічних </w:t>
      </w:r>
      <w:r w:rsidRPr="001309AE">
        <w:rPr>
          <w:rFonts w:ascii="Times New Roman" w:eastAsia="Calibri" w:hAnsi="Times New Roman" w:cs="Times New Roman"/>
          <w:sz w:val="28"/>
          <w:szCs w:val="28"/>
          <w:lang w:val="uk-UA"/>
        </w:rPr>
        <w:lastRenderedPageBreak/>
        <w:t xml:space="preserve">речовин з хлором, дохлорування води, змішування в мережах питної води з різних джерел водопостачання тощо. </w:t>
      </w:r>
    </w:p>
    <w:p w:rsidR="007072A5" w:rsidRPr="001309AE" w:rsidRDefault="007072A5" w:rsidP="007072A5">
      <w:pPr>
        <w:tabs>
          <w:tab w:val="left" w:pos="709"/>
        </w:tabs>
        <w:spacing w:after="0" w:line="360" w:lineRule="auto"/>
        <w:ind w:firstLine="284"/>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ab/>
        <w:t>Такі дослідження проводилися нами в 10 районах столиці. Вони</w:t>
      </w:r>
      <w:r w:rsidRPr="001309AE">
        <w:rPr>
          <w:rFonts w:ascii="Times New Roman" w:hAnsi="Times New Roman" w:cs="Times New Roman"/>
          <w:sz w:val="28"/>
          <w:szCs w:val="28"/>
          <w:lang w:val="uk-UA"/>
        </w:rPr>
        <w:t xml:space="preserve"> свідчать, що рівні вмісту пріоритетних летких та нелетких ХОС при транспортуванні питної води в мережах можуть несуттєво змінюватись </w:t>
      </w:r>
      <w:r w:rsidRPr="001309AE">
        <w:rPr>
          <w:rFonts w:ascii="Times New Roman" w:eastAsia="Times New Roman" w:hAnsi="Times New Roman" w:cs="Times New Roman"/>
          <w:sz w:val="28"/>
          <w:szCs w:val="28"/>
          <w:lang w:val="uk-UA" w:eastAsia="ru-RU"/>
        </w:rPr>
        <w:t xml:space="preserve">в межах допустимих рівнів відповідно до сезонної динаміки змін цих показників після водопровідних очисних споруд (РЧВ), а також залежати від різного співвідношення у мережах річкової та артезіанської питної води. Щорічні середні концентрації ТГМ та ГОК у воді з РЧВ Дніпровської та Деснянської ВС складали: </w:t>
      </w:r>
      <w:r w:rsidRPr="00867630">
        <w:rPr>
          <w:rFonts w:ascii="Times New Roman" w:eastAsia="Times New Roman" w:hAnsi="Times New Roman" w:cs="Times New Roman"/>
          <w:sz w:val="28"/>
          <w:szCs w:val="28"/>
          <w:lang w:val="uk-UA" w:eastAsia="ru-RU"/>
        </w:rPr>
        <w:t xml:space="preserve">хлороформу 36,6 </w:t>
      </w:r>
      <w:r w:rsidRPr="001309AE">
        <w:rPr>
          <w:rFonts w:ascii="Times New Roman" w:eastAsia="Times New Roman" w:hAnsi="Times New Roman" w:cs="Times New Roman"/>
          <w:sz w:val="28"/>
          <w:szCs w:val="28"/>
          <w:lang w:val="uk-UA" w:eastAsia="ru-RU"/>
        </w:rPr>
        <w:t>мкг/дм</w:t>
      </w:r>
      <w:r w:rsidRPr="001309AE">
        <w:rPr>
          <w:rFonts w:ascii="Times New Roman" w:eastAsia="Times New Roman" w:hAnsi="Times New Roman" w:cs="Times New Roman"/>
          <w:sz w:val="28"/>
          <w:szCs w:val="28"/>
          <w:vertAlign w:val="superscript"/>
          <w:lang w:val="uk-UA" w:eastAsia="ru-RU"/>
        </w:rPr>
        <w:t>3</w:t>
      </w:r>
      <w:r w:rsidRPr="001309AE">
        <w:rPr>
          <w:rFonts w:ascii="Times New Roman" w:eastAsia="Times New Roman" w:hAnsi="Times New Roman" w:cs="Times New Roman"/>
          <w:sz w:val="28"/>
          <w:szCs w:val="28"/>
          <w:lang w:val="uk-UA" w:eastAsia="ru-RU"/>
        </w:rPr>
        <w:t xml:space="preserve">, бромдихлорметан </w:t>
      </w:r>
      <w:r w:rsidRPr="00867630">
        <w:rPr>
          <w:rFonts w:ascii="Times New Roman" w:eastAsia="Times New Roman" w:hAnsi="Times New Roman" w:cs="Times New Roman"/>
          <w:sz w:val="28"/>
          <w:szCs w:val="28"/>
          <w:lang w:val="uk-UA" w:eastAsia="ru-RU"/>
        </w:rPr>
        <w:t xml:space="preserve">5,3 </w:t>
      </w:r>
      <w:r w:rsidRPr="001309AE">
        <w:rPr>
          <w:rFonts w:ascii="Times New Roman" w:eastAsia="Times New Roman" w:hAnsi="Times New Roman" w:cs="Times New Roman"/>
          <w:sz w:val="28"/>
          <w:szCs w:val="28"/>
          <w:lang w:val="uk-UA" w:eastAsia="ru-RU"/>
        </w:rPr>
        <w:t>мкг/дм</w:t>
      </w:r>
      <w:r w:rsidRPr="001309AE">
        <w:rPr>
          <w:rFonts w:ascii="Times New Roman" w:eastAsia="Times New Roman" w:hAnsi="Times New Roman" w:cs="Times New Roman"/>
          <w:sz w:val="28"/>
          <w:szCs w:val="28"/>
          <w:vertAlign w:val="superscript"/>
          <w:lang w:val="uk-UA" w:eastAsia="ru-RU"/>
        </w:rPr>
        <w:t>3</w:t>
      </w:r>
      <w:r w:rsidRPr="001309AE">
        <w:rPr>
          <w:rFonts w:ascii="Times New Roman" w:eastAsia="Times New Roman" w:hAnsi="Times New Roman" w:cs="Times New Roman"/>
          <w:sz w:val="28"/>
          <w:szCs w:val="28"/>
          <w:lang w:val="uk-UA" w:eastAsia="ru-RU"/>
        </w:rPr>
        <w:t xml:space="preserve">, </w:t>
      </w:r>
      <w:r w:rsidRPr="00867630">
        <w:rPr>
          <w:rFonts w:ascii="Times New Roman" w:eastAsia="Times New Roman" w:hAnsi="Times New Roman" w:cs="Times New Roman"/>
          <w:sz w:val="28"/>
          <w:szCs w:val="28"/>
          <w:lang w:val="uk-UA" w:eastAsia="ru-RU"/>
        </w:rPr>
        <w:t>ТХОК 3,1 </w:t>
      </w:r>
      <w:r w:rsidRPr="001309AE">
        <w:rPr>
          <w:rFonts w:ascii="Times New Roman" w:eastAsia="Times New Roman" w:hAnsi="Times New Roman" w:cs="Times New Roman"/>
          <w:sz w:val="28"/>
          <w:szCs w:val="28"/>
          <w:lang w:val="uk-UA" w:eastAsia="ru-RU"/>
        </w:rPr>
        <w:t>мкг/дм</w:t>
      </w:r>
      <w:r w:rsidRPr="001309AE">
        <w:rPr>
          <w:rFonts w:ascii="Times New Roman" w:eastAsia="Times New Roman" w:hAnsi="Times New Roman" w:cs="Times New Roman"/>
          <w:sz w:val="28"/>
          <w:szCs w:val="28"/>
          <w:vertAlign w:val="superscript"/>
          <w:lang w:val="uk-UA" w:eastAsia="ru-RU"/>
        </w:rPr>
        <w:t>3</w:t>
      </w:r>
      <w:r w:rsidRPr="001309AE">
        <w:rPr>
          <w:rFonts w:ascii="Times New Roman" w:eastAsia="Times New Roman" w:hAnsi="Times New Roman" w:cs="Times New Roman"/>
          <w:sz w:val="28"/>
          <w:szCs w:val="28"/>
          <w:lang w:val="uk-UA" w:eastAsia="ru-RU"/>
        </w:rPr>
        <w:t xml:space="preserve">, </w:t>
      </w:r>
      <w:r w:rsidRPr="00867630">
        <w:rPr>
          <w:rFonts w:ascii="Times New Roman" w:eastAsia="Times New Roman" w:hAnsi="Times New Roman" w:cs="Times New Roman"/>
          <w:sz w:val="28"/>
          <w:szCs w:val="28"/>
          <w:lang w:val="uk-UA" w:eastAsia="ru-RU"/>
        </w:rPr>
        <w:t xml:space="preserve">МХОК 1,1 </w:t>
      </w:r>
      <w:r w:rsidRPr="001309AE">
        <w:rPr>
          <w:rFonts w:ascii="Times New Roman" w:eastAsia="Times New Roman" w:hAnsi="Times New Roman" w:cs="Times New Roman"/>
          <w:sz w:val="28"/>
          <w:szCs w:val="28"/>
          <w:lang w:val="uk-UA" w:eastAsia="ru-RU"/>
        </w:rPr>
        <w:t>мкг/дм</w:t>
      </w:r>
      <w:r w:rsidRPr="001309AE">
        <w:rPr>
          <w:rFonts w:ascii="Times New Roman" w:eastAsia="Times New Roman" w:hAnsi="Times New Roman" w:cs="Times New Roman"/>
          <w:sz w:val="28"/>
          <w:szCs w:val="28"/>
          <w:vertAlign w:val="superscript"/>
          <w:lang w:val="uk-UA" w:eastAsia="ru-RU"/>
        </w:rPr>
        <w:t>3</w:t>
      </w:r>
      <w:r w:rsidRPr="001309AE">
        <w:rPr>
          <w:rFonts w:ascii="Times New Roman" w:eastAsia="Times New Roman" w:hAnsi="Times New Roman" w:cs="Times New Roman"/>
          <w:sz w:val="28"/>
          <w:szCs w:val="28"/>
          <w:lang w:val="uk-UA" w:eastAsia="ru-RU"/>
        </w:rPr>
        <w:t>. Тоді, як у</w:t>
      </w:r>
      <w:r>
        <w:rPr>
          <w:rFonts w:ascii="Times New Roman" w:eastAsia="Times New Roman" w:hAnsi="Times New Roman" w:cs="Times New Roman"/>
          <w:sz w:val="28"/>
          <w:szCs w:val="28"/>
          <w:lang w:val="uk-UA" w:eastAsia="ru-RU"/>
        </w:rPr>
        <w:t xml:space="preserve"> водопровідній</w:t>
      </w:r>
      <w:r w:rsidRPr="001309AE">
        <w:rPr>
          <w:rFonts w:ascii="Times New Roman" w:eastAsia="Times New Roman" w:hAnsi="Times New Roman" w:cs="Times New Roman"/>
          <w:sz w:val="28"/>
          <w:szCs w:val="28"/>
          <w:lang w:val="uk-UA" w:eastAsia="ru-RU"/>
        </w:rPr>
        <w:t xml:space="preserve"> питній воді м. Києва ці показники мали такі значення: </w:t>
      </w:r>
      <w:r w:rsidR="00375E8F">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uk-UA" w:eastAsia="ru-RU"/>
        </w:rPr>
        <w:t xml:space="preserve">хлороформу </w:t>
      </w:r>
      <w:r w:rsidRPr="00867630">
        <w:rPr>
          <w:rFonts w:ascii="Times New Roman" w:eastAsia="Times New Roman" w:hAnsi="Times New Roman" w:cs="Times New Roman"/>
          <w:sz w:val="28"/>
          <w:szCs w:val="28"/>
          <w:lang w:val="uk-UA" w:eastAsia="ru-RU"/>
        </w:rPr>
        <w:t xml:space="preserve">24,8 </w:t>
      </w:r>
      <w:r w:rsidRPr="001309AE">
        <w:rPr>
          <w:rFonts w:ascii="Times New Roman" w:eastAsia="Times New Roman" w:hAnsi="Times New Roman" w:cs="Times New Roman"/>
          <w:sz w:val="28"/>
          <w:szCs w:val="28"/>
          <w:lang w:val="uk-UA" w:eastAsia="ru-RU"/>
        </w:rPr>
        <w:t>мкг/дм</w:t>
      </w:r>
      <w:r w:rsidRPr="001309AE">
        <w:rPr>
          <w:rFonts w:ascii="Times New Roman" w:eastAsia="Times New Roman" w:hAnsi="Times New Roman" w:cs="Times New Roman"/>
          <w:sz w:val="28"/>
          <w:szCs w:val="28"/>
          <w:vertAlign w:val="superscript"/>
          <w:lang w:val="uk-UA" w:eastAsia="ru-RU"/>
        </w:rPr>
        <w:t>3</w:t>
      </w:r>
      <w:r w:rsidRPr="001309AE">
        <w:rPr>
          <w:rFonts w:ascii="Times New Roman" w:eastAsia="Times New Roman" w:hAnsi="Times New Roman" w:cs="Times New Roman"/>
          <w:sz w:val="28"/>
          <w:szCs w:val="28"/>
          <w:lang w:val="uk-UA" w:eastAsia="ru-RU"/>
        </w:rPr>
        <w:t>,</w:t>
      </w:r>
      <w:r w:rsidR="0071030A">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uk-UA" w:eastAsia="ru-RU"/>
        </w:rPr>
        <w:t xml:space="preserve">бромдихлорметану </w:t>
      </w:r>
      <w:r w:rsidRPr="00867630">
        <w:rPr>
          <w:rFonts w:ascii="Times New Roman" w:eastAsia="Times New Roman" w:hAnsi="Times New Roman" w:cs="Times New Roman"/>
          <w:sz w:val="28"/>
          <w:szCs w:val="28"/>
          <w:lang w:val="uk-UA" w:eastAsia="ru-RU"/>
        </w:rPr>
        <w:t xml:space="preserve">3,8 </w:t>
      </w:r>
      <w:r w:rsidRPr="001309AE">
        <w:rPr>
          <w:rFonts w:ascii="Times New Roman" w:eastAsia="Times New Roman" w:hAnsi="Times New Roman" w:cs="Times New Roman"/>
          <w:sz w:val="28"/>
          <w:szCs w:val="28"/>
          <w:lang w:val="uk-UA" w:eastAsia="ru-RU"/>
        </w:rPr>
        <w:t>мкг/дм</w:t>
      </w:r>
      <w:r w:rsidRPr="001309AE">
        <w:rPr>
          <w:rFonts w:ascii="Times New Roman" w:eastAsia="Times New Roman" w:hAnsi="Times New Roman" w:cs="Times New Roman"/>
          <w:sz w:val="28"/>
          <w:szCs w:val="28"/>
          <w:vertAlign w:val="superscript"/>
          <w:lang w:val="uk-UA" w:eastAsia="ru-RU"/>
        </w:rPr>
        <w:t>3</w:t>
      </w:r>
      <w:r w:rsidR="00375E8F">
        <w:rPr>
          <w:rFonts w:ascii="Times New Roman" w:eastAsia="Times New Roman" w:hAnsi="Times New Roman" w:cs="Times New Roman"/>
          <w:sz w:val="28"/>
          <w:szCs w:val="28"/>
          <w:lang w:val="uk-UA" w:eastAsia="ru-RU"/>
        </w:rPr>
        <w:t xml:space="preserve">, ТХОК </w:t>
      </w:r>
      <w:r w:rsidR="00375E8F" w:rsidRPr="00867630">
        <w:rPr>
          <w:rFonts w:ascii="Times New Roman" w:eastAsia="Times New Roman" w:hAnsi="Times New Roman" w:cs="Times New Roman"/>
          <w:sz w:val="28"/>
          <w:szCs w:val="28"/>
          <w:lang w:val="uk-UA" w:eastAsia="ru-RU"/>
        </w:rPr>
        <w:t>1,3</w:t>
      </w:r>
      <w:r w:rsidRPr="00867630">
        <w:rPr>
          <w:rFonts w:ascii="Times New Roman" w:eastAsia="Times New Roman" w:hAnsi="Times New Roman" w:cs="Times New Roman"/>
          <w:sz w:val="28"/>
          <w:szCs w:val="28"/>
          <w:lang w:val="uk-UA" w:eastAsia="ru-RU"/>
        </w:rPr>
        <w:t> </w:t>
      </w:r>
      <w:r w:rsidRPr="001309AE">
        <w:rPr>
          <w:rFonts w:ascii="Times New Roman" w:eastAsia="Times New Roman" w:hAnsi="Times New Roman" w:cs="Times New Roman"/>
          <w:sz w:val="28"/>
          <w:szCs w:val="28"/>
          <w:lang w:val="uk-UA" w:eastAsia="ru-RU"/>
        </w:rPr>
        <w:t>мкг/дм</w:t>
      </w:r>
      <w:r w:rsidRPr="001309AE">
        <w:rPr>
          <w:rFonts w:ascii="Times New Roman" w:eastAsia="Times New Roman" w:hAnsi="Times New Roman" w:cs="Times New Roman"/>
          <w:sz w:val="28"/>
          <w:szCs w:val="28"/>
          <w:vertAlign w:val="superscript"/>
          <w:lang w:val="uk-UA" w:eastAsia="ru-RU"/>
        </w:rPr>
        <w:t>3</w:t>
      </w:r>
      <w:r w:rsidRPr="001309AE">
        <w:rPr>
          <w:rFonts w:ascii="Times New Roman" w:eastAsia="Times New Roman" w:hAnsi="Times New Roman" w:cs="Times New Roman"/>
          <w:sz w:val="28"/>
          <w:szCs w:val="28"/>
          <w:lang w:val="uk-UA" w:eastAsia="ru-RU"/>
        </w:rPr>
        <w:t xml:space="preserve">, МХОК </w:t>
      </w:r>
      <w:r w:rsidRPr="00867630">
        <w:rPr>
          <w:rFonts w:ascii="Times New Roman" w:eastAsia="Times New Roman" w:hAnsi="Times New Roman" w:cs="Times New Roman"/>
          <w:sz w:val="28"/>
          <w:szCs w:val="28"/>
          <w:lang w:val="uk-UA" w:eastAsia="ru-RU"/>
        </w:rPr>
        <w:t xml:space="preserve">0,1 </w:t>
      </w:r>
      <w:r w:rsidRPr="001309AE">
        <w:rPr>
          <w:rFonts w:ascii="Times New Roman" w:eastAsia="Times New Roman" w:hAnsi="Times New Roman" w:cs="Times New Roman"/>
          <w:sz w:val="28"/>
          <w:szCs w:val="28"/>
          <w:lang w:val="uk-UA" w:eastAsia="ru-RU"/>
        </w:rPr>
        <w:t>мкг/дм</w:t>
      </w:r>
      <w:r w:rsidRPr="001309AE">
        <w:rPr>
          <w:rFonts w:ascii="Times New Roman" w:eastAsia="Times New Roman" w:hAnsi="Times New Roman" w:cs="Times New Roman"/>
          <w:sz w:val="28"/>
          <w:szCs w:val="28"/>
          <w:vertAlign w:val="superscript"/>
          <w:lang w:val="uk-UA" w:eastAsia="ru-RU"/>
        </w:rPr>
        <w:t xml:space="preserve">3 </w:t>
      </w:r>
      <w:r w:rsidRPr="001309AE">
        <w:rPr>
          <w:rFonts w:ascii="Times New Roman" w:eastAsia="Times New Roman" w:hAnsi="Times New Roman" w:cs="Times New Roman"/>
          <w:sz w:val="28"/>
          <w:szCs w:val="28"/>
          <w:lang w:val="uk-UA" w:eastAsia="ru-RU"/>
        </w:rPr>
        <w:t xml:space="preserve">(реєструвалась у воді в поодиноких пробах). </w:t>
      </w:r>
      <w:r>
        <w:rPr>
          <w:rFonts w:ascii="Times New Roman" w:eastAsia="Times New Roman" w:hAnsi="Times New Roman" w:cs="Times New Roman"/>
          <w:sz w:val="28"/>
          <w:szCs w:val="28"/>
          <w:lang w:val="uk-UA" w:eastAsia="ru-RU"/>
        </w:rPr>
        <w:t xml:space="preserve">У водопровідних мережах спостерігається відзеркалення тих рівнів ХОС, з якими питна вода виходить з очисних споруд. Незначні коливання знаходяться в межах 5 – 10 %, що суттєво не впливає на якість питної води щодо ХОС. </w:t>
      </w:r>
      <w:r w:rsidRPr="001309AE">
        <w:rPr>
          <w:rFonts w:ascii="Times New Roman" w:eastAsia="Times New Roman" w:hAnsi="Times New Roman" w:cs="Times New Roman"/>
          <w:sz w:val="28"/>
          <w:szCs w:val="28"/>
          <w:lang w:val="uk-UA" w:eastAsia="ru-RU"/>
        </w:rPr>
        <w:t xml:space="preserve">Концентрації зазначених хлорорганічних сполук у питній </w:t>
      </w:r>
      <w:r>
        <w:rPr>
          <w:rFonts w:ascii="Times New Roman" w:eastAsia="Times New Roman" w:hAnsi="Times New Roman" w:cs="Times New Roman"/>
          <w:sz w:val="28"/>
          <w:szCs w:val="28"/>
          <w:lang w:val="uk-UA" w:eastAsia="ru-RU"/>
        </w:rPr>
        <w:t>воді з мереж залишалися</w:t>
      </w:r>
      <w:r w:rsidRPr="001309AE">
        <w:rPr>
          <w:rFonts w:ascii="Times New Roman" w:eastAsia="Times New Roman" w:hAnsi="Times New Roman" w:cs="Times New Roman"/>
          <w:sz w:val="28"/>
          <w:szCs w:val="28"/>
          <w:lang w:val="uk-UA" w:eastAsia="ru-RU"/>
        </w:rPr>
        <w:t xml:space="preserve"> меншими за гігієнічні нормативи, що робить використання такої води безпечною для споживачів.</w:t>
      </w:r>
    </w:p>
    <w:p w:rsidR="007072A5" w:rsidRPr="001309AE" w:rsidRDefault="007072A5" w:rsidP="007072A5">
      <w:pPr>
        <w:spacing w:after="0" w:line="360" w:lineRule="auto"/>
        <w:ind w:firstLine="708"/>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Дослідження  на відомчому водопроводі Запорізького меткомбінату, на якому в технології водопідготовки використовується хлор-газ, виявили значно більше забруднення питної води ХОС</w:t>
      </w:r>
      <w:r>
        <w:rPr>
          <w:rFonts w:ascii="Times New Roman" w:hAnsi="Times New Roman" w:cs="Times New Roman"/>
          <w:sz w:val="28"/>
          <w:szCs w:val="28"/>
          <w:lang w:val="uk-UA"/>
        </w:rPr>
        <w:t>,</w:t>
      </w:r>
      <w:r w:rsidRPr="001309AE">
        <w:rPr>
          <w:rFonts w:ascii="Times New Roman" w:hAnsi="Times New Roman" w:cs="Times New Roman"/>
          <w:sz w:val="28"/>
          <w:szCs w:val="28"/>
          <w:lang w:val="uk-UA"/>
        </w:rPr>
        <w:t xml:space="preserve"> </w:t>
      </w:r>
      <w:r>
        <w:rPr>
          <w:rFonts w:ascii="Times New Roman" w:hAnsi="Times New Roman" w:cs="Times New Roman"/>
          <w:sz w:val="28"/>
          <w:szCs w:val="28"/>
          <w:lang w:val="uk-UA"/>
        </w:rPr>
        <w:t>ніж на київських водопроводах</w:t>
      </w:r>
      <w:r w:rsidRPr="001309AE">
        <w:rPr>
          <w:rFonts w:ascii="Times New Roman" w:hAnsi="Times New Roman" w:cs="Times New Roman"/>
          <w:sz w:val="28"/>
          <w:szCs w:val="28"/>
          <w:lang w:val="uk-UA"/>
        </w:rPr>
        <w:t>. Так</w:t>
      </w:r>
      <w:r>
        <w:rPr>
          <w:rFonts w:ascii="Times New Roman" w:hAnsi="Times New Roman" w:cs="Times New Roman"/>
          <w:sz w:val="28"/>
          <w:szCs w:val="28"/>
          <w:lang w:val="uk-UA"/>
        </w:rPr>
        <w:t>,</w:t>
      </w:r>
      <w:r w:rsidRPr="001309AE">
        <w:rPr>
          <w:rFonts w:ascii="Times New Roman" w:hAnsi="Times New Roman" w:cs="Times New Roman"/>
          <w:sz w:val="28"/>
          <w:szCs w:val="28"/>
          <w:lang w:val="uk-UA"/>
        </w:rPr>
        <w:t xml:space="preserve"> рівні вмісту хлороформу у хлорованій питній воді після водопровідних очисних споруд в різні сезони року за с</w:t>
      </w:r>
      <w:r w:rsidR="009D7B2F">
        <w:rPr>
          <w:rFonts w:ascii="Times New Roman" w:hAnsi="Times New Roman" w:cs="Times New Roman"/>
          <w:sz w:val="28"/>
          <w:szCs w:val="28"/>
          <w:lang w:val="uk-UA"/>
        </w:rPr>
        <w:t xml:space="preserve">ередніми даними становили </w:t>
      </w:r>
      <w:r w:rsidR="009D7B2F" w:rsidRPr="00867630">
        <w:rPr>
          <w:rFonts w:ascii="Times New Roman" w:hAnsi="Times New Roman" w:cs="Times New Roman"/>
          <w:sz w:val="28"/>
          <w:szCs w:val="28"/>
          <w:lang w:val="uk-UA"/>
        </w:rPr>
        <w:t>115,6-</w:t>
      </w:r>
      <w:r w:rsidRPr="00867630">
        <w:rPr>
          <w:rFonts w:ascii="Times New Roman" w:hAnsi="Times New Roman" w:cs="Times New Roman"/>
          <w:sz w:val="28"/>
          <w:szCs w:val="28"/>
          <w:lang w:val="uk-UA"/>
        </w:rPr>
        <w:t>117,7 мкг</w:t>
      </w:r>
      <w:r w:rsidRPr="001309AE">
        <w:rPr>
          <w:rFonts w:ascii="Times New Roman" w:hAnsi="Times New Roman" w:cs="Times New Roman"/>
          <w:sz w:val="28"/>
          <w:szCs w:val="28"/>
          <w:lang w:val="uk-UA"/>
        </w:rPr>
        <w:t>/дм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xml:space="preserve">, а з розподільчих мереж – </w:t>
      </w:r>
      <w:r w:rsidR="00867630" w:rsidRPr="00867630">
        <w:rPr>
          <w:rFonts w:ascii="Times New Roman" w:hAnsi="Times New Roman" w:cs="Times New Roman"/>
          <w:sz w:val="28"/>
          <w:szCs w:val="28"/>
          <w:lang w:val="uk-UA"/>
        </w:rPr>
        <w:t>110,4</w:t>
      </w:r>
      <w:r w:rsidRPr="00867630">
        <w:rPr>
          <w:rFonts w:ascii="Times New Roman" w:hAnsi="Times New Roman" w:cs="Times New Roman"/>
          <w:sz w:val="28"/>
          <w:szCs w:val="28"/>
          <w:lang w:val="uk-UA"/>
        </w:rPr>
        <w:t>-122,8 мкг/</w:t>
      </w:r>
      <w:r w:rsidRPr="001309AE">
        <w:rPr>
          <w:rFonts w:ascii="Times New Roman" w:hAnsi="Times New Roman" w:cs="Times New Roman"/>
          <w:sz w:val="28"/>
          <w:szCs w:val="28"/>
          <w:lang w:val="uk-UA"/>
        </w:rPr>
        <w:t>дм</w:t>
      </w:r>
      <w:r w:rsidRPr="001309AE">
        <w:rPr>
          <w:rFonts w:ascii="Times New Roman" w:hAnsi="Times New Roman" w:cs="Times New Roman"/>
          <w:sz w:val="28"/>
          <w:szCs w:val="28"/>
          <w:vertAlign w:val="superscript"/>
          <w:lang w:val="uk-UA"/>
        </w:rPr>
        <w:t>3</w:t>
      </w:r>
      <w:r w:rsidR="000F21B2">
        <w:rPr>
          <w:rFonts w:ascii="Times New Roman" w:hAnsi="Times New Roman" w:cs="Times New Roman"/>
          <w:sz w:val="28"/>
          <w:szCs w:val="28"/>
          <w:lang w:val="uk-UA"/>
        </w:rPr>
        <w:t>, тобто були вище за ГДК у 1,5-</w:t>
      </w:r>
      <w:r w:rsidRPr="001309AE">
        <w:rPr>
          <w:rFonts w:ascii="Times New Roman" w:hAnsi="Times New Roman" w:cs="Times New Roman"/>
          <w:sz w:val="28"/>
          <w:szCs w:val="28"/>
          <w:lang w:val="uk-UA"/>
        </w:rPr>
        <w:t>2 рази. Вміст</w:t>
      </w:r>
      <w:r w:rsidRPr="001309AE">
        <w:rPr>
          <w:rFonts w:ascii="Times New Roman" w:eastAsia="Times New Roman" w:hAnsi="Times New Roman" w:cs="Times New Roman"/>
          <w:color w:val="000000"/>
          <w:sz w:val="28"/>
          <w:szCs w:val="28"/>
          <w:lang w:val="uk-UA" w:eastAsia="ru-RU"/>
        </w:rPr>
        <w:t xml:space="preserve"> БДХМ</w:t>
      </w:r>
      <w:r w:rsidRPr="001309AE">
        <w:rPr>
          <w:rFonts w:ascii="Times New Roman" w:hAnsi="Times New Roman" w:cs="Times New Roman"/>
          <w:sz w:val="28"/>
          <w:szCs w:val="28"/>
          <w:lang w:val="uk-UA"/>
        </w:rPr>
        <w:t xml:space="preserve"> у питній воді визначався на рівні </w:t>
      </w:r>
      <w:r w:rsidR="00867630">
        <w:rPr>
          <w:rFonts w:ascii="Times New Roman" w:hAnsi="Times New Roman" w:cs="Times New Roman"/>
          <w:sz w:val="28"/>
          <w:szCs w:val="28"/>
          <w:lang w:val="uk-UA"/>
        </w:rPr>
        <w:t>27,7</w:t>
      </w:r>
      <w:r w:rsidRPr="00867630">
        <w:rPr>
          <w:rFonts w:ascii="Times New Roman" w:hAnsi="Times New Roman" w:cs="Times New Roman"/>
          <w:sz w:val="28"/>
          <w:szCs w:val="28"/>
          <w:lang w:val="uk-UA"/>
        </w:rPr>
        <w:t xml:space="preserve">-30,6 </w:t>
      </w:r>
      <w:r w:rsidRPr="001309AE">
        <w:rPr>
          <w:rFonts w:ascii="Times New Roman" w:hAnsi="Times New Roman" w:cs="Times New Roman"/>
          <w:sz w:val="28"/>
          <w:szCs w:val="28"/>
          <w:lang w:val="uk-UA"/>
        </w:rPr>
        <w:t>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867630">
        <w:rPr>
          <w:rFonts w:ascii="Times New Roman" w:hAnsi="Times New Roman" w:cs="Times New Roman"/>
          <w:sz w:val="28"/>
          <w:szCs w:val="28"/>
          <w:lang w:val="uk-UA"/>
        </w:rPr>
        <w:t>та 29,7-34,0 </w:t>
      </w:r>
      <w:r w:rsidRPr="001309AE">
        <w:rPr>
          <w:rFonts w:ascii="Times New Roman" w:hAnsi="Times New Roman" w:cs="Times New Roman"/>
          <w:sz w:val="28"/>
          <w:szCs w:val="28"/>
          <w:lang w:val="uk-UA"/>
        </w:rPr>
        <w:t>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xml:space="preserve">, а ДБХМ </w:t>
      </w:r>
      <w:r w:rsidRPr="009D7B2F">
        <w:rPr>
          <w:rFonts w:ascii="Times New Roman" w:hAnsi="Times New Roman" w:cs="Times New Roman"/>
          <w:color w:val="4472C4" w:themeColor="accent5"/>
          <w:sz w:val="28"/>
          <w:szCs w:val="28"/>
          <w:lang w:val="uk-UA"/>
        </w:rPr>
        <w:t xml:space="preserve">– </w:t>
      </w:r>
      <w:r w:rsidR="00867630">
        <w:rPr>
          <w:rFonts w:ascii="Times New Roman" w:hAnsi="Times New Roman" w:cs="Times New Roman"/>
          <w:sz w:val="28"/>
          <w:szCs w:val="28"/>
          <w:lang w:val="uk-UA"/>
        </w:rPr>
        <w:t>1,5</w:t>
      </w:r>
      <w:r w:rsidRPr="00867630">
        <w:rPr>
          <w:rFonts w:ascii="Times New Roman" w:hAnsi="Times New Roman" w:cs="Times New Roman"/>
          <w:sz w:val="28"/>
          <w:szCs w:val="28"/>
          <w:lang w:val="uk-UA"/>
        </w:rPr>
        <w:t>-2,5 мкг</w:t>
      </w:r>
      <w:r w:rsidRPr="001309AE">
        <w:rPr>
          <w:rFonts w:ascii="Times New Roman" w:hAnsi="Times New Roman" w:cs="Times New Roman"/>
          <w:sz w:val="28"/>
          <w:szCs w:val="28"/>
          <w:lang w:val="uk-UA"/>
        </w:rPr>
        <w:t>/дм</w:t>
      </w:r>
      <w:r w:rsidRPr="001309AE">
        <w:rPr>
          <w:rFonts w:ascii="Times New Roman" w:hAnsi="Times New Roman" w:cs="Times New Roman"/>
          <w:sz w:val="28"/>
          <w:szCs w:val="28"/>
          <w:vertAlign w:val="superscript"/>
          <w:lang w:val="uk-UA"/>
        </w:rPr>
        <w:t xml:space="preserve">3 </w:t>
      </w:r>
      <w:r w:rsidRPr="001309AE">
        <w:rPr>
          <w:rFonts w:ascii="Times New Roman" w:hAnsi="Times New Roman" w:cs="Times New Roman"/>
          <w:sz w:val="28"/>
          <w:szCs w:val="28"/>
          <w:lang w:val="uk-UA"/>
        </w:rPr>
        <w:t xml:space="preserve">та </w:t>
      </w:r>
      <w:r w:rsidR="00867630">
        <w:rPr>
          <w:rFonts w:ascii="Times New Roman" w:hAnsi="Times New Roman" w:cs="Times New Roman"/>
          <w:sz w:val="28"/>
          <w:szCs w:val="28"/>
          <w:lang w:val="uk-UA"/>
        </w:rPr>
        <w:t>1,8</w:t>
      </w:r>
      <w:r w:rsidRPr="00867630">
        <w:rPr>
          <w:rFonts w:ascii="Times New Roman" w:hAnsi="Times New Roman" w:cs="Times New Roman"/>
          <w:sz w:val="28"/>
          <w:szCs w:val="28"/>
          <w:lang w:val="uk-UA"/>
        </w:rPr>
        <w:t>-1,9 </w:t>
      </w:r>
      <w:r w:rsidRPr="001309AE">
        <w:rPr>
          <w:rFonts w:ascii="Times New Roman" w:hAnsi="Times New Roman" w:cs="Times New Roman"/>
          <w:sz w:val="28"/>
          <w:szCs w:val="28"/>
          <w:lang w:val="uk-UA"/>
        </w:rPr>
        <w:t>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xml:space="preserve"> відповідно. Обидві речовини за середніми рівнями відповідали або майже відповідали ГДК (30 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xml:space="preserve"> та 10 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w:t>
      </w:r>
    </w:p>
    <w:p w:rsidR="007072A5" w:rsidRPr="001309AE" w:rsidRDefault="007072A5" w:rsidP="007072A5">
      <w:pPr>
        <w:spacing w:after="0" w:line="360" w:lineRule="auto"/>
        <w:ind w:firstLine="708"/>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Разом з ТГМ в питній воді виявлялися дві галогеноцтові кислоти. Вміст монохлороцтової та трихлороцтової кислоти в питній воді після ВОС за середніми </w:t>
      </w:r>
      <w:r w:rsidRPr="001309AE">
        <w:rPr>
          <w:rFonts w:ascii="Times New Roman" w:hAnsi="Times New Roman" w:cs="Times New Roman"/>
          <w:sz w:val="28"/>
          <w:szCs w:val="28"/>
          <w:lang w:val="uk-UA"/>
        </w:rPr>
        <w:lastRenderedPageBreak/>
        <w:t xml:space="preserve">рівнями </w:t>
      </w:r>
      <w:r w:rsidRPr="00867630">
        <w:rPr>
          <w:rFonts w:ascii="Times New Roman" w:hAnsi="Times New Roman" w:cs="Times New Roman"/>
          <w:sz w:val="28"/>
          <w:szCs w:val="28"/>
          <w:lang w:val="uk-UA"/>
        </w:rPr>
        <w:t>(</w:t>
      </w:r>
      <w:r w:rsidR="00867630" w:rsidRPr="00867630">
        <w:rPr>
          <w:rFonts w:ascii="Times New Roman" w:hAnsi="Times New Roman" w:cs="Times New Roman"/>
          <w:sz w:val="28"/>
          <w:szCs w:val="28"/>
          <w:lang w:val="uk-UA"/>
        </w:rPr>
        <w:t>1,6</w:t>
      </w:r>
      <w:r w:rsidRPr="00867630">
        <w:rPr>
          <w:rFonts w:ascii="Times New Roman" w:hAnsi="Times New Roman" w:cs="Times New Roman"/>
          <w:sz w:val="28"/>
          <w:szCs w:val="28"/>
          <w:lang w:val="uk-UA"/>
        </w:rPr>
        <w:t>-2,8 мкг/дм</w:t>
      </w:r>
      <w:r w:rsidRPr="00867630">
        <w:rPr>
          <w:rFonts w:ascii="Times New Roman" w:hAnsi="Times New Roman" w:cs="Times New Roman"/>
          <w:sz w:val="28"/>
          <w:szCs w:val="28"/>
          <w:vertAlign w:val="superscript"/>
          <w:lang w:val="uk-UA"/>
        </w:rPr>
        <w:t>3</w:t>
      </w:r>
      <w:r w:rsidRPr="00867630">
        <w:rPr>
          <w:rFonts w:ascii="Times New Roman" w:hAnsi="Times New Roman" w:cs="Times New Roman"/>
          <w:sz w:val="28"/>
          <w:szCs w:val="28"/>
          <w:lang w:val="uk-UA"/>
        </w:rPr>
        <w:t xml:space="preserve">  та </w:t>
      </w:r>
      <w:r w:rsidR="00867630" w:rsidRPr="00867630">
        <w:rPr>
          <w:rFonts w:ascii="Times New Roman" w:hAnsi="Times New Roman" w:cs="Times New Roman"/>
          <w:sz w:val="28"/>
          <w:szCs w:val="28"/>
          <w:lang w:val="uk-UA"/>
        </w:rPr>
        <w:t>17,1</w:t>
      </w:r>
      <w:r w:rsidRPr="00867630">
        <w:rPr>
          <w:rFonts w:ascii="Times New Roman" w:hAnsi="Times New Roman" w:cs="Times New Roman"/>
          <w:sz w:val="28"/>
          <w:szCs w:val="28"/>
          <w:lang w:val="uk-UA"/>
        </w:rPr>
        <w:t>-30,9 мкг/дм</w:t>
      </w:r>
      <w:r w:rsidRPr="00867630">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не перевищував прийняті для них гігієнічні нормативи.</w:t>
      </w:r>
    </w:p>
    <w:p w:rsidR="007072A5" w:rsidRPr="001309AE" w:rsidRDefault="007072A5" w:rsidP="007072A5">
      <w:pPr>
        <w:spacing w:after="0" w:line="360" w:lineRule="auto"/>
        <w:ind w:firstLine="708"/>
        <w:jc w:val="both"/>
        <w:rPr>
          <w:rFonts w:ascii="Times New Roman" w:eastAsia="Times New Roman" w:hAnsi="Times New Roman" w:cs="Times New Roman"/>
          <w:sz w:val="28"/>
          <w:szCs w:val="28"/>
          <w:lang w:val="uk-UA"/>
        </w:rPr>
      </w:pPr>
      <w:r>
        <w:rPr>
          <w:rFonts w:ascii="Times New Roman" w:eastAsia="Calibri" w:hAnsi="Times New Roman" w:cs="Times New Roman"/>
          <w:sz w:val="28"/>
          <w:szCs w:val="28"/>
          <w:lang w:val="uk-UA"/>
        </w:rPr>
        <w:t>Д</w:t>
      </w:r>
      <w:r w:rsidRPr="001309AE">
        <w:rPr>
          <w:rFonts w:ascii="Times New Roman" w:eastAsia="Calibri" w:hAnsi="Times New Roman" w:cs="Times New Roman"/>
          <w:sz w:val="28"/>
          <w:szCs w:val="28"/>
          <w:lang w:val="uk-UA"/>
        </w:rPr>
        <w:t xml:space="preserve">ослідження </w:t>
      </w:r>
      <w:r>
        <w:rPr>
          <w:rFonts w:ascii="Times New Roman" w:eastAsia="Calibri" w:hAnsi="Times New Roman" w:cs="Times New Roman"/>
          <w:sz w:val="28"/>
          <w:szCs w:val="28"/>
          <w:lang w:val="uk-UA"/>
        </w:rPr>
        <w:t>обробленої хлор-газом</w:t>
      </w:r>
      <w:r w:rsidRPr="001309AE">
        <w:rPr>
          <w:rFonts w:ascii="Times New Roman" w:eastAsia="Calibri" w:hAnsi="Times New Roman" w:cs="Times New Roman"/>
          <w:sz w:val="28"/>
          <w:szCs w:val="28"/>
          <w:lang w:val="uk-UA"/>
        </w:rPr>
        <w:t xml:space="preserve"> питної води з </w:t>
      </w:r>
      <w:r>
        <w:rPr>
          <w:rFonts w:ascii="Times New Roman" w:eastAsia="Calibri" w:hAnsi="Times New Roman" w:cs="Times New Roman"/>
          <w:sz w:val="28"/>
          <w:szCs w:val="28"/>
          <w:lang w:val="uk-UA"/>
        </w:rPr>
        <w:t>водоочисного</w:t>
      </w:r>
      <w:r w:rsidRPr="001309AE">
        <w:rPr>
          <w:rFonts w:ascii="Times New Roman" w:eastAsia="Calibri" w:hAnsi="Times New Roman" w:cs="Times New Roman"/>
          <w:sz w:val="28"/>
          <w:szCs w:val="28"/>
          <w:lang w:val="uk-UA"/>
        </w:rPr>
        <w:t xml:space="preserve"> комплекс</w:t>
      </w:r>
      <w:r>
        <w:rPr>
          <w:rFonts w:ascii="Times New Roman" w:eastAsia="Calibri" w:hAnsi="Times New Roman" w:cs="Times New Roman"/>
          <w:sz w:val="28"/>
          <w:szCs w:val="28"/>
          <w:lang w:val="uk-UA"/>
        </w:rPr>
        <w:t xml:space="preserve">у «Дніпро-Кіровоград» на 120 – км шляху її </w:t>
      </w:r>
      <w:r w:rsidRPr="001309AE">
        <w:rPr>
          <w:rFonts w:ascii="Times New Roman" w:eastAsia="Times New Roman" w:hAnsi="Times New Roman" w:cs="Times New Roman"/>
          <w:sz w:val="28"/>
          <w:szCs w:val="28"/>
          <w:lang w:val="uk-UA"/>
        </w:rPr>
        <w:t xml:space="preserve">проходження </w:t>
      </w:r>
      <w:r>
        <w:rPr>
          <w:rFonts w:ascii="Times New Roman" w:eastAsia="Times New Roman" w:hAnsi="Times New Roman" w:cs="Times New Roman"/>
          <w:sz w:val="28"/>
          <w:szCs w:val="28"/>
          <w:lang w:val="uk-UA"/>
        </w:rPr>
        <w:t>по водоводу</w:t>
      </w:r>
      <w:r w:rsidR="009D7B2F" w:rsidRPr="009D7B2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з м. Світловодськ</w:t>
      </w:r>
      <w:r>
        <w:rPr>
          <w:rFonts w:ascii="Times New Roman" w:eastAsia="Times New Roman" w:hAnsi="Times New Roman" w:cs="Times New Roman"/>
          <w:sz w:val="28"/>
          <w:szCs w:val="28"/>
          <w:lang w:val="uk-UA"/>
        </w:rPr>
        <w:t>а</w:t>
      </w:r>
      <w:r w:rsidRPr="001309AE">
        <w:rPr>
          <w:rFonts w:ascii="Times New Roman" w:eastAsia="Times New Roman" w:hAnsi="Times New Roman" w:cs="Times New Roman"/>
          <w:sz w:val="28"/>
          <w:szCs w:val="28"/>
          <w:lang w:val="uk-UA"/>
        </w:rPr>
        <w:t xml:space="preserve"> до м. Кропивницький</w:t>
      </w:r>
      <w:r>
        <w:rPr>
          <w:rFonts w:ascii="Times New Roman" w:eastAsia="Times New Roman" w:hAnsi="Times New Roman" w:cs="Times New Roman"/>
          <w:sz w:val="28"/>
          <w:szCs w:val="28"/>
          <w:lang w:val="uk-UA"/>
        </w:rPr>
        <w:t xml:space="preserve"> свідчать, що</w:t>
      </w:r>
      <w:r w:rsidRPr="001309AE">
        <w:rPr>
          <w:rFonts w:ascii="Times New Roman" w:eastAsia="Times New Roman" w:hAnsi="Times New Roman" w:cs="Times New Roman"/>
          <w:sz w:val="28"/>
          <w:szCs w:val="28"/>
          <w:lang w:val="uk-UA"/>
        </w:rPr>
        <w:t xml:space="preserve"> вміст в ній хлороформу </w:t>
      </w:r>
      <w:r>
        <w:rPr>
          <w:rFonts w:ascii="Times New Roman" w:eastAsia="Times New Roman" w:hAnsi="Times New Roman" w:cs="Times New Roman"/>
          <w:sz w:val="28"/>
          <w:szCs w:val="28"/>
          <w:lang w:val="uk-UA"/>
        </w:rPr>
        <w:t xml:space="preserve">у просторі та часі </w:t>
      </w:r>
      <w:r w:rsidRPr="001309AE">
        <w:rPr>
          <w:rFonts w:ascii="Times New Roman" w:eastAsia="Times New Roman" w:hAnsi="Times New Roman" w:cs="Times New Roman"/>
          <w:sz w:val="28"/>
          <w:szCs w:val="28"/>
          <w:lang w:val="uk-UA"/>
        </w:rPr>
        <w:t>практично не змінюється і залишається понаднормативним.</w:t>
      </w:r>
      <w:r w:rsidRPr="001309AE">
        <w:rPr>
          <w:rFonts w:ascii="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 xml:space="preserve">Середня концентрація хлороформу у питній воді складає від </w:t>
      </w:r>
      <w:r w:rsidRPr="00867630">
        <w:rPr>
          <w:rFonts w:ascii="Times New Roman" w:eastAsia="Times New Roman" w:hAnsi="Times New Roman" w:cs="Times New Roman"/>
          <w:sz w:val="28"/>
          <w:szCs w:val="28"/>
          <w:lang w:val="uk-UA" w:eastAsia="ru-RU"/>
        </w:rPr>
        <w:t>142,5 </w:t>
      </w:r>
      <w:r w:rsidRPr="00867630">
        <w:rPr>
          <w:rFonts w:ascii="Times New Roman" w:eastAsia="Times New Roman" w:hAnsi="Times New Roman" w:cs="Times New Roman"/>
          <w:sz w:val="28"/>
          <w:szCs w:val="28"/>
          <w:lang w:val="uk-UA"/>
        </w:rPr>
        <w:t>мкг/дм</w:t>
      </w:r>
      <w:r w:rsidRPr="00867630">
        <w:rPr>
          <w:rFonts w:ascii="Times New Roman" w:eastAsia="Times New Roman" w:hAnsi="Times New Roman" w:cs="Times New Roman"/>
          <w:sz w:val="28"/>
          <w:szCs w:val="28"/>
          <w:vertAlign w:val="superscript"/>
          <w:lang w:val="uk-UA"/>
        </w:rPr>
        <w:t>3</w:t>
      </w:r>
      <w:r w:rsidRPr="00867630">
        <w:rPr>
          <w:rFonts w:ascii="Times New Roman" w:eastAsia="Times New Roman" w:hAnsi="Times New Roman" w:cs="Times New Roman"/>
          <w:sz w:val="28"/>
          <w:szCs w:val="28"/>
          <w:lang w:val="uk-UA" w:eastAsia="ru-RU"/>
        </w:rPr>
        <w:t xml:space="preserve"> </w:t>
      </w:r>
      <w:r w:rsidR="00867630">
        <w:rPr>
          <w:rFonts w:ascii="Times New Roman" w:eastAsia="Times New Roman" w:hAnsi="Times New Roman" w:cs="Times New Roman"/>
          <w:sz w:val="28"/>
          <w:szCs w:val="28"/>
          <w:lang w:val="uk-UA" w:eastAsia="ru-RU"/>
        </w:rPr>
        <w:t xml:space="preserve">         </w:t>
      </w:r>
      <w:r w:rsidRPr="00867630">
        <w:rPr>
          <w:rFonts w:ascii="Times New Roman" w:eastAsia="Times New Roman" w:hAnsi="Times New Roman" w:cs="Times New Roman"/>
          <w:sz w:val="28"/>
          <w:szCs w:val="28"/>
          <w:lang w:val="uk-UA" w:eastAsia="ru-RU"/>
        </w:rPr>
        <w:t>до 163,8</w:t>
      </w:r>
      <w:r w:rsidRPr="00867630">
        <w:rPr>
          <w:rFonts w:ascii="Times New Roman" w:eastAsia="Times New Roman" w:hAnsi="Times New Roman" w:cs="Times New Roman"/>
          <w:sz w:val="28"/>
          <w:szCs w:val="28"/>
          <w:lang w:val="uk-UA"/>
        </w:rPr>
        <w:t> мкг/дм</w:t>
      </w:r>
      <w:r w:rsidRPr="00867630">
        <w:rPr>
          <w:rFonts w:ascii="Times New Roman" w:eastAsia="Times New Roman" w:hAnsi="Times New Roman" w:cs="Times New Roman"/>
          <w:sz w:val="28"/>
          <w:szCs w:val="28"/>
          <w:vertAlign w:val="superscript"/>
          <w:lang w:val="uk-UA"/>
        </w:rPr>
        <w:t>3</w:t>
      </w:r>
      <w:r w:rsidRPr="00867630">
        <w:rPr>
          <w:rFonts w:ascii="Times New Roman" w:eastAsia="Times New Roman" w:hAnsi="Times New Roman" w:cs="Times New Roman"/>
          <w:sz w:val="28"/>
          <w:szCs w:val="28"/>
          <w:lang w:val="uk-UA"/>
        </w:rPr>
        <w:t xml:space="preserve">, а </w:t>
      </w:r>
      <w:r w:rsidR="005F5B42" w:rsidRPr="00867630">
        <w:rPr>
          <w:rFonts w:ascii="Times New Roman" w:eastAsia="Times New Roman" w:hAnsi="Times New Roman" w:cs="Times New Roman"/>
          <w:sz w:val="28"/>
          <w:szCs w:val="28"/>
          <w:lang w:val="uk-UA"/>
        </w:rPr>
        <w:t xml:space="preserve">максимальні рівні коливаються в </w:t>
      </w:r>
      <w:r w:rsidRPr="00867630">
        <w:rPr>
          <w:rFonts w:ascii="Times New Roman" w:eastAsia="Times New Roman" w:hAnsi="Times New Roman" w:cs="Times New Roman"/>
          <w:sz w:val="28"/>
          <w:szCs w:val="28"/>
          <w:lang w:val="uk-UA"/>
        </w:rPr>
        <w:t>ме</w:t>
      </w:r>
      <w:r w:rsidRPr="001309AE">
        <w:rPr>
          <w:rFonts w:ascii="Times New Roman" w:eastAsia="Times New Roman" w:hAnsi="Times New Roman" w:cs="Times New Roman"/>
          <w:sz w:val="28"/>
          <w:szCs w:val="28"/>
          <w:lang w:val="uk-UA"/>
        </w:rPr>
        <w:t xml:space="preserve">жах </w:t>
      </w:r>
      <w:r w:rsidRPr="00867630">
        <w:rPr>
          <w:rFonts w:ascii="Times New Roman" w:eastAsia="Times New Roman" w:hAnsi="Times New Roman" w:cs="Times New Roman"/>
          <w:sz w:val="28"/>
          <w:szCs w:val="28"/>
          <w:lang w:val="uk-UA" w:eastAsia="ru-RU"/>
        </w:rPr>
        <w:t>148,2 </w:t>
      </w:r>
      <w:r w:rsidRPr="00867630">
        <w:rPr>
          <w:rFonts w:ascii="Times New Roman" w:eastAsia="Times New Roman" w:hAnsi="Times New Roman" w:cs="Times New Roman"/>
          <w:sz w:val="28"/>
          <w:szCs w:val="28"/>
          <w:lang w:val="uk-UA"/>
        </w:rPr>
        <w:t>мкг/дм</w:t>
      </w:r>
      <w:r w:rsidRPr="00867630">
        <w:rPr>
          <w:rFonts w:ascii="Times New Roman" w:eastAsia="Times New Roman" w:hAnsi="Times New Roman" w:cs="Times New Roman"/>
          <w:sz w:val="28"/>
          <w:szCs w:val="28"/>
          <w:vertAlign w:val="superscript"/>
          <w:lang w:val="uk-UA"/>
        </w:rPr>
        <w:t>3</w:t>
      </w:r>
      <w:r w:rsidRPr="00867630">
        <w:rPr>
          <w:rFonts w:ascii="Times New Roman" w:eastAsia="Times New Roman" w:hAnsi="Times New Roman" w:cs="Times New Roman"/>
          <w:sz w:val="28"/>
          <w:szCs w:val="28"/>
          <w:lang w:val="uk-UA"/>
        </w:rPr>
        <w:t xml:space="preserve"> до </w:t>
      </w:r>
      <w:r w:rsidRPr="00867630">
        <w:rPr>
          <w:rFonts w:ascii="Times New Roman" w:eastAsia="Times New Roman" w:hAnsi="Times New Roman" w:cs="Times New Roman"/>
          <w:sz w:val="28"/>
          <w:szCs w:val="28"/>
          <w:lang w:val="uk-UA" w:eastAsia="ru-RU"/>
        </w:rPr>
        <w:t>248,0 мкг/дм</w:t>
      </w:r>
      <w:r w:rsidRPr="00867630">
        <w:rPr>
          <w:rFonts w:ascii="Times New Roman" w:eastAsia="Times New Roman" w:hAnsi="Times New Roman" w:cs="Times New Roman"/>
          <w:sz w:val="28"/>
          <w:szCs w:val="28"/>
          <w:vertAlign w:val="superscript"/>
          <w:lang w:val="uk-UA" w:eastAsia="ru-RU"/>
        </w:rPr>
        <w:t>3</w:t>
      </w:r>
      <w:r w:rsidRPr="00867630">
        <w:rPr>
          <w:rFonts w:ascii="Times New Roman" w:eastAsia="Times New Roman" w:hAnsi="Times New Roman" w:cs="Times New Roman"/>
          <w:sz w:val="28"/>
          <w:szCs w:val="28"/>
          <w:lang w:val="uk-UA" w:eastAsia="ru-RU"/>
        </w:rPr>
        <w:t xml:space="preserve">, що </w:t>
      </w:r>
      <w:r w:rsidRPr="00867630">
        <w:rPr>
          <w:rFonts w:ascii="Times New Roman" w:eastAsia="Times New Roman" w:hAnsi="Times New Roman" w:cs="Times New Roman"/>
          <w:sz w:val="28"/>
          <w:szCs w:val="28"/>
          <w:lang w:val="uk-UA"/>
        </w:rPr>
        <w:t>перевищує гігієнічний норматив</w:t>
      </w:r>
      <w:r w:rsidR="005F5B42" w:rsidRPr="00867630">
        <w:rPr>
          <w:rFonts w:ascii="Times New Roman" w:eastAsia="Times New Roman" w:hAnsi="Times New Roman" w:cs="Times New Roman"/>
          <w:sz w:val="28"/>
          <w:szCs w:val="28"/>
          <w:lang w:val="uk-UA"/>
        </w:rPr>
        <w:t xml:space="preserve"> </w:t>
      </w:r>
      <w:r w:rsidRPr="00867630">
        <w:rPr>
          <w:rFonts w:ascii="Times New Roman" w:eastAsia="Times New Roman" w:hAnsi="Times New Roman" w:cs="Times New Roman"/>
          <w:sz w:val="28"/>
          <w:szCs w:val="28"/>
          <w:lang w:val="uk-UA"/>
        </w:rPr>
        <w:t>у 2-3 та 3-4 ра</w:t>
      </w:r>
      <w:r w:rsidRPr="001309AE">
        <w:rPr>
          <w:rFonts w:ascii="Times New Roman" w:eastAsia="Times New Roman" w:hAnsi="Times New Roman" w:cs="Times New Roman"/>
          <w:sz w:val="28"/>
          <w:szCs w:val="28"/>
          <w:lang w:val="uk-UA"/>
        </w:rPr>
        <w:t xml:space="preserve">зи відповідно. </w:t>
      </w:r>
      <w:r w:rsidRPr="001309AE">
        <w:rPr>
          <w:rFonts w:ascii="Times New Roman" w:hAnsi="Times New Roman" w:cs="Times New Roman"/>
          <w:sz w:val="28"/>
          <w:szCs w:val="28"/>
          <w:lang w:val="uk-UA"/>
        </w:rPr>
        <w:t xml:space="preserve">Окрім хлороформу, у </w:t>
      </w:r>
      <w:r w:rsidR="00ED12E2">
        <w:rPr>
          <w:rFonts w:ascii="Times New Roman" w:hAnsi="Times New Roman" w:cs="Times New Roman"/>
          <w:sz w:val="28"/>
          <w:szCs w:val="28"/>
          <w:lang w:val="uk-UA"/>
        </w:rPr>
        <w:t xml:space="preserve">питній воді виявлені й нелеткі </w:t>
      </w:r>
      <w:r w:rsidRPr="001309AE">
        <w:rPr>
          <w:rFonts w:ascii="Times New Roman" w:hAnsi="Times New Roman" w:cs="Times New Roman"/>
          <w:sz w:val="28"/>
          <w:szCs w:val="28"/>
          <w:lang w:val="uk-UA"/>
        </w:rPr>
        <w:t>ГОК, зокрема монохлороцтова та трихлороцтова кислоти. Їх рівні у воді в основному не перевищують встановлені ВООЗ для них нормативи. Проте вміст МХОК у питній воді за максимальними (</w:t>
      </w:r>
      <w:r w:rsidRPr="00867630">
        <w:rPr>
          <w:rFonts w:ascii="Times New Roman" w:hAnsi="Times New Roman" w:cs="Times New Roman"/>
          <w:sz w:val="28"/>
          <w:szCs w:val="28"/>
          <w:lang w:val="uk-UA"/>
        </w:rPr>
        <w:t>8,7</w:t>
      </w:r>
      <w:r w:rsidR="00ED12E2" w:rsidRPr="00867630">
        <w:rPr>
          <w:rFonts w:ascii="Times New Roman" w:hAnsi="Times New Roman" w:cs="Times New Roman"/>
          <w:sz w:val="28"/>
          <w:szCs w:val="28"/>
        </w:rPr>
        <w:t xml:space="preserve"> </w:t>
      </w:r>
      <w:r w:rsidRPr="00867630">
        <w:rPr>
          <w:rFonts w:ascii="Times New Roman" w:hAnsi="Times New Roman" w:cs="Times New Roman"/>
          <w:sz w:val="28"/>
          <w:szCs w:val="28"/>
          <w:lang w:val="uk-UA"/>
        </w:rPr>
        <w:t>-</w:t>
      </w:r>
      <w:r w:rsidR="00ED12E2" w:rsidRPr="00867630">
        <w:rPr>
          <w:rFonts w:ascii="Times New Roman" w:hAnsi="Times New Roman" w:cs="Times New Roman"/>
          <w:sz w:val="28"/>
          <w:szCs w:val="28"/>
        </w:rPr>
        <w:t xml:space="preserve"> </w:t>
      </w:r>
      <w:r w:rsidRPr="00867630">
        <w:rPr>
          <w:rFonts w:ascii="Times New Roman" w:hAnsi="Times New Roman" w:cs="Times New Roman"/>
          <w:sz w:val="28"/>
          <w:szCs w:val="28"/>
          <w:lang w:val="uk-UA"/>
        </w:rPr>
        <w:t xml:space="preserve">21,5 </w:t>
      </w:r>
      <w:r w:rsidRPr="00867630">
        <w:rPr>
          <w:rFonts w:ascii="Times New Roman" w:hAnsi="Times New Roman" w:cs="Times New Roman"/>
          <w:sz w:val="28"/>
          <w:szCs w:val="28"/>
          <w:lang w:val="uk-UA" w:eastAsia="ru-RU"/>
        </w:rPr>
        <w:t>мкг</w:t>
      </w:r>
      <w:r w:rsidRPr="001309AE">
        <w:rPr>
          <w:rFonts w:ascii="Times New Roman" w:hAnsi="Times New Roman" w:cs="Times New Roman"/>
          <w:sz w:val="28"/>
          <w:szCs w:val="28"/>
          <w:lang w:val="uk-UA" w:eastAsia="ru-RU"/>
        </w:rPr>
        <w:t>/дм</w:t>
      </w:r>
      <w:r w:rsidRPr="001309AE">
        <w:rPr>
          <w:rFonts w:ascii="Times New Roman" w:hAnsi="Times New Roman" w:cs="Times New Roman"/>
          <w:sz w:val="28"/>
          <w:szCs w:val="28"/>
          <w:vertAlign w:val="superscript"/>
          <w:lang w:val="uk-UA" w:eastAsia="ru-RU"/>
        </w:rPr>
        <w:t>3</w:t>
      </w:r>
      <w:r w:rsidRPr="001309AE">
        <w:rPr>
          <w:rFonts w:ascii="Times New Roman" w:hAnsi="Times New Roman" w:cs="Times New Roman"/>
          <w:sz w:val="28"/>
          <w:szCs w:val="28"/>
          <w:lang w:val="uk-UA" w:eastAsia="ru-RU"/>
        </w:rPr>
        <w:t>) та середніми (</w:t>
      </w:r>
      <w:r w:rsidRPr="001309AE">
        <w:rPr>
          <w:rFonts w:ascii="Times New Roman" w:hAnsi="Times New Roman" w:cs="Times New Roman"/>
          <w:sz w:val="28"/>
          <w:szCs w:val="28"/>
          <w:lang w:val="uk-UA"/>
        </w:rPr>
        <w:t xml:space="preserve">від </w:t>
      </w:r>
      <w:r w:rsidRPr="00867630">
        <w:rPr>
          <w:rFonts w:ascii="Times New Roman" w:hAnsi="Times New Roman" w:cs="Times New Roman"/>
          <w:sz w:val="28"/>
          <w:szCs w:val="28"/>
          <w:lang w:val="uk-UA"/>
        </w:rPr>
        <w:t>(</w:t>
      </w:r>
      <w:r w:rsidR="00ED12E2" w:rsidRPr="00867630">
        <w:rPr>
          <w:rFonts w:ascii="Times New Roman" w:hAnsi="Times New Roman" w:cs="Times New Roman"/>
          <w:sz w:val="28"/>
          <w:szCs w:val="28"/>
          <w:lang w:val="uk-UA" w:eastAsia="ru-RU"/>
        </w:rPr>
        <w:t>5,9±3,4</w:t>
      </w:r>
      <w:r w:rsidRPr="00867630">
        <w:rPr>
          <w:rFonts w:ascii="Times New Roman" w:hAnsi="Times New Roman" w:cs="Times New Roman"/>
          <w:sz w:val="28"/>
          <w:szCs w:val="28"/>
          <w:lang w:val="uk-UA" w:eastAsia="ru-RU"/>
        </w:rPr>
        <w:t xml:space="preserve">) </w:t>
      </w:r>
      <w:r w:rsidRPr="00867630">
        <w:rPr>
          <w:rFonts w:ascii="Times New Roman" w:eastAsia="Times New Roman" w:hAnsi="Times New Roman" w:cs="Times New Roman"/>
          <w:sz w:val="28"/>
          <w:szCs w:val="28"/>
          <w:lang w:val="uk-UA" w:eastAsia="ru-RU"/>
        </w:rPr>
        <w:t>до (</w:t>
      </w:r>
      <w:r w:rsidRPr="00867630">
        <w:rPr>
          <w:rFonts w:ascii="Times New Roman" w:hAnsi="Times New Roman" w:cs="Times New Roman"/>
          <w:sz w:val="28"/>
          <w:szCs w:val="28"/>
          <w:lang w:val="uk-UA" w:eastAsia="ru-RU"/>
        </w:rPr>
        <w:t>11,0±</w:t>
      </w:r>
      <w:r w:rsidR="00ED12E2" w:rsidRPr="00867630">
        <w:rPr>
          <w:rFonts w:ascii="Times New Roman" w:hAnsi="Times New Roman" w:cs="Times New Roman"/>
          <w:sz w:val="28"/>
          <w:szCs w:val="28"/>
          <w:lang w:eastAsia="ru-RU"/>
        </w:rPr>
        <w:t>0</w:t>
      </w:r>
      <w:r w:rsidR="00ED12E2" w:rsidRPr="00867630">
        <w:rPr>
          <w:rFonts w:ascii="Times New Roman" w:hAnsi="Times New Roman" w:cs="Times New Roman"/>
          <w:sz w:val="28"/>
          <w:szCs w:val="28"/>
          <w:lang w:val="uk-UA" w:eastAsia="ru-RU"/>
        </w:rPr>
        <w:t>,</w:t>
      </w:r>
      <w:r w:rsidR="00ED12E2" w:rsidRPr="00867630">
        <w:rPr>
          <w:rFonts w:ascii="Times New Roman" w:hAnsi="Times New Roman" w:cs="Times New Roman"/>
          <w:sz w:val="28"/>
          <w:szCs w:val="28"/>
          <w:lang w:eastAsia="ru-RU"/>
        </w:rPr>
        <w:t>0</w:t>
      </w:r>
      <w:r w:rsidRPr="00867630">
        <w:rPr>
          <w:rFonts w:ascii="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uk-UA"/>
        </w:rPr>
        <w:t>мкг/дм</w:t>
      </w:r>
      <w:r w:rsidRPr="001309AE">
        <w:rPr>
          <w:rFonts w:ascii="Times New Roman" w:eastAsia="Times New Roman" w:hAnsi="Times New Roman" w:cs="Times New Roman"/>
          <w:sz w:val="28"/>
          <w:szCs w:val="28"/>
          <w:vertAlign w:val="superscript"/>
          <w:lang w:val="uk-UA"/>
        </w:rPr>
        <w:t>3</w:t>
      </w:r>
      <w:r w:rsidRPr="001309AE">
        <w:rPr>
          <w:rFonts w:ascii="Times New Roman" w:eastAsia="Times New Roman" w:hAnsi="Times New Roman" w:cs="Times New Roman"/>
          <w:sz w:val="28"/>
          <w:szCs w:val="28"/>
          <w:lang w:val="uk-UA"/>
        </w:rPr>
        <w:t>) рівнями є достатньо високим. Вміст у воді ТХОК стосовно гігієнічних нормативів є незначним.</w:t>
      </w:r>
    </w:p>
    <w:p w:rsidR="007072A5" w:rsidRPr="001309AE" w:rsidRDefault="007072A5" w:rsidP="007072A5">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Звідси, можна зробити заключення, що газоподібний хлор, який використовується в технології підготовки питної води з р. Дніпро на водопроводі меткомбінату «Запоріжсталь» та на водоочисному комплексі «Дніпро-Кіровоград»</w:t>
      </w:r>
      <w:r>
        <w:rPr>
          <w:rFonts w:ascii="Times New Roman" w:hAnsi="Times New Roman" w:cs="Times New Roman"/>
          <w:sz w:val="28"/>
          <w:szCs w:val="28"/>
          <w:lang w:val="uk-UA"/>
        </w:rPr>
        <w:t>,</w:t>
      </w:r>
      <w:r w:rsidRPr="001309AE">
        <w:rPr>
          <w:rFonts w:ascii="Times New Roman" w:hAnsi="Times New Roman" w:cs="Times New Roman"/>
          <w:sz w:val="28"/>
          <w:szCs w:val="28"/>
          <w:lang w:val="uk-UA"/>
        </w:rPr>
        <w:t xml:space="preserve"> призводить до утворення в хлорованій питній воді летких та нелетких ХОС в концентраціях значно вищих за ті, що реєструються на київських питних водопроводах, де використовується метод хлорування з преамонізацією. </w:t>
      </w:r>
      <w:r>
        <w:rPr>
          <w:rFonts w:ascii="Times New Roman" w:hAnsi="Times New Roman" w:cs="Times New Roman"/>
          <w:sz w:val="28"/>
          <w:szCs w:val="28"/>
          <w:lang w:val="uk-UA"/>
        </w:rPr>
        <w:t>Ці</w:t>
      </w:r>
      <w:r w:rsidRPr="001309AE">
        <w:rPr>
          <w:rFonts w:ascii="Times New Roman" w:hAnsi="Times New Roman" w:cs="Times New Roman"/>
          <w:sz w:val="28"/>
          <w:szCs w:val="28"/>
          <w:lang w:val="uk-UA"/>
        </w:rPr>
        <w:t xml:space="preserve"> дослідження дозволили встановити залежність утворення летких ТГМ та нелетких ГОК</w:t>
      </w:r>
      <w:r>
        <w:rPr>
          <w:rFonts w:ascii="Times New Roman" w:hAnsi="Times New Roman" w:cs="Times New Roman"/>
          <w:sz w:val="28"/>
          <w:szCs w:val="28"/>
          <w:lang w:val="uk-UA"/>
        </w:rPr>
        <w:t>, при практично однакових технологіях підготовки питної води на водопроводах,</w:t>
      </w:r>
      <w:r w:rsidRPr="001309AE">
        <w:rPr>
          <w:rFonts w:ascii="Times New Roman" w:hAnsi="Times New Roman" w:cs="Times New Roman"/>
          <w:sz w:val="28"/>
          <w:szCs w:val="28"/>
          <w:lang w:val="uk-UA"/>
        </w:rPr>
        <w:t xml:space="preserve"> від типу хлорокисника та його дози</w:t>
      </w:r>
      <w:r>
        <w:rPr>
          <w:rFonts w:ascii="Times New Roman" w:hAnsi="Times New Roman" w:cs="Times New Roman"/>
          <w:sz w:val="28"/>
          <w:szCs w:val="28"/>
          <w:lang w:val="uk-UA"/>
        </w:rPr>
        <w:t>.</w:t>
      </w:r>
    </w:p>
    <w:p w:rsidR="007072A5" w:rsidRPr="001309AE" w:rsidRDefault="007072A5" w:rsidP="007072A5">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Сумарні надвисокі, передусім за рахунок хлороформу, речовини обох класів ХОС (</w:t>
      </w:r>
      <w:r>
        <w:rPr>
          <w:rFonts w:ascii="Times New Roman" w:hAnsi="Times New Roman" w:cs="Times New Roman"/>
          <w:sz w:val="28"/>
          <w:szCs w:val="28"/>
          <w:lang w:val="uk-UA"/>
        </w:rPr>
        <w:t>ТГМ та ГОК), враховуючи однакові санітарно-токсикологічні лімітуючі показники</w:t>
      </w:r>
      <w:r w:rsidRPr="001309AE">
        <w:rPr>
          <w:rFonts w:ascii="Times New Roman" w:hAnsi="Times New Roman" w:cs="Times New Roman"/>
          <w:sz w:val="28"/>
          <w:szCs w:val="28"/>
          <w:lang w:val="uk-UA"/>
        </w:rPr>
        <w:t xml:space="preserve"> їх шкідливості, роблять хлоровану питну воду із зазначених водопровідних об’єктів небезпечною для здоров'я споживачів.</w:t>
      </w:r>
    </w:p>
    <w:p w:rsidR="007072A5" w:rsidRPr="00413851" w:rsidRDefault="007072A5" w:rsidP="007072A5">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Для з’ясування реакційної спроможності різних типів найбільш застосованих хлорвмісних агентів до утворення летких та нелетких ХОС при </w:t>
      </w:r>
      <w:r w:rsidRPr="001309AE">
        <w:rPr>
          <w:rFonts w:ascii="Times New Roman" w:eastAsia="Calibri" w:hAnsi="Times New Roman" w:cs="Times New Roman"/>
          <w:sz w:val="28"/>
          <w:szCs w:val="28"/>
          <w:lang w:val="uk-UA"/>
        </w:rPr>
        <w:lastRenderedPageBreak/>
        <w:t xml:space="preserve">хлоруванні природної води, залежності цього процесу від дози хлору та часу експозиції, температурного фактора та рН середовища, в лабораторних умовах було проведено ряд </w:t>
      </w:r>
      <w:r>
        <w:rPr>
          <w:rFonts w:ascii="Times New Roman" w:eastAsia="Calibri" w:hAnsi="Times New Roman" w:cs="Times New Roman"/>
          <w:sz w:val="28"/>
          <w:szCs w:val="28"/>
          <w:lang w:val="uk-UA"/>
        </w:rPr>
        <w:t>модельних досліджень на воді</w:t>
      </w:r>
      <w:r w:rsidRPr="001309AE">
        <w:rPr>
          <w:rFonts w:ascii="Times New Roman" w:eastAsia="Calibri" w:hAnsi="Times New Roman" w:cs="Times New Roman"/>
          <w:sz w:val="28"/>
          <w:szCs w:val="28"/>
          <w:lang w:val="uk-UA"/>
        </w:rPr>
        <w:t xml:space="preserve"> з р. Десна, якість якої в усіх експериментах була практично однаковою та не містила в своєму складі </w:t>
      </w:r>
      <w:r>
        <w:rPr>
          <w:rFonts w:ascii="Times New Roman" w:eastAsia="Calibri" w:hAnsi="Times New Roman" w:cs="Times New Roman"/>
          <w:sz w:val="28"/>
          <w:szCs w:val="28"/>
          <w:lang w:val="uk-UA"/>
        </w:rPr>
        <w:t xml:space="preserve">хімічних </w:t>
      </w:r>
      <w:r w:rsidRPr="001309AE">
        <w:rPr>
          <w:rFonts w:ascii="Times New Roman" w:eastAsia="Calibri" w:hAnsi="Times New Roman" w:cs="Times New Roman"/>
          <w:sz w:val="28"/>
          <w:szCs w:val="28"/>
          <w:lang w:val="uk-UA"/>
        </w:rPr>
        <w:t>речовин, що могли б виступити каталізаторами чи інгібіторами процесу утворення ХОС.</w:t>
      </w:r>
      <w:r>
        <w:rPr>
          <w:rFonts w:ascii="Times New Roman" w:eastAsia="Calibri" w:hAnsi="Times New Roman" w:cs="Times New Roman"/>
          <w:sz w:val="28"/>
          <w:szCs w:val="28"/>
          <w:lang w:val="uk-UA"/>
        </w:rPr>
        <w:t xml:space="preserve"> Обробку води проводили різними хлорокисниками дозами 3, 5</w:t>
      </w:r>
      <w:r w:rsidR="004D4AE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та 7 мг/дм</w:t>
      </w:r>
      <w:r>
        <w:rPr>
          <w:rFonts w:ascii="Times New Roman" w:eastAsia="Calibri" w:hAnsi="Times New Roman" w:cs="Times New Roman"/>
          <w:sz w:val="28"/>
          <w:szCs w:val="28"/>
          <w:vertAlign w:val="superscript"/>
          <w:lang w:val="uk-UA"/>
        </w:rPr>
        <w:t>3</w:t>
      </w:r>
      <w:r>
        <w:rPr>
          <w:rFonts w:ascii="Times New Roman" w:eastAsia="Calibri" w:hAnsi="Times New Roman" w:cs="Times New Roman"/>
          <w:sz w:val="28"/>
          <w:szCs w:val="28"/>
          <w:lang w:val="uk-UA"/>
        </w:rPr>
        <w:t xml:space="preserve"> за активним хлором, час ек</w:t>
      </w:r>
      <w:r w:rsidR="004D4AEE">
        <w:rPr>
          <w:rFonts w:ascii="Times New Roman" w:eastAsia="Calibri" w:hAnsi="Times New Roman" w:cs="Times New Roman"/>
          <w:sz w:val="28"/>
          <w:szCs w:val="28"/>
          <w:lang w:val="uk-UA"/>
        </w:rPr>
        <w:t xml:space="preserve">спозиції становив 15, 30 </w:t>
      </w:r>
      <w:r>
        <w:rPr>
          <w:rFonts w:ascii="Times New Roman" w:eastAsia="Calibri" w:hAnsi="Times New Roman" w:cs="Times New Roman"/>
          <w:sz w:val="28"/>
          <w:szCs w:val="28"/>
          <w:lang w:val="uk-UA"/>
        </w:rPr>
        <w:t xml:space="preserve">та 60 хвилин. </w:t>
      </w:r>
    </w:p>
    <w:p w:rsidR="007072A5" w:rsidRPr="001309AE" w:rsidRDefault="007072A5" w:rsidP="007072A5">
      <w:pPr>
        <w:spacing w:after="0" w:line="360" w:lineRule="auto"/>
        <w:ind w:firstLine="708"/>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 xml:space="preserve">Отримані </w:t>
      </w:r>
      <w:r>
        <w:rPr>
          <w:rFonts w:ascii="Times New Roman" w:eastAsia="Calibri" w:hAnsi="Times New Roman" w:cs="Times New Roman"/>
          <w:sz w:val="28"/>
          <w:szCs w:val="28"/>
          <w:lang w:val="uk-UA"/>
        </w:rPr>
        <w:t xml:space="preserve">нами </w:t>
      </w:r>
      <w:r w:rsidRPr="001309AE">
        <w:rPr>
          <w:rFonts w:ascii="Times New Roman" w:eastAsia="Calibri" w:hAnsi="Times New Roman" w:cs="Times New Roman"/>
          <w:sz w:val="28"/>
          <w:szCs w:val="28"/>
          <w:lang w:val="uk-UA"/>
        </w:rPr>
        <w:t xml:space="preserve">дані показують, що за спроможністю до утворення летких ХОС (хлороформу) у природній воді обрані для експерименту хлорокиснювачі можна розмістити в наступній послідовності: гіпохлорит натрію &gt; хлорна вода &gt; хлораміачна вода &gt; діоксид хлору. Найбільші концентрації хлороформу утворюються при обробці води гіпохлоритом </w:t>
      </w:r>
      <w:r w:rsidRPr="00DA1954">
        <w:rPr>
          <w:rFonts w:ascii="Times New Roman" w:eastAsia="Calibri" w:hAnsi="Times New Roman" w:cs="Times New Roman"/>
          <w:sz w:val="28"/>
          <w:szCs w:val="28"/>
          <w:lang w:val="uk-UA"/>
        </w:rPr>
        <w:t>натрію (12</w:t>
      </w:r>
      <w:r w:rsidR="00F21BC7" w:rsidRPr="00DA1954">
        <w:rPr>
          <w:rFonts w:ascii="Times New Roman" w:eastAsia="Calibri" w:hAnsi="Times New Roman" w:cs="Times New Roman"/>
          <w:sz w:val="28"/>
          <w:szCs w:val="28"/>
          <w:lang w:val="uk-UA"/>
        </w:rPr>
        <w:t xml:space="preserve">7,2 </w:t>
      </w:r>
      <w:r w:rsidRPr="00DA1954">
        <w:rPr>
          <w:rFonts w:ascii="Times New Roman" w:eastAsia="Calibri" w:hAnsi="Times New Roman" w:cs="Times New Roman"/>
          <w:sz w:val="28"/>
          <w:szCs w:val="28"/>
          <w:lang w:val="uk-UA"/>
        </w:rPr>
        <w:t>мг/дм</w:t>
      </w:r>
      <w:r w:rsidRPr="00DA1954">
        <w:rPr>
          <w:rFonts w:ascii="Times New Roman" w:eastAsia="Calibri" w:hAnsi="Times New Roman" w:cs="Times New Roman"/>
          <w:sz w:val="28"/>
          <w:szCs w:val="28"/>
          <w:vertAlign w:val="superscript"/>
          <w:lang w:val="uk-UA"/>
        </w:rPr>
        <w:t>3</w:t>
      </w:r>
      <w:r w:rsidR="00ED12E2" w:rsidRPr="00DA1954">
        <w:rPr>
          <w:rFonts w:ascii="Times New Roman" w:eastAsia="Calibri" w:hAnsi="Times New Roman" w:cs="Times New Roman"/>
          <w:sz w:val="28"/>
          <w:szCs w:val="28"/>
          <w:lang w:val="uk-UA"/>
        </w:rPr>
        <w:t>) чи хлор-газом (</w:t>
      </w:r>
      <w:r w:rsidR="00F21BC7" w:rsidRPr="00DA1954">
        <w:rPr>
          <w:rFonts w:ascii="Times New Roman" w:eastAsia="Calibri" w:hAnsi="Times New Roman" w:cs="Times New Roman"/>
          <w:sz w:val="28"/>
          <w:szCs w:val="28"/>
          <w:lang w:val="uk-UA"/>
        </w:rPr>
        <w:t>127,8</w:t>
      </w:r>
      <w:r w:rsidRPr="00DA1954">
        <w:rPr>
          <w:rFonts w:ascii="Times New Roman" w:eastAsia="Calibri" w:hAnsi="Times New Roman" w:cs="Times New Roman"/>
          <w:sz w:val="28"/>
          <w:szCs w:val="28"/>
          <w:lang w:val="uk-UA"/>
        </w:rPr>
        <w:t xml:space="preserve"> мг/дм</w:t>
      </w:r>
      <w:r w:rsidRPr="00DA1954">
        <w:rPr>
          <w:rFonts w:ascii="Times New Roman" w:eastAsia="Calibri" w:hAnsi="Times New Roman" w:cs="Times New Roman"/>
          <w:sz w:val="28"/>
          <w:szCs w:val="28"/>
          <w:vertAlign w:val="superscript"/>
          <w:lang w:val="uk-UA"/>
        </w:rPr>
        <w:t>3</w:t>
      </w:r>
      <w:r w:rsidRPr="00DA1954">
        <w:rPr>
          <w:rFonts w:ascii="Times New Roman" w:eastAsia="Calibri" w:hAnsi="Times New Roman" w:cs="Times New Roman"/>
          <w:sz w:val="28"/>
          <w:szCs w:val="28"/>
          <w:lang w:val="uk-UA"/>
        </w:rPr>
        <w:t xml:space="preserve">), помітно менші – </w:t>
      </w:r>
      <w:r w:rsidRPr="001309AE">
        <w:rPr>
          <w:rFonts w:ascii="Times New Roman" w:eastAsia="Calibri" w:hAnsi="Times New Roman" w:cs="Times New Roman"/>
          <w:sz w:val="28"/>
          <w:szCs w:val="28"/>
          <w:lang w:val="uk-UA"/>
        </w:rPr>
        <w:t xml:space="preserve">при обробці хлораміном </w:t>
      </w:r>
      <w:r w:rsidRPr="00DA1954">
        <w:rPr>
          <w:rFonts w:ascii="Times New Roman" w:eastAsia="Calibri" w:hAnsi="Times New Roman" w:cs="Times New Roman"/>
          <w:sz w:val="28"/>
          <w:szCs w:val="28"/>
          <w:lang w:val="uk-UA"/>
        </w:rPr>
        <w:t>(</w:t>
      </w:r>
      <w:r w:rsidR="00F21BC7" w:rsidRPr="00DA1954">
        <w:rPr>
          <w:rFonts w:ascii="Times New Roman" w:eastAsia="Calibri" w:hAnsi="Times New Roman" w:cs="Times New Roman"/>
          <w:sz w:val="28"/>
          <w:szCs w:val="28"/>
          <w:lang w:val="uk-UA"/>
        </w:rPr>
        <w:t>84,7</w:t>
      </w:r>
      <w:r w:rsidRPr="00DA1954">
        <w:rPr>
          <w:rFonts w:ascii="Times New Roman" w:eastAsia="Calibri" w:hAnsi="Times New Roman" w:cs="Times New Roman"/>
          <w:sz w:val="28"/>
          <w:szCs w:val="28"/>
          <w:lang w:val="uk-UA"/>
        </w:rPr>
        <w:t xml:space="preserve"> мг/дм</w:t>
      </w:r>
      <w:r w:rsidRPr="00DA1954">
        <w:rPr>
          <w:rFonts w:ascii="Times New Roman" w:eastAsia="Calibri" w:hAnsi="Times New Roman" w:cs="Times New Roman"/>
          <w:sz w:val="28"/>
          <w:szCs w:val="28"/>
          <w:vertAlign w:val="superscript"/>
          <w:lang w:val="uk-UA"/>
        </w:rPr>
        <w:t>3</w:t>
      </w:r>
      <w:r w:rsidRPr="00DA1954">
        <w:rPr>
          <w:rFonts w:ascii="Times New Roman" w:eastAsia="Calibri" w:hAnsi="Times New Roman" w:cs="Times New Roman"/>
          <w:sz w:val="28"/>
          <w:szCs w:val="28"/>
          <w:lang w:val="uk-UA"/>
        </w:rPr>
        <w:t>) та практично не утворюються при в</w:t>
      </w:r>
      <w:r w:rsidR="00F21BC7" w:rsidRPr="00DA1954">
        <w:rPr>
          <w:rFonts w:ascii="Times New Roman" w:eastAsia="Calibri" w:hAnsi="Times New Roman" w:cs="Times New Roman"/>
          <w:sz w:val="28"/>
          <w:szCs w:val="28"/>
          <w:lang w:val="uk-UA"/>
        </w:rPr>
        <w:t>икористанні діоксиду хлору (4,9</w:t>
      </w:r>
      <w:r w:rsidRPr="00DA1954">
        <w:rPr>
          <w:rFonts w:ascii="Times New Roman" w:eastAsia="Calibri" w:hAnsi="Times New Roman" w:cs="Times New Roman"/>
          <w:sz w:val="28"/>
          <w:szCs w:val="28"/>
          <w:lang w:val="uk-UA"/>
        </w:rPr>
        <w:t xml:space="preserve"> мг/дм</w:t>
      </w:r>
      <w:r w:rsidRPr="00DA1954">
        <w:rPr>
          <w:rFonts w:ascii="Times New Roman" w:eastAsia="Calibri" w:hAnsi="Times New Roman" w:cs="Times New Roman"/>
          <w:sz w:val="28"/>
          <w:szCs w:val="28"/>
          <w:vertAlign w:val="superscript"/>
          <w:lang w:val="uk-UA"/>
        </w:rPr>
        <w:t>3</w:t>
      </w:r>
      <w:r w:rsidRPr="00DA1954">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uk-UA"/>
        </w:rPr>
        <w:t>Рівні вмісту хлороформу при усіх хлорокисниках підпорядковуються дозо-часовій залежності, збільшуючись із зростанням доз хлору та часу експозиції. Починаючи з дози хлор-газу або гіпохлориту натрію 3 мг/дм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xml:space="preserve"> та хлораміну на рівні 5 мг/дм</w:t>
      </w:r>
      <w:r w:rsidRPr="001309AE">
        <w:rPr>
          <w:rFonts w:ascii="Times New Roman" w:eastAsia="Calibri" w:hAnsi="Times New Roman" w:cs="Times New Roman"/>
          <w:sz w:val="28"/>
          <w:szCs w:val="28"/>
          <w:vertAlign w:val="superscript"/>
          <w:lang w:val="uk-UA"/>
        </w:rPr>
        <w:t>3</w:t>
      </w:r>
      <w:r w:rsidRPr="001309AE">
        <w:rPr>
          <w:rFonts w:ascii="Times New Roman" w:eastAsia="Calibri" w:hAnsi="Times New Roman" w:cs="Times New Roman"/>
          <w:sz w:val="28"/>
          <w:szCs w:val="28"/>
          <w:lang w:val="uk-UA"/>
        </w:rPr>
        <w:t>, концентрації у воді хлороформу вже через 15 хвилин перевищують ГДК. Встановлені особливості та залежності утворення хлороформу у воді при хлоруванні притаманні й іншим представникам ТГМ, а саме дибромхлорметану, бромдихлорметану та іншим.</w:t>
      </w:r>
    </w:p>
    <w:p w:rsidR="007072A5" w:rsidRPr="001309AE" w:rsidRDefault="007072A5" w:rsidP="007072A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1309AE">
        <w:rPr>
          <w:rFonts w:ascii="Times New Roman" w:hAnsi="Times New Roman" w:cs="Times New Roman"/>
          <w:sz w:val="28"/>
          <w:szCs w:val="28"/>
          <w:lang w:val="uk-UA"/>
        </w:rPr>
        <w:t>творення у воді</w:t>
      </w:r>
      <w:r w:rsidRPr="00A619FF">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монохлороцтов</w:t>
      </w:r>
      <w:r>
        <w:rPr>
          <w:rFonts w:ascii="Times New Roman" w:hAnsi="Times New Roman" w:cs="Times New Roman"/>
          <w:sz w:val="28"/>
          <w:szCs w:val="28"/>
          <w:lang w:val="uk-UA"/>
        </w:rPr>
        <w:t>ої та трихлороцтової кислоти</w:t>
      </w:r>
      <w:r w:rsidRPr="001309AE">
        <w:rPr>
          <w:rFonts w:ascii="Times New Roman" w:hAnsi="Times New Roman" w:cs="Times New Roman"/>
          <w:sz w:val="28"/>
          <w:szCs w:val="28"/>
          <w:lang w:val="uk-UA"/>
        </w:rPr>
        <w:t xml:space="preserve"> підпорядковується однаковим з ТГМ закономірностям. В усіх варіантах дослідів, за різних хлорагентів, доз та експозицій, мінімальні рівні монохлороцтової кислоти становили </w:t>
      </w:r>
      <w:r w:rsidRPr="00DA1954">
        <w:rPr>
          <w:rFonts w:ascii="Times New Roman" w:hAnsi="Times New Roman" w:cs="Times New Roman"/>
          <w:sz w:val="28"/>
          <w:szCs w:val="28"/>
          <w:lang w:val="uk-UA"/>
        </w:rPr>
        <w:t>1,5 мкг/дм</w:t>
      </w:r>
      <w:r w:rsidRPr="00DA1954">
        <w:rPr>
          <w:rFonts w:ascii="Times New Roman" w:hAnsi="Times New Roman" w:cs="Times New Roman"/>
          <w:sz w:val="28"/>
          <w:szCs w:val="28"/>
          <w:vertAlign w:val="superscript"/>
          <w:lang w:val="uk-UA"/>
        </w:rPr>
        <w:t>3</w:t>
      </w:r>
      <w:r w:rsidRPr="00DA1954">
        <w:rPr>
          <w:rFonts w:ascii="Times New Roman" w:hAnsi="Times New Roman" w:cs="Times New Roman"/>
          <w:sz w:val="28"/>
          <w:szCs w:val="28"/>
          <w:lang w:val="uk-UA"/>
        </w:rPr>
        <w:t>, максимальні – 5,2 мкг/дм</w:t>
      </w:r>
      <w:r w:rsidRPr="00DA1954">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xml:space="preserve">. Мінімальні та максимальні рівні трихлороцтової кислоти були </w:t>
      </w:r>
      <w:r w:rsidRPr="00DA1954">
        <w:rPr>
          <w:rFonts w:ascii="Times New Roman" w:hAnsi="Times New Roman" w:cs="Times New Roman"/>
          <w:sz w:val="28"/>
          <w:szCs w:val="28"/>
          <w:lang w:val="uk-UA"/>
        </w:rPr>
        <w:t>3,4 мкг/дм</w:t>
      </w:r>
      <w:r w:rsidRPr="00DA1954">
        <w:rPr>
          <w:rFonts w:ascii="Times New Roman" w:hAnsi="Times New Roman" w:cs="Times New Roman"/>
          <w:sz w:val="28"/>
          <w:szCs w:val="28"/>
          <w:vertAlign w:val="superscript"/>
          <w:lang w:val="uk-UA"/>
        </w:rPr>
        <w:t>3</w:t>
      </w:r>
      <w:r w:rsidRPr="00DA1954">
        <w:rPr>
          <w:rFonts w:ascii="Times New Roman" w:hAnsi="Times New Roman" w:cs="Times New Roman"/>
          <w:sz w:val="28"/>
          <w:szCs w:val="28"/>
          <w:lang w:val="uk-UA"/>
        </w:rPr>
        <w:t xml:space="preserve"> та 21,7 мкг</w:t>
      </w:r>
      <w:r w:rsidRPr="001309AE">
        <w:rPr>
          <w:rFonts w:ascii="Times New Roman" w:hAnsi="Times New Roman" w:cs="Times New Roman"/>
          <w:sz w:val="28"/>
          <w:szCs w:val="28"/>
          <w:lang w:val="uk-UA"/>
        </w:rPr>
        <w:t>/дм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xml:space="preserve"> відповідно.</w:t>
      </w:r>
    </w:p>
    <w:p w:rsidR="007072A5" w:rsidRPr="001309AE" w:rsidRDefault="007072A5" w:rsidP="007072A5">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Таким чином, в експериментальних дослідженнях, в яких, на відміну від натурних, є можливість моделювати різні умови процесу хлорування води, встановлено основні особливості та залежності утворення ТГМ та ГОК при </w:t>
      </w:r>
      <w:r w:rsidRPr="001309AE">
        <w:rPr>
          <w:rFonts w:ascii="Times New Roman" w:hAnsi="Times New Roman" w:cs="Times New Roman"/>
          <w:sz w:val="28"/>
          <w:szCs w:val="28"/>
          <w:lang w:val="uk-UA"/>
        </w:rPr>
        <w:lastRenderedPageBreak/>
        <w:t>хлоруванні води: обидва класи ХОС за пріоритетними речовинами утворюються водночас; процес утворення ГОК, як і ТГМ, підпорядковується «дозо-часовій» залежності; рівні ГОК у воді значно поступаються кількості утворених ТГМ; на відміну від ТГМ (хлороформ), рівні ГОК у воді є значно нижчими за встановлені для них нормативи; процес утворення ТГМ та ГОК, за рівних умов хлорування, відбувається з різною ефективністю відповідно до окислювального потенціалу хлорагентів.</w:t>
      </w:r>
    </w:p>
    <w:p w:rsidR="007072A5" w:rsidRPr="001309AE" w:rsidRDefault="007072A5" w:rsidP="007072A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Проведені нами дослідження </w:t>
      </w:r>
      <w:r w:rsidRPr="001309AE">
        <w:rPr>
          <w:rFonts w:ascii="Times New Roman" w:eastAsia="Calibri" w:hAnsi="Times New Roman" w:cs="Times New Roman"/>
          <w:sz w:val="28"/>
          <w:szCs w:val="28"/>
          <w:lang w:val="uk-UA"/>
        </w:rPr>
        <w:t xml:space="preserve">свідчать, </w:t>
      </w:r>
      <w:r w:rsidRPr="001309AE">
        <w:rPr>
          <w:rFonts w:ascii="Times New Roman" w:eastAsia="Calibri" w:hAnsi="Times New Roman" w:cs="Times New Roman"/>
          <w:sz w:val="28"/>
          <w:szCs w:val="28"/>
          <w:lang w:val="uk-UA" w:eastAsia="ru-RU"/>
        </w:rPr>
        <w:t>що утворенню ХОС (ТГМ та ГОК)</w:t>
      </w:r>
      <w:r>
        <w:rPr>
          <w:rFonts w:ascii="Times New Roman" w:eastAsia="Calibri" w:hAnsi="Times New Roman" w:cs="Times New Roman"/>
          <w:sz w:val="28"/>
          <w:szCs w:val="28"/>
          <w:lang w:val="uk-UA" w:eastAsia="ru-RU"/>
        </w:rPr>
        <w:t xml:space="preserve"> при обробці води хлор-газом чи хлораміном дозами 3, 5 та 7 мг/ дм</w:t>
      </w:r>
      <w:r>
        <w:rPr>
          <w:rFonts w:ascii="Times New Roman" w:eastAsia="Calibri" w:hAnsi="Times New Roman" w:cs="Times New Roman"/>
          <w:sz w:val="28"/>
          <w:szCs w:val="28"/>
          <w:vertAlign w:val="superscript"/>
          <w:lang w:val="uk-UA" w:eastAsia="ru-RU"/>
        </w:rPr>
        <w:t>3</w:t>
      </w:r>
      <w:r>
        <w:rPr>
          <w:rFonts w:ascii="Times New Roman" w:eastAsia="Calibri" w:hAnsi="Times New Roman" w:cs="Times New Roman"/>
          <w:sz w:val="28"/>
          <w:szCs w:val="28"/>
          <w:lang w:val="uk-UA" w:eastAsia="ru-RU"/>
        </w:rPr>
        <w:t xml:space="preserve"> при експозиції 60 хвилин </w:t>
      </w:r>
      <w:r w:rsidRPr="001309AE">
        <w:rPr>
          <w:rFonts w:ascii="Times New Roman" w:eastAsia="Calibri" w:hAnsi="Times New Roman" w:cs="Times New Roman"/>
          <w:sz w:val="28"/>
          <w:szCs w:val="28"/>
          <w:lang w:val="uk-UA" w:eastAsia="ru-RU"/>
        </w:rPr>
        <w:t>сприяють зміни рН водного середовища</w:t>
      </w:r>
      <w:r>
        <w:rPr>
          <w:rFonts w:ascii="Times New Roman" w:eastAsia="Calibri" w:hAnsi="Times New Roman" w:cs="Times New Roman"/>
          <w:sz w:val="28"/>
          <w:szCs w:val="28"/>
          <w:lang w:val="uk-UA" w:eastAsia="ru-RU"/>
        </w:rPr>
        <w:t xml:space="preserve"> (4, 7 та 10 одиниць) та температурного фактору (3-4 </w:t>
      </w:r>
      <w:r w:rsidR="00E94C71">
        <w:rPr>
          <w:rFonts w:ascii="Times New Roman" w:eastAsia="Calibri" w:hAnsi="Times New Roman" w:cs="Times New Roman"/>
          <w:sz w:val="28"/>
          <w:szCs w:val="28"/>
          <w:vertAlign w:val="superscript"/>
          <w:lang w:val="uk-UA" w:eastAsia="ru-RU"/>
        </w:rPr>
        <w:t>0</w:t>
      </w:r>
      <w:r w:rsidR="00E94C71">
        <w:rPr>
          <w:rFonts w:ascii="Times New Roman" w:eastAsia="Calibri" w:hAnsi="Times New Roman" w:cs="Times New Roman"/>
          <w:sz w:val="28"/>
          <w:szCs w:val="28"/>
          <w:lang w:val="uk-UA" w:eastAsia="ru-RU"/>
        </w:rPr>
        <w:t xml:space="preserve">С </w:t>
      </w:r>
      <w:r>
        <w:rPr>
          <w:rFonts w:ascii="Times New Roman" w:eastAsia="Calibri" w:hAnsi="Times New Roman" w:cs="Times New Roman"/>
          <w:sz w:val="28"/>
          <w:szCs w:val="28"/>
          <w:lang w:val="uk-UA" w:eastAsia="ru-RU"/>
        </w:rPr>
        <w:t xml:space="preserve">та 18-20 </w:t>
      </w:r>
      <w:r>
        <w:rPr>
          <w:rFonts w:ascii="Times New Roman" w:eastAsia="Calibri" w:hAnsi="Times New Roman" w:cs="Times New Roman"/>
          <w:sz w:val="28"/>
          <w:szCs w:val="28"/>
          <w:vertAlign w:val="superscript"/>
          <w:lang w:val="uk-UA" w:eastAsia="ru-RU"/>
        </w:rPr>
        <w:t>0</w:t>
      </w:r>
      <w:r>
        <w:rPr>
          <w:rFonts w:ascii="Times New Roman" w:eastAsia="Calibri" w:hAnsi="Times New Roman" w:cs="Times New Roman"/>
          <w:sz w:val="28"/>
          <w:szCs w:val="28"/>
          <w:lang w:val="uk-UA" w:eastAsia="ru-RU"/>
        </w:rPr>
        <w:t>С)</w:t>
      </w:r>
      <w:r w:rsidR="00DA1954">
        <w:rPr>
          <w:rFonts w:ascii="Times New Roman" w:eastAsia="Calibri" w:hAnsi="Times New Roman" w:cs="Times New Roman"/>
          <w:sz w:val="28"/>
          <w:szCs w:val="28"/>
          <w:lang w:val="uk-UA" w:eastAsia="ru-RU"/>
        </w:rPr>
        <w:t>. З</w:t>
      </w:r>
      <w:r w:rsidRPr="001309AE">
        <w:rPr>
          <w:rFonts w:ascii="Times New Roman" w:eastAsia="Calibri" w:hAnsi="Times New Roman" w:cs="Times New Roman"/>
          <w:sz w:val="28"/>
          <w:szCs w:val="28"/>
          <w:lang w:val="uk-UA" w:eastAsia="ru-RU"/>
        </w:rPr>
        <w:t>сув рН в лужний бік</w:t>
      </w:r>
      <w:r w:rsidR="004D4AEE">
        <w:rPr>
          <w:rFonts w:ascii="Times New Roman" w:eastAsia="Calibri"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w:t>
      </w:r>
      <w:r w:rsidRPr="001309AE">
        <w:rPr>
          <w:rFonts w:ascii="Times New Roman" w:hAnsi="Times New Roman" w:cs="Times New Roman"/>
          <w:sz w:val="28"/>
          <w:szCs w:val="28"/>
          <w:lang w:val="uk-UA"/>
        </w:rPr>
        <w:t>з 4 до 10 одиниць</w:t>
      </w:r>
      <w:r>
        <w:rPr>
          <w:rFonts w:ascii="Times New Roman" w:hAnsi="Times New Roman" w:cs="Times New Roman"/>
          <w:sz w:val="28"/>
          <w:szCs w:val="28"/>
          <w:lang w:val="uk-UA"/>
        </w:rPr>
        <w:t>) у воді при обробці хлор-газом за усіх доз</w:t>
      </w:r>
      <w:r w:rsidRPr="001309AE">
        <w:rPr>
          <w:rFonts w:ascii="Times New Roman" w:hAnsi="Times New Roman" w:cs="Times New Roman"/>
          <w:sz w:val="28"/>
          <w:szCs w:val="28"/>
          <w:lang w:val="uk-UA"/>
        </w:rPr>
        <w:t xml:space="preserve"> сприяє збільшенню </w:t>
      </w:r>
      <w:r>
        <w:rPr>
          <w:rFonts w:ascii="Times New Roman" w:hAnsi="Times New Roman" w:cs="Times New Roman"/>
          <w:sz w:val="28"/>
          <w:szCs w:val="28"/>
          <w:lang w:val="uk-UA"/>
        </w:rPr>
        <w:t xml:space="preserve">рівнів </w:t>
      </w:r>
      <w:r w:rsidRPr="001309AE">
        <w:rPr>
          <w:rFonts w:ascii="Times New Roman" w:hAnsi="Times New Roman" w:cs="Times New Roman"/>
          <w:sz w:val="28"/>
          <w:szCs w:val="28"/>
          <w:lang w:val="uk-UA"/>
        </w:rPr>
        <w:t xml:space="preserve">формування </w:t>
      </w:r>
      <w:r>
        <w:rPr>
          <w:rFonts w:ascii="Times New Roman" w:hAnsi="Times New Roman" w:cs="Times New Roman"/>
          <w:sz w:val="28"/>
          <w:szCs w:val="28"/>
          <w:lang w:val="uk-UA"/>
        </w:rPr>
        <w:t>ТГМ (</w:t>
      </w:r>
      <w:r w:rsidRPr="001309AE">
        <w:rPr>
          <w:rFonts w:ascii="Times New Roman" w:hAnsi="Times New Roman" w:cs="Times New Roman"/>
          <w:sz w:val="28"/>
          <w:szCs w:val="28"/>
          <w:lang w:val="uk-UA"/>
        </w:rPr>
        <w:t>хлороформу</w:t>
      </w:r>
      <w:r>
        <w:rPr>
          <w:rFonts w:ascii="Times New Roman" w:hAnsi="Times New Roman" w:cs="Times New Roman"/>
          <w:sz w:val="28"/>
          <w:szCs w:val="28"/>
          <w:lang w:val="uk-UA"/>
        </w:rPr>
        <w:t>, бромдихлорметану, чотирихлористого вуглецю),</w:t>
      </w:r>
      <w:r w:rsidRPr="001309AE">
        <w:rPr>
          <w:rFonts w:ascii="Times New Roman" w:hAnsi="Times New Roman" w:cs="Times New Roman"/>
          <w:sz w:val="28"/>
          <w:szCs w:val="28"/>
          <w:lang w:val="uk-UA"/>
        </w:rPr>
        <w:t xml:space="preserve"> в </w:t>
      </w:r>
      <w:r>
        <w:rPr>
          <w:rFonts w:ascii="Times New Roman" w:hAnsi="Times New Roman" w:cs="Times New Roman"/>
          <w:sz w:val="28"/>
          <w:szCs w:val="28"/>
          <w:lang w:val="uk-UA"/>
        </w:rPr>
        <w:t>кислий</w:t>
      </w:r>
      <w:r w:rsidRPr="001309AE">
        <w:rPr>
          <w:rFonts w:ascii="Times New Roman" w:hAnsi="Times New Roman" w:cs="Times New Roman"/>
          <w:sz w:val="28"/>
          <w:szCs w:val="28"/>
          <w:lang w:val="uk-UA"/>
        </w:rPr>
        <w:t xml:space="preserve"> бік (з </w:t>
      </w:r>
      <w:r>
        <w:rPr>
          <w:rFonts w:ascii="Times New Roman" w:hAnsi="Times New Roman" w:cs="Times New Roman"/>
          <w:sz w:val="28"/>
          <w:szCs w:val="28"/>
          <w:lang w:val="uk-UA"/>
        </w:rPr>
        <w:t>10 до 4</w:t>
      </w:r>
      <w:r w:rsidRPr="001309AE">
        <w:rPr>
          <w:rFonts w:ascii="Times New Roman" w:hAnsi="Times New Roman" w:cs="Times New Roman"/>
          <w:sz w:val="28"/>
          <w:szCs w:val="28"/>
          <w:lang w:val="uk-UA"/>
        </w:rPr>
        <w:t xml:space="preserve"> одиниць)</w:t>
      </w:r>
      <w:r w:rsidR="00DA1954">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 xml:space="preserve"> </w:t>
      </w:r>
      <w:r>
        <w:rPr>
          <w:rFonts w:ascii="Times New Roman" w:hAnsi="Times New Roman" w:cs="Times New Roman"/>
          <w:sz w:val="28"/>
          <w:szCs w:val="28"/>
          <w:lang w:val="uk-UA"/>
        </w:rPr>
        <w:t>рівнів</w:t>
      </w:r>
      <w:r w:rsidRPr="001309AE">
        <w:rPr>
          <w:rFonts w:ascii="Times New Roman" w:hAnsi="Times New Roman" w:cs="Times New Roman"/>
          <w:sz w:val="28"/>
          <w:szCs w:val="28"/>
          <w:lang w:val="uk-UA"/>
        </w:rPr>
        <w:t xml:space="preserve"> утворення </w:t>
      </w:r>
      <w:r>
        <w:rPr>
          <w:rFonts w:ascii="Times New Roman" w:hAnsi="Times New Roman" w:cs="Times New Roman"/>
          <w:sz w:val="28"/>
          <w:szCs w:val="28"/>
          <w:lang w:val="uk-UA"/>
        </w:rPr>
        <w:t>ГОК (трихлороцтова та монохлороцтова кислоти)</w:t>
      </w:r>
      <w:r w:rsidRPr="001309AE">
        <w:rPr>
          <w:rFonts w:ascii="Times New Roman" w:hAnsi="Times New Roman" w:cs="Times New Roman"/>
          <w:sz w:val="28"/>
          <w:szCs w:val="28"/>
          <w:lang w:val="uk-UA"/>
        </w:rPr>
        <w:t>.</w:t>
      </w:r>
    </w:p>
    <w:p w:rsidR="007072A5" w:rsidRPr="001309AE" w:rsidRDefault="007072A5" w:rsidP="007072A5">
      <w:pPr>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Вплив рН на утворення ТГМ та ГОК відмічається і при використанні для обробки води хлораміачної води з тією лише різницею, що, при збереженні наведеної вище залежності</w:t>
      </w:r>
      <w:r>
        <w:rPr>
          <w:rFonts w:ascii="Times New Roman" w:hAnsi="Times New Roman" w:cs="Times New Roman"/>
          <w:sz w:val="28"/>
          <w:szCs w:val="28"/>
          <w:lang w:val="uk-UA"/>
        </w:rPr>
        <w:t>,</w:t>
      </w:r>
      <w:r w:rsidRPr="001309AE">
        <w:rPr>
          <w:rFonts w:ascii="Times New Roman" w:hAnsi="Times New Roman" w:cs="Times New Roman"/>
          <w:sz w:val="28"/>
          <w:szCs w:val="28"/>
          <w:lang w:val="uk-UA"/>
        </w:rPr>
        <w:t xml:space="preserve"> рівні вмісту ХОС у воді порівняно з хлором були помітно меншими</w:t>
      </w:r>
      <w:r>
        <w:rPr>
          <w:rFonts w:ascii="Times New Roman" w:hAnsi="Times New Roman" w:cs="Times New Roman"/>
          <w:sz w:val="28"/>
          <w:szCs w:val="28"/>
          <w:lang w:val="uk-UA"/>
        </w:rPr>
        <w:t xml:space="preserve">, що </w:t>
      </w:r>
      <w:r w:rsidRPr="001309AE">
        <w:rPr>
          <w:rFonts w:ascii="Times New Roman" w:hAnsi="Times New Roman" w:cs="Times New Roman"/>
          <w:sz w:val="28"/>
          <w:szCs w:val="28"/>
          <w:lang w:val="uk-UA"/>
        </w:rPr>
        <w:t xml:space="preserve">доводить залежність утворення ХОС від типу хлорокисника </w:t>
      </w:r>
      <w:r w:rsidRPr="001A5416">
        <w:rPr>
          <w:rFonts w:ascii="Times New Roman" w:hAnsi="Times New Roman" w:cs="Times New Roman"/>
          <w:sz w:val="28"/>
          <w:szCs w:val="28"/>
          <w:lang w:val="uk-UA"/>
        </w:rPr>
        <w:t>[1, 2, 93].</w:t>
      </w:r>
    </w:p>
    <w:p w:rsidR="007072A5" w:rsidRPr="001309AE" w:rsidRDefault="007072A5" w:rsidP="007072A5">
      <w:pPr>
        <w:tabs>
          <w:tab w:val="left" w:pos="709"/>
        </w:tabs>
        <w:spacing w:after="0" w:line="360" w:lineRule="auto"/>
        <w:ind w:firstLine="708"/>
        <w:jc w:val="both"/>
        <w:rPr>
          <w:rFonts w:ascii="Times New Roman" w:hAnsi="Times New Roman" w:cs="Times New Roman"/>
          <w:color w:val="FF0000"/>
          <w:sz w:val="28"/>
          <w:szCs w:val="28"/>
          <w:lang w:val="uk-UA"/>
        </w:rPr>
      </w:pPr>
      <w:r w:rsidRPr="001309AE">
        <w:rPr>
          <w:rFonts w:ascii="Times New Roman" w:hAnsi="Times New Roman" w:cs="Times New Roman"/>
          <w:sz w:val="28"/>
          <w:szCs w:val="28"/>
          <w:lang w:val="uk-UA"/>
        </w:rPr>
        <w:t>Дослідження</w:t>
      </w:r>
      <w:r>
        <w:rPr>
          <w:rFonts w:ascii="Times New Roman" w:hAnsi="Times New Roman" w:cs="Times New Roman"/>
          <w:sz w:val="28"/>
          <w:szCs w:val="28"/>
          <w:lang w:val="uk-UA"/>
        </w:rPr>
        <w:t>м</w:t>
      </w:r>
      <w:r w:rsidRPr="001309AE">
        <w:rPr>
          <w:rFonts w:ascii="Times New Roman" w:hAnsi="Times New Roman" w:cs="Times New Roman"/>
          <w:sz w:val="28"/>
          <w:szCs w:val="28"/>
          <w:lang w:val="uk-UA"/>
        </w:rPr>
        <w:t xml:space="preserve"> впливу температурного фактору на утворення ХОС встановлено, що зниження температури води (3-4°С) уповільнює реакцію взаємодії хлору з органічними речовинами, що призводить до зменшення рівня утворення ХОС, та, навпаки, підвищення температури (18-20°С) – до їх збільшення, що корелює з даними отриманими в натурних умовах на річкових водопроводах. Ця особливість утворення ХОС в залежності від температурного фактору відмічається при обробці води як хлорною водою, так і хлораміачною водою та стосується речовин обох класів ХОС (ТГМ та ГОК).</w:t>
      </w:r>
    </w:p>
    <w:p w:rsidR="007072A5" w:rsidRDefault="007072A5" w:rsidP="007072A5">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Таким чином, отримані дані засвідчили, що окрім основних чинників (тип та доза хлорагента, концентрація органічних речовин, експозиція), що прямо </w:t>
      </w:r>
      <w:r w:rsidRPr="001309AE">
        <w:rPr>
          <w:rFonts w:ascii="Times New Roman" w:hAnsi="Times New Roman" w:cs="Times New Roman"/>
          <w:sz w:val="28"/>
          <w:szCs w:val="28"/>
          <w:lang w:val="uk-UA"/>
        </w:rPr>
        <w:lastRenderedPageBreak/>
        <w:t>пропорційно впливають на інтенсивність утворення летких та нелетких ХОС при хлоруванні води, значущу роль на цей процес відіграють й інші фактори, в тому числі рН водного середовища та температура, що підтверджує наукові здобутки в проблемі утворення ТГМ та ГОК [1,</w:t>
      </w:r>
      <w:r>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14,</w:t>
      </w:r>
      <w:r>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78-80,</w:t>
      </w:r>
      <w:r>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83].</w:t>
      </w:r>
    </w:p>
    <w:p w:rsidR="007072A5" w:rsidRPr="001309AE" w:rsidRDefault="007072A5" w:rsidP="007072A5">
      <w:pPr>
        <w:tabs>
          <w:tab w:val="left" w:pos="709"/>
        </w:tabs>
        <w:spacing w:after="0" w:line="360" w:lineRule="auto"/>
        <w:ind w:firstLine="709"/>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 xml:space="preserve">Постійна сумісна присутність в хлорованій питній воді летких та нелетких ХОС стало підґрунтям для проведення токсикологічного експерименту. </w:t>
      </w:r>
      <w:r w:rsidRPr="001309AE">
        <w:rPr>
          <w:rFonts w:ascii="Times New Roman" w:hAnsi="Times New Roman" w:cs="Times New Roman"/>
          <w:sz w:val="28"/>
          <w:szCs w:val="28"/>
          <w:lang w:val="uk-UA"/>
        </w:rPr>
        <w:t xml:space="preserve">З метою оцінки особливостей та характеру </w:t>
      </w:r>
      <w:r w:rsidR="00433937">
        <w:rPr>
          <w:rFonts w:ascii="Times New Roman" w:hAnsi="Times New Roman" w:cs="Times New Roman"/>
          <w:sz w:val="28"/>
          <w:szCs w:val="28"/>
          <w:lang w:val="uk-UA"/>
        </w:rPr>
        <w:t>токсичної</w:t>
      </w:r>
      <w:r>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 xml:space="preserve">дії пріоритетних ТГМ (хлороформ) та ГОК (монохлороцтова кислота) з питною водою на організм піддослідних тварин було проведено </w:t>
      </w:r>
      <w:r>
        <w:rPr>
          <w:rFonts w:ascii="Times New Roman" w:hAnsi="Times New Roman" w:cs="Times New Roman"/>
          <w:sz w:val="28"/>
          <w:szCs w:val="28"/>
          <w:lang w:val="uk-UA"/>
        </w:rPr>
        <w:t xml:space="preserve">6 – ти місячний </w:t>
      </w:r>
      <w:r w:rsidRPr="001309AE">
        <w:rPr>
          <w:rFonts w:ascii="Times New Roman" w:hAnsi="Times New Roman" w:cs="Times New Roman"/>
          <w:sz w:val="28"/>
          <w:szCs w:val="28"/>
          <w:lang w:val="uk-UA"/>
        </w:rPr>
        <w:t xml:space="preserve">хронічний санітарно-токсикологічний експеримент із </w:t>
      </w:r>
      <w:r>
        <w:rPr>
          <w:rFonts w:ascii="Times New Roman" w:hAnsi="Times New Roman" w:cs="Times New Roman"/>
          <w:sz w:val="28"/>
          <w:szCs w:val="28"/>
          <w:lang w:val="uk-UA"/>
        </w:rPr>
        <w:t>вмістом у воді</w:t>
      </w:r>
      <w:r w:rsidRPr="001309AE">
        <w:rPr>
          <w:rFonts w:ascii="Times New Roman" w:hAnsi="Times New Roman" w:cs="Times New Roman"/>
          <w:sz w:val="28"/>
          <w:szCs w:val="28"/>
          <w:lang w:val="uk-UA"/>
        </w:rPr>
        <w:t xml:space="preserve"> цих речовин</w:t>
      </w:r>
      <w:r>
        <w:rPr>
          <w:rFonts w:ascii="Times New Roman" w:hAnsi="Times New Roman" w:cs="Times New Roman"/>
          <w:sz w:val="28"/>
          <w:szCs w:val="28"/>
          <w:lang w:val="uk-UA"/>
        </w:rPr>
        <w:t xml:space="preserve"> ізольовано та в комбінації</w:t>
      </w:r>
      <w:r w:rsidRPr="001309AE">
        <w:rPr>
          <w:rFonts w:ascii="Times New Roman" w:hAnsi="Times New Roman" w:cs="Times New Roman"/>
          <w:sz w:val="28"/>
          <w:szCs w:val="28"/>
          <w:lang w:val="uk-UA"/>
        </w:rPr>
        <w:t xml:space="preserve"> в концентраціях 1, 3 та 5 ГДК. Зміни в організмі тварин під дією досліджуваних речовин </w:t>
      </w:r>
      <w:r w:rsidRPr="001309AE">
        <w:rPr>
          <w:rFonts w:ascii="Times New Roman" w:eastAsia="Times New Roman" w:hAnsi="Times New Roman" w:cs="Times New Roman"/>
          <w:sz w:val="28"/>
          <w:szCs w:val="28"/>
          <w:lang w:val="uk-UA"/>
        </w:rPr>
        <w:t>оцінювалися за комплексом біохімічних, гематологічних та імунологічних показників.</w:t>
      </w:r>
    </w:p>
    <w:p w:rsidR="007072A5" w:rsidRPr="001309AE" w:rsidRDefault="007072A5" w:rsidP="007072A5">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Показано</w:t>
      </w:r>
      <w:r w:rsidRPr="001309AE">
        <w:rPr>
          <w:rFonts w:ascii="Times New Roman" w:eastAsia="Times New Roman" w:hAnsi="Times New Roman" w:cs="Times New Roman"/>
          <w:sz w:val="28"/>
          <w:szCs w:val="28"/>
          <w:lang w:val="uk-UA"/>
        </w:rPr>
        <w:t xml:space="preserve">, що споживання питної води із вмістом хлороформу </w:t>
      </w:r>
      <w:r>
        <w:rPr>
          <w:rFonts w:ascii="Times New Roman" w:eastAsia="Times New Roman" w:hAnsi="Times New Roman" w:cs="Times New Roman"/>
          <w:sz w:val="28"/>
          <w:szCs w:val="28"/>
          <w:lang w:val="uk-UA"/>
        </w:rPr>
        <w:t>(60 мкг/дм</w:t>
      </w:r>
      <w:r>
        <w:rPr>
          <w:rFonts w:ascii="Times New Roman" w:eastAsia="Times New Roman" w:hAnsi="Times New Roman" w:cs="Times New Roman"/>
          <w:sz w:val="28"/>
          <w:szCs w:val="28"/>
          <w:vertAlign w:val="superscript"/>
          <w:lang w:val="uk-UA"/>
        </w:rPr>
        <w:t>3</w:t>
      </w:r>
      <w:r>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та монохлороцтової кислоти</w:t>
      </w:r>
      <w:r>
        <w:rPr>
          <w:rFonts w:ascii="Times New Roman" w:eastAsia="Times New Roman" w:hAnsi="Times New Roman" w:cs="Times New Roman"/>
          <w:sz w:val="28"/>
          <w:szCs w:val="28"/>
          <w:lang w:val="uk-UA"/>
        </w:rPr>
        <w:t xml:space="preserve"> (20 мкг/дм</w:t>
      </w:r>
      <w:r>
        <w:rPr>
          <w:rFonts w:ascii="Times New Roman" w:eastAsia="Times New Roman" w:hAnsi="Times New Roman" w:cs="Times New Roman"/>
          <w:sz w:val="28"/>
          <w:szCs w:val="28"/>
          <w:vertAlign w:val="superscript"/>
          <w:lang w:val="uk-UA"/>
        </w:rPr>
        <w:t>3</w:t>
      </w:r>
      <w:r>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на рівні 1 ГДК як окремих речовин, так і їх комбінації, не викликало достовірних змін за досліджуваними показниками в організмі піддослідних тварин.</w:t>
      </w:r>
    </w:p>
    <w:p w:rsidR="007072A5" w:rsidRPr="001309AE" w:rsidRDefault="007072A5" w:rsidP="007072A5">
      <w:pPr>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У тварин, що споживали питну воду з вмістом ХФ та МХОК на рівні кожної із речовин 3 та 5 ГДК</w:t>
      </w:r>
      <w:r>
        <w:rPr>
          <w:rFonts w:ascii="Times New Roman" w:eastAsia="Times New Roman" w:hAnsi="Times New Roman" w:cs="Times New Roman"/>
          <w:sz w:val="28"/>
          <w:szCs w:val="28"/>
          <w:lang w:val="uk-UA"/>
        </w:rPr>
        <w:t>,</w:t>
      </w:r>
      <w:r w:rsidRPr="001309AE">
        <w:rPr>
          <w:rFonts w:ascii="Times New Roman" w:eastAsia="Times New Roman" w:hAnsi="Times New Roman" w:cs="Times New Roman"/>
          <w:sz w:val="28"/>
          <w:szCs w:val="28"/>
          <w:lang w:val="uk-UA"/>
        </w:rPr>
        <w:t xml:space="preserve"> спостерігались зміни рівнів біохімічних показників: аспартатамінотрансферази, креатиніну, лужної фосфатази тощо. В групах тварин, які зазнавали комбінованого впливу хлороформу та монохлороцтової кислоти на рівні кожної із речовин у воді 3 та 5 ГДК, ці зміни були більш виражені та проявлялися у більш ранній період експерименту.</w:t>
      </w:r>
    </w:p>
    <w:p w:rsidR="007072A5" w:rsidRPr="001309AE" w:rsidRDefault="007072A5" w:rsidP="007072A5">
      <w:pPr>
        <w:tabs>
          <w:tab w:val="left" w:pos="709"/>
        </w:tabs>
        <w:spacing w:after="0" w:line="360" w:lineRule="auto"/>
        <w:ind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Зниження вмісту АСТ та креатиніну в сироватці крові піддослідних тварин, а також зростання активності лужної фосфатази може свідчити про функціональні порушення метаболічних процесів в печінці та нирках, що з часом можуть наростати та призводити до виникнення патологічних процесів в цих органах.</w:t>
      </w:r>
    </w:p>
    <w:p w:rsidR="007072A5" w:rsidRDefault="007072A5" w:rsidP="007072A5">
      <w:pPr>
        <w:shd w:val="clear" w:color="auto" w:fill="FFFFFF"/>
        <w:tabs>
          <w:tab w:val="left" w:pos="327"/>
        </w:tabs>
        <w:spacing w:after="0" w:line="360" w:lineRule="auto"/>
        <w:ind w:right="20" w:firstLine="709"/>
        <w:jc w:val="both"/>
        <w:rPr>
          <w:rFonts w:ascii="Times New Roman" w:eastAsia="Times New Roman" w:hAnsi="Times New Roman" w:cs="Times New Roman"/>
          <w:sz w:val="28"/>
          <w:szCs w:val="28"/>
          <w:shd w:val="clear" w:color="auto" w:fill="FFFFFF"/>
          <w:lang w:val="uk-UA" w:eastAsia="x-none"/>
        </w:rPr>
      </w:pPr>
      <w:r w:rsidRPr="001309AE">
        <w:rPr>
          <w:rFonts w:ascii="Times New Roman" w:eastAsia="Times New Roman" w:hAnsi="Times New Roman" w:cs="Times New Roman"/>
          <w:sz w:val="28"/>
          <w:szCs w:val="28"/>
          <w:shd w:val="clear" w:color="auto" w:fill="FFFFFF"/>
          <w:lang w:val="uk-UA" w:eastAsia="x-none"/>
        </w:rPr>
        <w:t xml:space="preserve">Гематологічні дослідження (лейкоцитарні та еритроцитарні клітини) виявили найвиразніші зміни в групах тварин, які отримували  з питною водою хлороформ та зазнавали поєднаного впливу хлороформу та МХОК на рівні </w:t>
      </w:r>
      <w:r w:rsidRPr="001309AE">
        <w:rPr>
          <w:rFonts w:ascii="Times New Roman" w:eastAsia="Times New Roman" w:hAnsi="Times New Roman" w:cs="Times New Roman"/>
          <w:sz w:val="28"/>
          <w:szCs w:val="28"/>
          <w:shd w:val="clear" w:color="auto" w:fill="FFFFFF"/>
          <w:lang w:val="uk-UA" w:eastAsia="x-none"/>
        </w:rPr>
        <w:lastRenderedPageBreak/>
        <w:t>кожної із речовин 3 та 5 ГДК. Характер і зміни гематологічних показників залежали від діючої речовини і ставали більш вираженими з підвищенням її концентрації та часу впливу</w:t>
      </w:r>
      <w:r>
        <w:rPr>
          <w:rFonts w:ascii="Times New Roman" w:eastAsia="Times New Roman" w:hAnsi="Times New Roman" w:cs="Times New Roman"/>
          <w:sz w:val="28"/>
          <w:szCs w:val="28"/>
          <w:shd w:val="clear" w:color="auto" w:fill="FFFFFF"/>
          <w:lang w:val="uk-UA" w:eastAsia="x-none"/>
        </w:rPr>
        <w:t>.</w:t>
      </w:r>
    </w:p>
    <w:p w:rsidR="007072A5" w:rsidRPr="00321FC8" w:rsidRDefault="007072A5" w:rsidP="007072A5">
      <w:pPr>
        <w:shd w:val="clear" w:color="auto" w:fill="FFFFFF"/>
        <w:tabs>
          <w:tab w:val="left" w:pos="327"/>
        </w:tabs>
        <w:spacing w:after="0" w:line="360" w:lineRule="auto"/>
        <w:ind w:right="20" w:firstLine="709"/>
        <w:jc w:val="both"/>
        <w:rPr>
          <w:rFonts w:ascii="Times New Roman" w:eastAsia="Times New Roman" w:hAnsi="Times New Roman" w:cs="Times New Roman"/>
          <w:color w:val="FF0000"/>
          <w:sz w:val="28"/>
          <w:szCs w:val="28"/>
          <w:shd w:val="clear" w:color="auto" w:fill="FFFFFF"/>
          <w:lang w:val="uk-UA" w:eastAsia="x-none"/>
        </w:rPr>
      </w:pPr>
      <w:r>
        <w:rPr>
          <w:rFonts w:ascii="Times New Roman" w:eastAsia="Times New Roman" w:hAnsi="Times New Roman" w:cs="Times New Roman"/>
          <w:sz w:val="28"/>
          <w:szCs w:val="28"/>
          <w:shd w:val="clear" w:color="auto" w:fill="FFFFFF"/>
          <w:lang w:val="uk-UA" w:eastAsia="x-none"/>
        </w:rPr>
        <w:t xml:space="preserve">Визначення імунотоксичності хлороформу та МХОК питної води на організм тварин показало, що вже через 3 місяці експерименту розвивається слабка ауто- та сенсибілізація організму за ізольованої дії хлороформу </w:t>
      </w:r>
      <w:r w:rsidR="001A5416">
        <w:rPr>
          <w:rFonts w:ascii="Times New Roman" w:eastAsia="Times New Roman" w:hAnsi="Times New Roman" w:cs="Times New Roman"/>
          <w:sz w:val="28"/>
          <w:szCs w:val="28"/>
          <w:shd w:val="clear" w:color="auto" w:fill="FFFFFF"/>
          <w:lang w:val="uk-UA" w:eastAsia="x-none"/>
        </w:rPr>
        <w:t xml:space="preserve">                </w:t>
      </w:r>
      <w:r>
        <w:rPr>
          <w:rFonts w:ascii="Times New Roman" w:eastAsia="Times New Roman" w:hAnsi="Times New Roman" w:cs="Times New Roman"/>
          <w:sz w:val="28"/>
          <w:szCs w:val="28"/>
          <w:shd w:val="clear" w:color="auto" w:fill="FFFFFF"/>
          <w:lang w:val="uk-UA" w:eastAsia="x-none"/>
        </w:rPr>
        <w:t xml:space="preserve">на рівні 5 ГДК, МХОК </w:t>
      </w:r>
      <w:r w:rsidR="00BD28A2">
        <w:rPr>
          <w:rFonts w:ascii="Times New Roman" w:eastAsia="Times New Roman" w:hAnsi="Times New Roman" w:cs="Times New Roman"/>
          <w:sz w:val="28"/>
          <w:szCs w:val="28"/>
          <w:shd w:val="clear" w:color="auto" w:fill="FFFFFF"/>
          <w:lang w:val="uk-UA" w:eastAsia="x-none"/>
        </w:rPr>
        <w:t>на рівні 3 та 5 ГДК та впливу їх</w:t>
      </w:r>
      <w:r>
        <w:rPr>
          <w:rFonts w:ascii="Times New Roman" w:eastAsia="Times New Roman" w:hAnsi="Times New Roman" w:cs="Times New Roman"/>
          <w:sz w:val="28"/>
          <w:szCs w:val="28"/>
          <w:shd w:val="clear" w:color="auto" w:fill="FFFFFF"/>
          <w:lang w:val="uk-UA" w:eastAsia="x-none"/>
        </w:rPr>
        <w:t xml:space="preserve"> комбінації в аналогічних концентраціях.</w:t>
      </w:r>
    </w:p>
    <w:p w:rsidR="007072A5" w:rsidRPr="001309AE" w:rsidRDefault="007072A5" w:rsidP="007072A5">
      <w:pPr>
        <w:shd w:val="clear" w:color="auto" w:fill="FFFFFF"/>
        <w:tabs>
          <w:tab w:val="left" w:pos="327"/>
        </w:tabs>
        <w:spacing w:after="0" w:line="360" w:lineRule="auto"/>
        <w:ind w:right="20"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shd w:val="clear" w:color="auto" w:fill="FFFFFF"/>
          <w:lang w:val="uk-UA" w:eastAsia="x-none"/>
        </w:rPr>
        <w:t>Таким чином, встановлено, що відхилення від норми окремих біохімічних, гематологічних та імунологічних показників посилюються за залежністю «доза - час - ефект» із збільшенням рівнів ХФ та МХОК (3 та 5 ГДК),</w:t>
      </w:r>
      <w:r w:rsidR="00BD28A2">
        <w:rPr>
          <w:rFonts w:ascii="Times New Roman" w:eastAsia="Times New Roman" w:hAnsi="Times New Roman" w:cs="Times New Roman"/>
          <w:sz w:val="28"/>
          <w:szCs w:val="28"/>
          <w:shd w:val="clear" w:color="auto" w:fill="FFFFFF"/>
          <w:lang w:val="uk-UA" w:eastAsia="x-none"/>
        </w:rPr>
        <w:t xml:space="preserve">                            </w:t>
      </w:r>
      <w:r>
        <w:rPr>
          <w:rFonts w:ascii="Times New Roman" w:eastAsia="Times New Roman" w:hAnsi="Times New Roman" w:cs="Times New Roman"/>
          <w:sz w:val="28"/>
          <w:szCs w:val="28"/>
          <w:shd w:val="clear" w:color="auto" w:fill="FFFFFF"/>
          <w:lang w:val="uk-UA" w:eastAsia="x-none"/>
        </w:rPr>
        <w:t xml:space="preserve"> часу дії (120 – 180 діб) та сумісного їх надходження до організму, що в більшій мірі обумовлено дією хлороформу. </w:t>
      </w:r>
      <w:r w:rsidRPr="001309AE">
        <w:rPr>
          <w:rFonts w:ascii="Times New Roman" w:eastAsia="Times New Roman" w:hAnsi="Times New Roman" w:cs="Times New Roman"/>
          <w:sz w:val="28"/>
          <w:szCs w:val="28"/>
          <w:shd w:val="clear" w:color="auto" w:fill="FFFFFF"/>
          <w:lang w:val="uk-UA" w:eastAsia="x-none"/>
        </w:rPr>
        <w:t>Наявність змін в організмі тварин при споживанні питної води з понаднормативним вмістом ХОС дозволяє пр</w:t>
      </w:r>
      <w:r w:rsidR="005129B1">
        <w:rPr>
          <w:rFonts w:ascii="Times New Roman" w:eastAsia="Times New Roman" w:hAnsi="Times New Roman" w:cs="Times New Roman"/>
          <w:sz w:val="28"/>
          <w:szCs w:val="28"/>
          <w:shd w:val="clear" w:color="auto" w:fill="FFFFFF"/>
          <w:lang w:val="uk-UA" w:eastAsia="x-none"/>
        </w:rPr>
        <w:t>ипустити можливість виснаження</w:t>
      </w:r>
      <w:r w:rsidRPr="001309AE">
        <w:rPr>
          <w:rFonts w:ascii="Times New Roman" w:eastAsia="Times New Roman" w:hAnsi="Times New Roman" w:cs="Times New Roman"/>
          <w:sz w:val="28"/>
          <w:szCs w:val="28"/>
          <w:shd w:val="clear" w:color="auto" w:fill="FFFFFF"/>
          <w:lang w:val="uk-UA" w:eastAsia="x-none"/>
        </w:rPr>
        <w:t xml:space="preserve"> компенсаторних механізмів, розвитку предпатологічних станів з послідуючим виникненням окремих патологій з боку органів травлення, сечової системи тощо. Звідси споживання населенням питної води з підвищеним вмістом токсичних ХОС є одним з факторів, що можуть призвести до захворювання людей.</w:t>
      </w:r>
    </w:p>
    <w:p w:rsidR="007072A5" w:rsidRPr="001309AE" w:rsidRDefault="007072A5" w:rsidP="007072A5">
      <w:pPr>
        <w:tabs>
          <w:tab w:val="left" w:pos="709"/>
        </w:tabs>
        <w:spacing w:after="0" w:line="360" w:lineRule="auto"/>
        <w:jc w:val="both"/>
        <w:rPr>
          <w:rFonts w:ascii="Times New Roman" w:hAnsi="Times New Roman" w:cs="Times New Roman"/>
          <w:sz w:val="28"/>
          <w:szCs w:val="28"/>
        </w:rPr>
      </w:pPr>
      <w:r w:rsidRPr="001309AE">
        <w:rPr>
          <w:rFonts w:ascii="Times New Roman" w:hAnsi="Times New Roman" w:cs="Times New Roman"/>
          <w:sz w:val="28"/>
          <w:szCs w:val="28"/>
        </w:rPr>
        <w:t xml:space="preserve">         </w:t>
      </w:r>
      <w:r w:rsidRPr="001309AE">
        <w:rPr>
          <w:rFonts w:ascii="Times New Roman" w:hAnsi="Times New Roman" w:cs="Times New Roman"/>
          <w:sz w:val="28"/>
          <w:szCs w:val="28"/>
          <w:lang w:val="uk-UA"/>
        </w:rPr>
        <w:t>На підставі результатів власних досліджень про понаднормативний вміст в хлорованій питній воді окремих річкових водопроводів хлороформу, який за рівнями переважав інші ТГМ, а також й ГОК, що утворюються у воді разом з ТГМ, високу токсичність хлороформу, встановлену в експерименті на тваринах, а також приймаючи до уваги дані літератури про його канцерогенність, було розраховано канцерогенний ризик для населення від споживання хлорованої питної води.</w:t>
      </w:r>
    </w:p>
    <w:p w:rsidR="007072A5" w:rsidRPr="001309AE" w:rsidRDefault="007072A5" w:rsidP="007072A5">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Розрахунки та оцінка канцерогенних ризиків були виконані для двох населених пунктів (міст Київ та Кропивницький), які забезпечуються дніпровською питною водою, що виробляється на водопроводах м. Києва (Дніпровському та Деснянському) та м. Світловодську (водоочисний комплекс </w:t>
      </w:r>
      <w:r w:rsidRPr="001309AE">
        <w:rPr>
          <w:rFonts w:ascii="Times New Roman" w:hAnsi="Times New Roman" w:cs="Times New Roman"/>
          <w:sz w:val="28"/>
          <w:szCs w:val="28"/>
          <w:lang w:val="uk-UA"/>
        </w:rPr>
        <w:lastRenderedPageBreak/>
        <w:t>«Дніпро-Кіровоград»). Ці водопроводи мають практично однакові типові технологічні схеми водопідготовки з традиційним набором водоочисних споруд, але відрізняються використанням на них неоднакових хлорагентів: для м. Києва це хлораміачна вода, а для м. Світловодська – хлор-газ. Як свідчать наші дослідження, при використанні у водопідготовці хлор-газу у питній воді утворюються понаднормативні рівні хлороформу (водоочисний комплекс «Дніпро-Кіровоград»), а в разі використання хлораміачної води забруднення води хлороформом  не перевищує ГДК (київські річкові водопроводи).</w:t>
      </w:r>
    </w:p>
    <w:p w:rsidR="007072A5" w:rsidRPr="001309AE" w:rsidRDefault="007072A5" w:rsidP="007072A5">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Виходячи з результатів дослідження хлорованої питної води в досліджуваних населених пунктах, для розрахунків канцерогенного ризику були використані наступні середньорічні рівні вмісту хлороформу: для м. Києва </w:t>
      </w:r>
      <w:r w:rsidRPr="00BD28A2">
        <w:rPr>
          <w:rFonts w:ascii="Times New Roman" w:hAnsi="Times New Roman" w:cs="Times New Roman"/>
          <w:sz w:val="28"/>
          <w:szCs w:val="28"/>
          <w:lang w:val="uk-UA"/>
        </w:rPr>
        <w:t>24,8 мкг</w:t>
      </w:r>
      <w:r w:rsidRPr="001309AE">
        <w:rPr>
          <w:rFonts w:ascii="Times New Roman" w:hAnsi="Times New Roman" w:cs="Times New Roman"/>
          <w:sz w:val="28"/>
          <w:szCs w:val="28"/>
          <w:lang w:val="uk-UA"/>
        </w:rPr>
        <w:t>/дм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 xml:space="preserve">, для м. Кропивницького </w:t>
      </w:r>
      <w:r w:rsidRPr="00BD28A2">
        <w:rPr>
          <w:rFonts w:ascii="Times New Roman" w:hAnsi="Times New Roman" w:cs="Times New Roman"/>
          <w:sz w:val="28"/>
          <w:szCs w:val="28"/>
          <w:lang w:val="uk-UA"/>
        </w:rPr>
        <w:t xml:space="preserve">– </w:t>
      </w:r>
      <w:r w:rsidR="005B29D5">
        <w:rPr>
          <w:rFonts w:ascii="Times New Roman" w:hAnsi="Times New Roman" w:cs="Times New Roman"/>
          <w:sz w:val="28"/>
          <w:szCs w:val="28"/>
          <w:lang w:val="uk-UA"/>
        </w:rPr>
        <w:t>158</w:t>
      </w:r>
      <w:r w:rsidRPr="00BD28A2">
        <w:rPr>
          <w:rFonts w:ascii="Times New Roman" w:hAnsi="Times New Roman" w:cs="Times New Roman"/>
          <w:sz w:val="28"/>
          <w:szCs w:val="28"/>
          <w:lang w:val="uk-UA"/>
        </w:rPr>
        <w:t>,8 мкг/дм</w:t>
      </w:r>
      <w:r w:rsidRPr="00BD28A2">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w:t>
      </w:r>
    </w:p>
    <w:p w:rsidR="007072A5" w:rsidRPr="001309AE" w:rsidRDefault="007072A5" w:rsidP="007072A5">
      <w:pPr>
        <w:tabs>
          <w:tab w:val="left" w:pos="709"/>
        </w:tabs>
        <w:spacing w:after="0" w:line="360" w:lineRule="auto"/>
        <w:ind w:right="-115"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Розраховано, що для населення м. Києва середньодобова доза хлороформу, яка може надходити до організму з питною водою, </w:t>
      </w:r>
      <w:r w:rsidRPr="00BD28A2">
        <w:rPr>
          <w:rFonts w:ascii="Times New Roman" w:eastAsia="Times New Roman" w:hAnsi="Times New Roman" w:cs="Times New Roman"/>
          <w:sz w:val="28"/>
          <w:szCs w:val="28"/>
          <w:lang w:val="uk-UA"/>
        </w:rPr>
        <w:t>становить 0,00106 мг/</w:t>
      </w:r>
      <w:r w:rsidRPr="001309AE">
        <w:rPr>
          <w:rFonts w:ascii="Times New Roman" w:eastAsia="Times New Roman" w:hAnsi="Times New Roman" w:cs="Times New Roman"/>
          <w:sz w:val="28"/>
          <w:szCs w:val="28"/>
          <w:lang w:val="uk-UA"/>
        </w:rPr>
        <w:t xml:space="preserve">кг,  а тому індивідуальний канцерогенний ризик складає </w:t>
      </w:r>
      <w:r w:rsidRPr="00BD28A2">
        <w:rPr>
          <w:rFonts w:ascii="Times New Roman" w:eastAsia="Times New Roman" w:hAnsi="Times New Roman" w:cs="Times New Roman"/>
          <w:sz w:val="28"/>
          <w:szCs w:val="28"/>
          <w:lang w:val="uk-UA"/>
        </w:rPr>
        <w:t>3,3·10</w:t>
      </w:r>
      <w:r w:rsidRPr="00BD28A2">
        <w:rPr>
          <w:rFonts w:ascii="Times New Roman" w:eastAsia="Times New Roman" w:hAnsi="Times New Roman" w:cs="Times New Roman"/>
          <w:sz w:val="28"/>
          <w:szCs w:val="28"/>
          <w:vertAlign w:val="superscript"/>
          <w:lang w:val="uk-UA"/>
        </w:rPr>
        <w:t>-5</w:t>
      </w:r>
      <w:r w:rsidRPr="00BD28A2">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Розрахований для пріоритетного шляху надходження (перорального) індивідуальний канцерогенний ризик для населення м. Києва від споживання хлорованої питної води знаходиться в межах цільового ризику і не вимагає додаткових заходів по його зниженню.</w:t>
      </w:r>
    </w:p>
    <w:p w:rsidR="007072A5" w:rsidRPr="001309AE" w:rsidRDefault="007072A5" w:rsidP="007072A5">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За даними Державного управління статистики у м. Києві, середня кількість населення, що проживає у місті, становить 2880,53 тис. осіб. Отже, популяційний ризик для м. Києва </w:t>
      </w:r>
      <w:r w:rsidRPr="00BD28A2">
        <w:rPr>
          <w:rFonts w:ascii="Times New Roman" w:hAnsi="Times New Roman" w:cs="Times New Roman"/>
          <w:sz w:val="28"/>
          <w:szCs w:val="28"/>
          <w:lang w:val="uk-UA"/>
        </w:rPr>
        <w:t xml:space="preserve">становитиме 95 </w:t>
      </w:r>
      <w:r w:rsidRPr="001309AE">
        <w:rPr>
          <w:rFonts w:ascii="Times New Roman" w:hAnsi="Times New Roman" w:cs="Times New Roman"/>
          <w:sz w:val="28"/>
          <w:szCs w:val="28"/>
          <w:lang w:val="uk-UA"/>
        </w:rPr>
        <w:t>додаткових вип</w:t>
      </w:r>
      <w:r>
        <w:rPr>
          <w:rFonts w:ascii="Times New Roman" w:hAnsi="Times New Roman" w:cs="Times New Roman"/>
          <w:sz w:val="28"/>
          <w:szCs w:val="28"/>
          <w:lang w:val="uk-UA"/>
        </w:rPr>
        <w:t>адки раку протягом усього життя, а</w:t>
      </w:r>
      <w:r w:rsidRPr="001309AE">
        <w:rPr>
          <w:rFonts w:ascii="Times New Roman" w:hAnsi="Times New Roman" w:cs="Times New Roman"/>
          <w:sz w:val="28"/>
          <w:szCs w:val="28"/>
          <w:lang w:val="uk-UA"/>
        </w:rPr>
        <w:t xml:space="preserve"> щорічний </w:t>
      </w:r>
      <w:r>
        <w:rPr>
          <w:rFonts w:ascii="Times New Roman" w:hAnsi="Times New Roman" w:cs="Times New Roman"/>
          <w:sz w:val="28"/>
          <w:szCs w:val="28"/>
          <w:lang w:val="uk-UA"/>
        </w:rPr>
        <w:t>-</w:t>
      </w:r>
      <w:r w:rsidRPr="001309AE">
        <w:rPr>
          <w:rFonts w:ascii="Times New Roman" w:hAnsi="Times New Roman" w:cs="Times New Roman"/>
          <w:sz w:val="28"/>
          <w:szCs w:val="28"/>
          <w:lang w:val="uk-UA"/>
        </w:rPr>
        <w:t xml:space="preserve"> </w:t>
      </w:r>
      <w:r w:rsidRPr="00BD28A2">
        <w:rPr>
          <w:rFonts w:ascii="Times New Roman" w:hAnsi="Times New Roman" w:cs="Times New Roman"/>
          <w:sz w:val="28"/>
          <w:szCs w:val="28"/>
          <w:lang w:val="uk-UA"/>
        </w:rPr>
        <w:t xml:space="preserve">1,4 додаткових </w:t>
      </w:r>
      <w:r w:rsidRPr="001309AE">
        <w:rPr>
          <w:rFonts w:ascii="Times New Roman" w:hAnsi="Times New Roman" w:cs="Times New Roman"/>
          <w:sz w:val="28"/>
          <w:szCs w:val="28"/>
          <w:lang w:val="uk-UA"/>
        </w:rPr>
        <w:t xml:space="preserve">випадки раку за рік, спричинених споживанням питної води з вмістом хлороформу на </w:t>
      </w:r>
      <w:r w:rsidRPr="00BD28A2">
        <w:rPr>
          <w:rFonts w:ascii="Times New Roman" w:hAnsi="Times New Roman" w:cs="Times New Roman"/>
          <w:sz w:val="28"/>
          <w:szCs w:val="28"/>
          <w:lang w:val="uk-UA"/>
        </w:rPr>
        <w:t>рівні 24,8 мкг/дм</w:t>
      </w:r>
      <w:r w:rsidRPr="00BD28A2">
        <w:rPr>
          <w:rFonts w:ascii="Times New Roman" w:hAnsi="Times New Roman" w:cs="Times New Roman"/>
          <w:sz w:val="28"/>
          <w:szCs w:val="28"/>
          <w:vertAlign w:val="superscript"/>
          <w:lang w:val="uk-UA"/>
        </w:rPr>
        <w:t>3</w:t>
      </w:r>
      <w:r w:rsidRPr="00BD28A2">
        <w:rPr>
          <w:rFonts w:ascii="Times New Roman" w:hAnsi="Times New Roman" w:cs="Times New Roman"/>
          <w:sz w:val="28"/>
          <w:szCs w:val="28"/>
          <w:lang w:val="uk-UA"/>
        </w:rPr>
        <w:t>.</w:t>
      </w:r>
    </w:p>
    <w:p w:rsidR="007072A5" w:rsidRPr="001309AE" w:rsidRDefault="007072A5" w:rsidP="007072A5">
      <w:pPr>
        <w:tabs>
          <w:tab w:val="left" w:pos="709"/>
        </w:tabs>
        <w:spacing w:after="0" w:line="360" w:lineRule="auto"/>
        <w:ind w:right="-115" w:firstLine="709"/>
        <w:jc w:val="both"/>
        <w:rPr>
          <w:rFonts w:ascii="Times New Roman" w:eastAsia="Times New Roman" w:hAnsi="Times New Roman" w:cs="Times New Roman"/>
          <w:sz w:val="28"/>
          <w:szCs w:val="28"/>
          <w:lang w:val="uk-UA"/>
        </w:rPr>
      </w:pPr>
      <w:r w:rsidRPr="001309AE">
        <w:rPr>
          <w:rFonts w:ascii="Times New Roman" w:eastAsia="Times New Roman" w:hAnsi="Times New Roman" w:cs="Times New Roman"/>
          <w:sz w:val="28"/>
          <w:szCs w:val="28"/>
          <w:lang w:val="uk-UA"/>
        </w:rPr>
        <w:t xml:space="preserve">Для населення м. Кропивницького середньодобова доза хлороформу, яка може надходити до організму з питною водою, </w:t>
      </w:r>
      <w:r w:rsidRPr="00AF57AE">
        <w:rPr>
          <w:rFonts w:ascii="Times New Roman" w:eastAsia="Times New Roman" w:hAnsi="Times New Roman" w:cs="Times New Roman"/>
          <w:sz w:val="28"/>
          <w:szCs w:val="28"/>
          <w:lang w:val="uk-UA"/>
        </w:rPr>
        <w:t xml:space="preserve">становить </w:t>
      </w:r>
      <w:r w:rsidR="005B29D5">
        <w:rPr>
          <w:rFonts w:ascii="Times New Roman" w:eastAsia="Times New Roman" w:hAnsi="Times New Roman" w:cs="Times New Roman"/>
          <w:sz w:val="28"/>
          <w:szCs w:val="28"/>
          <w:lang w:val="uk-UA"/>
        </w:rPr>
        <w:t>0,0068</w:t>
      </w:r>
      <w:r w:rsidRPr="00AF57AE">
        <w:rPr>
          <w:rFonts w:ascii="Times New Roman" w:eastAsia="Times New Roman" w:hAnsi="Times New Roman" w:cs="Times New Roman"/>
          <w:sz w:val="28"/>
          <w:szCs w:val="28"/>
          <w:lang w:val="uk-UA"/>
        </w:rPr>
        <w:t xml:space="preserve"> мг</w:t>
      </w:r>
      <w:r w:rsidRPr="001309AE">
        <w:rPr>
          <w:rFonts w:ascii="Times New Roman" w:eastAsia="Times New Roman" w:hAnsi="Times New Roman" w:cs="Times New Roman"/>
          <w:sz w:val="28"/>
          <w:szCs w:val="28"/>
          <w:lang w:val="uk-UA"/>
        </w:rPr>
        <w:t xml:space="preserve">/кг. Звідси, індивідуальний канцерогенний ризик для мешканців м. Кропивницького </w:t>
      </w:r>
      <w:r w:rsidR="006C36B1">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 xml:space="preserve">складає </w:t>
      </w:r>
      <w:r w:rsidRPr="00AF57AE">
        <w:rPr>
          <w:rFonts w:ascii="Times New Roman" w:eastAsia="Times New Roman" w:hAnsi="Times New Roman" w:cs="Times New Roman"/>
          <w:sz w:val="28"/>
          <w:szCs w:val="28"/>
          <w:lang w:val="uk-UA"/>
        </w:rPr>
        <w:t>2,1·10</w:t>
      </w:r>
      <w:r w:rsidRPr="00AF57AE">
        <w:rPr>
          <w:rFonts w:ascii="Times New Roman" w:eastAsia="Times New Roman" w:hAnsi="Times New Roman" w:cs="Times New Roman"/>
          <w:sz w:val="28"/>
          <w:szCs w:val="28"/>
          <w:vertAlign w:val="superscript"/>
          <w:lang w:val="uk-UA"/>
        </w:rPr>
        <w:t>-4</w:t>
      </w:r>
      <w:r w:rsidRPr="00AF57AE">
        <w:rPr>
          <w:rFonts w:ascii="Times New Roman" w:eastAsia="Times New Roman" w:hAnsi="Times New Roman" w:cs="Times New Roman"/>
          <w:sz w:val="28"/>
          <w:szCs w:val="28"/>
          <w:lang w:val="uk-UA"/>
        </w:rPr>
        <w:t xml:space="preserve">. Даний </w:t>
      </w:r>
      <w:r w:rsidRPr="001309AE">
        <w:rPr>
          <w:rFonts w:ascii="Times New Roman" w:eastAsia="Times New Roman" w:hAnsi="Times New Roman" w:cs="Times New Roman"/>
          <w:sz w:val="28"/>
          <w:szCs w:val="28"/>
          <w:lang w:val="uk-UA"/>
        </w:rPr>
        <w:t>індивідуальний ризик знаходиться в діапазоні:</w:t>
      </w:r>
      <w:r w:rsidR="006C36B1">
        <w:rPr>
          <w:rFonts w:ascii="Times New Roman" w:eastAsia="Times New Roman" w:hAnsi="Times New Roman" w:cs="Times New Roman"/>
          <w:sz w:val="28"/>
          <w:szCs w:val="28"/>
          <w:lang w:val="uk-UA"/>
        </w:rPr>
        <w:t xml:space="preserve">           </w:t>
      </w:r>
      <w:r w:rsidRPr="001309AE">
        <w:rPr>
          <w:rFonts w:ascii="Times New Roman" w:eastAsia="Times New Roman" w:hAnsi="Times New Roman" w:cs="Times New Roman"/>
          <w:sz w:val="28"/>
          <w:szCs w:val="28"/>
          <w:lang w:val="uk-UA"/>
        </w:rPr>
        <w:t xml:space="preserve"> більше 1×10</w:t>
      </w:r>
      <w:r w:rsidRPr="001309AE">
        <w:rPr>
          <w:rFonts w:ascii="Times New Roman" w:eastAsia="Times New Roman" w:hAnsi="Times New Roman" w:cs="Times New Roman"/>
          <w:sz w:val="28"/>
          <w:szCs w:val="28"/>
          <w:vertAlign w:val="superscript"/>
          <w:lang w:val="uk-UA"/>
        </w:rPr>
        <w:t>-4</w:t>
      </w:r>
      <w:r w:rsidRPr="001309AE">
        <w:rPr>
          <w:rFonts w:ascii="Times New Roman" w:eastAsia="Times New Roman" w:hAnsi="Times New Roman" w:cs="Times New Roman"/>
          <w:sz w:val="28"/>
          <w:szCs w:val="28"/>
          <w:lang w:val="uk-UA"/>
        </w:rPr>
        <w:t>, але менше 1×10</w:t>
      </w:r>
      <w:r w:rsidRPr="001309AE">
        <w:rPr>
          <w:rFonts w:ascii="Times New Roman" w:eastAsia="Times New Roman" w:hAnsi="Times New Roman" w:cs="Times New Roman"/>
          <w:sz w:val="28"/>
          <w:szCs w:val="28"/>
          <w:vertAlign w:val="superscript"/>
          <w:lang w:val="uk-UA"/>
        </w:rPr>
        <w:t>-3</w:t>
      </w:r>
      <w:r w:rsidRPr="001309AE">
        <w:rPr>
          <w:rFonts w:ascii="Times New Roman" w:eastAsia="Times New Roman" w:hAnsi="Times New Roman" w:cs="Times New Roman"/>
          <w:sz w:val="28"/>
          <w:szCs w:val="28"/>
          <w:lang w:val="uk-UA"/>
        </w:rPr>
        <w:t>. Такий ризик прийнятний для професійних груп, але неприйнятний для населення в цілому. Встановлений  ризик потребує розробки і проведення планових оздоровчих заходів.</w:t>
      </w:r>
    </w:p>
    <w:p w:rsidR="007072A5" w:rsidRPr="001309AE" w:rsidRDefault="007072A5" w:rsidP="007072A5">
      <w:pPr>
        <w:tabs>
          <w:tab w:val="left" w:pos="709"/>
        </w:tabs>
        <w:spacing w:after="0" w:line="360" w:lineRule="auto"/>
        <w:ind w:firstLine="709"/>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lastRenderedPageBreak/>
        <w:t xml:space="preserve">За даними Державного управління статистики середня кількість населення, що проживає у м. Кропивницькому, становить 233,33 тис. осіб. Отже, популяційний ризик для м. Кропивницького становитиме </w:t>
      </w:r>
      <w:r w:rsidRPr="00AF57AE">
        <w:rPr>
          <w:rFonts w:ascii="Times New Roman" w:hAnsi="Times New Roman" w:cs="Times New Roman"/>
          <w:sz w:val="28"/>
          <w:szCs w:val="28"/>
          <w:lang w:val="uk-UA"/>
        </w:rPr>
        <w:t>50 д</w:t>
      </w:r>
      <w:r w:rsidRPr="001309AE">
        <w:rPr>
          <w:rFonts w:ascii="Times New Roman" w:hAnsi="Times New Roman" w:cs="Times New Roman"/>
          <w:sz w:val="28"/>
          <w:szCs w:val="28"/>
          <w:lang w:val="uk-UA"/>
        </w:rPr>
        <w:t>одаткових випа</w:t>
      </w:r>
      <w:r>
        <w:rPr>
          <w:rFonts w:ascii="Times New Roman" w:hAnsi="Times New Roman" w:cs="Times New Roman"/>
          <w:sz w:val="28"/>
          <w:szCs w:val="28"/>
          <w:lang w:val="uk-UA"/>
        </w:rPr>
        <w:t>дків раку протягом усього життя,</w:t>
      </w:r>
      <w:r w:rsidRPr="001309AE">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Pr="001309AE">
        <w:rPr>
          <w:rFonts w:ascii="Times New Roman" w:hAnsi="Times New Roman" w:cs="Times New Roman"/>
          <w:sz w:val="28"/>
          <w:szCs w:val="28"/>
          <w:lang w:val="uk-UA"/>
        </w:rPr>
        <w:t xml:space="preserve"> щорічний </w:t>
      </w:r>
      <w:r w:rsidRPr="00AF57AE">
        <w:rPr>
          <w:rFonts w:ascii="Times New Roman" w:hAnsi="Times New Roman" w:cs="Times New Roman"/>
          <w:sz w:val="28"/>
          <w:szCs w:val="28"/>
          <w:lang w:val="uk-UA"/>
        </w:rPr>
        <w:t xml:space="preserve">- 0,7 </w:t>
      </w:r>
      <w:r w:rsidRPr="001309AE">
        <w:rPr>
          <w:rFonts w:ascii="Times New Roman" w:hAnsi="Times New Roman" w:cs="Times New Roman"/>
          <w:sz w:val="28"/>
          <w:szCs w:val="28"/>
          <w:lang w:val="uk-UA"/>
        </w:rPr>
        <w:t>додаткових випадків раку за рік, спричинених споживанням питної води з вмістом ХФ на рів</w:t>
      </w:r>
      <w:r w:rsidR="005B29D5">
        <w:rPr>
          <w:rFonts w:ascii="Times New Roman" w:hAnsi="Times New Roman" w:cs="Times New Roman"/>
          <w:sz w:val="28"/>
          <w:szCs w:val="28"/>
          <w:lang w:val="uk-UA"/>
        </w:rPr>
        <w:t>ні 158</w:t>
      </w:r>
      <w:r w:rsidRPr="001309AE">
        <w:rPr>
          <w:rFonts w:ascii="Times New Roman" w:hAnsi="Times New Roman" w:cs="Times New Roman"/>
          <w:sz w:val="28"/>
          <w:szCs w:val="28"/>
          <w:lang w:val="uk-UA"/>
        </w:rPr>
        <w:t>,8 мкг/дм</w:t>
      </w:r>
      <w:r w:rsidRPr="001309AE">
        <w:rPr>
          <w:rFonts w:ascii="Times New Roman" w:hAnsi="Times New Roman" w:cs="Times New Roman"/>
          <w:sz w:val="28"/>
          <w:szCs w:val="28"/>
          <w:vertAlign w:val="superscript"/>
          <w:lang w:val="uk-UA"/>
        </w:rPr>
        <w:t>3</w:t>
      </w:r>
      <w:r w:rsidRPr="001309AE">
        <w:rPr>
          <w:rFonts w:ascii="Times New Roman" w:hAnsi="Times New Roman" w:cs="Times New Roman"/>
          <w:sz w:val="28"/>
          <w:szCs w:val="28"/>
          <w:lang w:val="uk-UA"/>
        </w:rPr>
        <w:t>.</w:t>
      </w:r>
    </w:p>
    <w:p w:rsidR="007072A5" w:rsidRDefault="007072A5" w:rsidP="007072A5">
      <w:pPr>
        <w:tabs>
          <w:tab w:val="left" w:pos="709"/>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w:t>
      </w:r>
      <w:r w:rsidRPr="001309AE">
        <w:rPr>
          <w:rFonts w:ascii="Times New Roman" w:hAnsi="Times New Roman" w:cs="Times New Roman"/>
          <w:sz w:val="28"/>
          <w:szCs w:val="28"/>
          <w:lang w:val="uk-UA"/>
        </w:rPr>
        <w:t xml:space="preserve"> перерах</w:t>
      </w:r>
      <w:r>
        <w:rPr>
          <w:rFonts w:ascii="Times New Roman" w:hAnsi="Times New Roman" w:cs="Times New Roman"/>
          <w:sz w:val="28"/>
          <w:szCs w:val="28"/>
          <w:lang w:val="uk-UA"/>
        </w:rPr>
        <w:t>унком</w:t>
      </w:r>
      <w:r w:rsidRPr="001309AE">
        <w:rPr>
          <w:rFonts w:ascii="Times New Roman" w:hAnsi="Times New Roman" w:cs="Times New Roman"/>
          <w:sz w:val="28"/>
          <w:szCs w:val="28"/>
          <w:lang w:val="uk-UA"/>
        </w:rPr>
        <w:t xml:space="preserve"> на 100 тис. населення популяційний ризик</w:t>
      </w:r>
      <w:r w:rsidRPr="00D077DC">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 xml:space="preserve">для м. Києва становить </w:t>
      </w:r>
      <w:r w:rsidRPr="00AF57AE">
        <w:rPr>
          <w:rFonts w:ascii="Times New Roman" w:hAnsi="Times New Roman" w:cs="Times New Roman"/>
          <w:sz w:val="28"/>
          <w:szCs w:val="28"/>
          <w:lang w:val="uk-UA"/>
        </w:rPr>
        <w:t xml:space="preserve">3,3 додаткових </w:t>
      </w:r>
      <w:r w:rsidRPr="001309AE">
        <w:rPr>
          <w:rFonts w:ascii="Times New Roman" w:hAnsi="Times New Roman" w:cs="Times New Roman"/>
          <w:sz w:val="28"/>
          <w:szCs w:val="28"/>
          <w:lang w:val="uk-UA"/>
        </w:rPr>
        <w:t xml:space="preserve">випадків раку протягом усього життя, а для м. Кропивницького </w:t>
      </w:r>
      <w:r w:rsidRPr="00AF57AE">
        <w:rPr>
          <w:rFonts w:ascii="Times New Roman" w:hAnsi="Times New Roman" w:cs="Times New Roman"/>
          <w:sz w:val="28"/>
          <w:szCs w:val="28"/>
          <w:lang w:val="uk-UA"/>
        </w:rPr>
        <w:t xml:space="preserve">– 21,1 додаткових </w:t>
      </w:r>
      <w:r w:rsidRPr="001309AE">
        <w:rPr>
          <w:rFonts w:ascii="Times New Roman" w:hAnsi="Times New Roman" w:cs="Times New Roman"/>
          <w:sz w:val="28"/>
          <w:szCs w:val="28"/>
          <w:lang w:val="uk-UA"/>
        </w:rPr>
        <w:t xml:space="preserve">випадків. </w:t>
      </w:r>
    </w:p>
    <w:p w:rsidR="007072A5" w:rsidRDefault="007072A5" w:rsidP="007072A5">
      <w:pPr>
        <w:spacing w:after="0" w:line="360" w:lineRule="auto"/>
        <w:ind w:firstLine="708"/>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В цілому, підсумовуючи результати власних досліджень та дані </w:t>
      </w:r>
      <w:r w:rsidRPr="00833E01">
        <w:rPr>
          <w:rFonts w:ascii="Times New Roman" w:hAnsi="Times New Roman" w:cs="Times New Roman"/>
          <w:sz w:val="28"/>
          <w:szCs w:val="28"/>
          <w:lang w:val="uk-UA"/>
        </w:rPr>
        <w:t>літератури, можна зробити наступне узагальнення</w:t>
      </w:r>
      <w:r w:rsidRPr="00BA705D">
        <w:rPr>
          <w:rFonts w:ascii="Times New Roman" w:hAnsi="Times New Roman" w:cs="Times New Roman"/>
          <w:color w:val="FF0000"/>
          <w:sz w:val="28"/>
          <w:szCs w:val="28"/>
          <w:lang w:val="uk-UA"/>
        </w:rPr>
        <w:t>.</w:t>
      </w:r>
    </w:p>
    <w:p w:rsidR="007072A5" w:rsidRPr="001309AE" w:rsidRDefault="007072A5" w:rsidP="007072A5">
      <w:pPr>
        <w:spacing w:after="0" w:line="360" w:lineRule="auto"/>
        <w:ind w:firstLine="708"/>
        <w:jc w:val="both"/>
        <w:rPr>
          <w:rFonts w:ascii="Times New Roman" w:hAnsi="Times New Roman" w:cs="Times New Roman"/>
          <w:sz w:val="28"/>
          <w:szCs w:val="28"/>
          <w:lang w:val="uk-UA"/>
        </w:rPr>
      </w:pPr>
      <w:r w:rsidRPr="00BA705D">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Спорідненість ТГМ та ГОК, які є близькими за походженням та властивостями, не потребує розробки додаткових до загальновизнаних профілактичних заходів по попередженню або зменшенню утворення ГОК при хлоруванні води на річкових водопроводах, які повинні залишатися такими ж як й для ТГМ.</w:t>
      </w:r>
      <w:r>
        <w:rPr>
          <w:rFonts w:ascii="Times New Roman" w:hAnsi="Times New Roman" w:cs="Times New Roman"/>
          <w:sz w:val="28"/>
          <w:szCs w:val="28"/>
          <w:lang w:val="uk-UA"/>
        </w:rPr>
        <w:t xml:space="preserve"> О</w:t>
      </w:r>
      <w:r w:rsidRPr="001309AE">
        <w:rPr>
          <w:rFonts w:ascii="Times New Roman" w:hAnsi="Times New Roman" w:cs="Times New Roman"/>
          <w:sz w:val="28"/>
          <w:szCs w:val="28"/>
          <w:lang w:val="uk-UA"/>
        </w:rPr>
        <w:t xml:space="preserve">дночасне постійне забруднення хлорованої питної води пріоритетними </w:t>
      </w:r>
      <w:r>
        <w:rPr>
          <w:rFonts w:ascii="Times New Roman" w:hAnsi="Times New Roman" w:cs="Times New Roman"/>
          <w:sz w:val="28"/>
          <w:szCs w:val="28"/>
          <w:lang w:val="uk-UA"/>
        </w:rPr>
        <w:t>ТГМ та ГОК, висока</w:t>
      </w:r>
      <w:r w:rsidRPr="001309AE">
        <w:rPr>
          <w:rFonts w:ascii="Times New Roman" w:hAnsi="Times New Roman" w:cs="Times New Roman"/>
          <w:sz w:val="28"/>
          <w:szCs w:val="28"/>
          <w:lang w:val="uk-UA"/>
        </w:rPr>
        <w:t xml:space="preserve"> ступінь</w:t>
      </w:r>
      <w:r>
        <w:rPr>
          <w:rFonts w:ascii="Times New Roman" w:hAnsi="Times New Roman" w:cs="Times New Roman"/>
          <w:sz w:val="28"/>
          <w:szCs w:val="28"/>
          <w:lang w:val="uk-UA"/>
        </w:rPr>
        <w:t xml:space="preserve"> їх</w:t>
      </w:r>
      <w:r w:rsidRPr="001309AE">
        <w:rPr>
          <w:rFonts w:ascii="Times New Roman" w:hAnsi="Times New Roman" w:cs="Times New Roman"/>
          <w:sz w:val="28"/>
          <w:szCs w:val="28"/>
          <w:lang w:val="uk-UA"/>
        </w:rPr>
        <w:t xml:space="preserve"> токсичності</w:t>
      </w:r>
      <w:r>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 xml:space="preserve">наявність для нелетких ХОС методів їх визначення та нормативів у воді, дають підстави рекомендувати внесення ГОК до списку обов’язкових для контролю </w:t>
      </w:r>
      <w:r>
        <w:rPr>
          <w:rFonts w:ascii="Times New Roman" w:hAnsi="Times New Roman" w:cs="Times New Roman"/>
          <w:sz w:val="28"/>
          <w:szCs w:val="28"/>
          <w:lang w:val="uk-UA"/>
        </w:rPr>
        <w:t xml:space="preserve">у нас </w:t>
      </w:r>
      <w:r w:rsidRPr="001309AE">
        <w:rPr>
          <w:rFonts w:ascii="Times New Roman" w:hAnsi="Times New Roman" w:cs="Times New Roman"/>
          <w:sz w:val="28"/>
          <w:szCs w:val="28"/>
          <w:lang w:val="uk-UA"/>
        </w:rPr>
        <w:t>показників якості питної води, як це має місце стосовно ТГМ.</w:t>
      </w:r>
      <w:r>
        <w:rPr>
          <w:rFonts w:ascii="Times New Roman" w:hAnsi="Times New Roman" w:cs="Times New Roman"/>
          <w:sz w:val="28"/>
          <w:szCs w:val="28"/>
          <w:lang w:val="uk-UA"/>
        </w:rPr>
        <w:t xml:space="preserve"> При цьому доцільно контролювати вміст у воді суми ГОК з п’яти пріоритетних речовин, використовуючи для цього зарубіжний, погоджений з ВООЗ, груповий норматив, який застосовується в США та Канаді.</w:t>
      </w:r>
    </w:p>
    <w:p w:rsidR="007072A5" w:rsidRDefault="007072A5" w:rsidP="007072A5">
      <w:pPr>
        <w:spacing w:after="0" w:line="360" w:lineRule="auto"/>
        <w:ind w:firstLine="708"/>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Обґрунтовано напрямки подальшого розвитку в Україні проблеми летких та нелетких ХОС з пріоритетом епідеміологічних досліджень в системі </w:t>
      </w:r>
      <w:r w:rsidR="00C216EA">
        <w:rPr>
          <w:rFonts w:ascii="Times New Roman" w:hAnsi="Times New Roman" w:cs="Times New Roman"/>
          <w:sz w:val="28"/>
          <w:szCs w:val="28"/>
          <w:lang w:val="uk-UA"/>
        </w:rPr>
        <w:t xml:space="preserve">            </w:t>
      </w:r>
      <w:r w:rsidRPr="001309AE">
        <w:rPr>
          <w:rFonts w:ascii="Times New Roman" w:hAnsi="Times New Roman" w:cs="Times New Roman"/>
          <w:sz w:val="28"/>
          <w:szCs w:val="28"/>
          <w:lang w:val="uk-UA"/>
        </w:rPr>
        <w:t>«питна вода – хлорорганічні сполуки – неінфек</w:t>
      </w:r>
      <w:r>
        <w:rPr>
          <w:rFonts w:ascii="Times New Roman" w:hAnsi="Times New Roman" w:cs="Times New Roman"/>
          <w:sz w:val="28"/>
          <w:szCs w:val="28"/>
          <w:lang w:val="uk-UA"/>
        </w:rPr>
        <w:t>ційна захворюваність населення», що повинні включити:</w:t>
      </w:r>
    </w:p>
    <w:p w:rsidR="007072A5" w:rsidRPr="001309AE" w:rsidRDefault="007072A5" w:rsidP="007072A5">
      <w:pPr>
        <w:numPr>
          <w:ilvl w:val="0"/>
          <w:numId w:val="9"/>
        </w:numPr>
        <w:spacing w:after="0" w:line="360" w:lineRule="auto"/>
        <w:ind w:left="0" w:firstLine="0"/>
        <w:jc w:val="both"/>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удосконалення та впровадження в роботу підприємств з виробництва питної води та контролюючих установ сучасних методик виз</w:t>
      </w:r>
      <w:r>
        <w:rPr>
          <w:rFonts w:ascii="Times New Roman" w:eastAsia="Times New Roman" w:hAnsi="Times New Roman" w:cs="Times New Roman"/>
          <w:sz w:val="28"/>
          <w:szCs w:val="28"/>
          <w:lang w:val="uk-UA" w:eastAsia="ru-RU"/>
        </w:rPr>
        <w:t>начення масової концентрації ГОК</w:t>
      </w:r>
      <w:r w:rsidRPr="001309AE">
        <w:rPr>
          <w:rFonts w:ascii="Times New Roman" w:eastAsia="Times New Roman" w:hAnsi="Times New Roman" w:cs="Times New Roman"/>
          <w:sz w:val="28"/>
          <w:szCs w:val="28"/>
          <w:lang w:val="uk-UA" w:eastAsia="ru-RU"/>
        </w:rPr>
        <w:t xml:space="preserve"> в хлорованій питній воді;</w:t>
      </w:r>
    </w:p>
    <w:p w:rsidR="007072A5" w:rsidRPr="001309AE" w:rsidRDefault="007072A5" w:rsidP="007072A5">
      <w:pPr>
        <w:numPr>
          <w:ilvl w:val="0"/>
          <w:numId w:val="9"/>
        </w:numPr>
        <w:spacing w:after="0" w:line="360" w:lineRule="auto"/>
        <w:ind w:left="0" w:firstLine="0"/>
        <w:jc w:val="both"/>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lastRenderedPageBreak/>
        <w:t>організація моніторингу за станом забруднення хлорованої питної води ХОС</w:t>
      </w:r>
      <w:r>
        <w:rPr>
          <w:rFonts w:ascii="Times New Roman" w:eastAsia="Times New Roman" w:hAnsi="Times New Roman" w:cs="Times New Roman"/>
          <w:sz w:val="28"/>
          <w:szCs w:val="28"/>
          <w:lang w:val="uk-UA" w:eastAsia="ru-RU"/>
        </w:rPr>
        <w:t xml:space="preserve"> (ТГМ та</w:t>
      </w:r>
      <w:r w:rsidRPr="001309AE">
        <w:rPr>
          <w:rFonts w:ascii="Times New Roman" w:eastAsia="Times New Roman" w:hAnsi="Times New Roman" w:cs="Times New Roman"/>
          <w:sz w:val="28"/>
          <w:szCs w:val="28"/>
          <w:lang w:val="uk-UA" w:eastAsia="ru-RU"/>
        </w:rPr>
        <w:t xml:space="preserve"> ГОК</w:t>
      </w:r>
      <w:r>
        <w:rPr>
          <w:rFonts w:ascii="Times New Roman" w:eastAsia="Times New Roman" w:hAnsi="Times New Roman" w:cs="Times New Roman"/>
          <w:sz w:val="28"/>
          <w:szCs w:val="28"/>
          <w:lang w:val="uk-UA" w:eastAsia="ru-RU"/>
        </w:rPr>
        <w:t>)</w:t>
      </w:r>
      <w:r w:rsidRPr="001309AE">
        <w:rPr>
          <w:rFonts w:ascii="Times New Roman" w:eastAsia="Times New Roman" w:hAnsi="Times New Roman" w:cs="Times New Roman"/>
          <w:sz w:val="28"/>
          <w:szCs w:val="28"/>
          <w:lang w:val="uk-UA" w:eastAsia="ru-RU"/>
        </w:rPr>
        <w:t xml:space="preserve"> з метою встановлення реальних рівнів цих токсикантів і оцінки ступеня їх небезпеки;</w:t>
      </w:r>
    </w:p>
    <w:p w:rsidR="007072A5" w:rsidRPr="001309AE" w:rsidRDefault="007072A5" w:rsidP="007072A5">
      <w:pPr>
        <w:numPr>
          <w:ilvl w:val="0"/>
          <w:numId w:val="9"/>
        </w:numPr>
        <w:spacing w:after="0" w:line="360" w:lineRule="auto"/>
        <w:ind w:left="0" w:firstLine="0"/>
        <w:jc w:val="both"/>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проведення епідеміологічних досліджень з метою пошуку кількісних зв</w:t>
      </w:r>
      <w:r w:rsidRPr="001309AE">
        <w:rPr>
          <w:rFonts w:ascii="Times New Roman" w:eastAsia="Times New Roman" w:hAnsi="Times New Roman" w:cs="Times New Roman"/>
          <w:sz w:val="28"/>
          <w:szCs w:val="28"/>
          <w:lang w:val="uk" w:eastAsia="ru-RU"/>
        </w:rPr>
        <w:t>'</w:t>
      </w:r>
      <w:r w:rsidRPr="001309AE">
        <w:rPr>
          <w:rFonts w:ascii="Times New Roman" w:eastAsia="Times New Roman" w:hAnsi="Times New Roman" w:cs="Times New Roman"/>
          <w:sz w:val="28"/>
          <w:szCs w:val="28"/>
          <w:lang w:val="uk-UA" w:eastAsia="ru-RU"/>
        </w:rPr>
        <w:t>язків між реальним забрудненням водопровідної води ХОС і показниками неінфекційної захворюваності населення;</w:t>
      </w:r>
    </w:p>
    <w:p w:rsidR="007072A5" w:rsidRPr="001309AE" w:rsidRDefault="007072A5" w:rsidP="007072A5">
      <w:pPr>
        <w:numPr>
          <w:ilvl w:val="0"/>
          <w:numId w:val="9"/>
        </w:numPr>
        <w:spacing w:after="0" w:line="360" w:lineRule="auto"/>
        <w:ind w:left="0" w:firstLine="0"/>
        <w:jc w:val="both"/>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 xml:space="preserve">обґрунтування пропозицій щодо доцільності включення пріоритетних нелетких ХОС до переліку показників для постійного контролю в хлорованій питній воді; </w:t>
      </w:r>
    </w:p>
    <w:p w:rsidR="007072A5" w:rsidRPr="001309AE" w:rsidRDefault="007072A5" w:rsidP="007072A5">
      <w:pPr>
        <w:numPr>
          <w:ilvl w:val="0"/>
          <w:numId w:val="9"/>
        </w:numPr>
        <w:spacing w:after="0" w:line="360" w:lineRule="auto"/>
        <w:ind w:left="0" w:firstLine="0"/>
        <w:jc w:val="both"/>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uk-UA" w:eastAsia="ru-RU"/>
        </w:rPr>
        <w:t>впровадження в технології підготовки питної води на річкових водопроводах замість „чистого” хлору інших реагентів типу хлорамінів та діоксиду хлору, а також ширше використання у побуті водоочисних систем індивідуального та колективного призначення, здатних видаляти з питної води ХОС.</w:t>
      </w:r>
    </w:p>
    <w:p w:rsidR="007072A5" w:rsidRPr="001309AE" w:rsidRDefault="007072A5" w:rsidP="007072A5">
      <w:pPr>
        <w:tabs>
          <w:tab w:val="left" w:pos="709"/>
        </w:tabs>
        <w:spacing w:after="0" w:line="360" w:lineRule="auto"/>
        <w:contextualSpacing/>
        <w:jc w:val="both"/>
        <w:rPr>
          <w:rFonts w:ascii="Times New Roman" w:hAnsi="Times New Roman" w:cs="Times New Roman"/>
          <w:sz w:val="28"/>
          <w:szCs w:val="28"/>
        </w:rPr>
      </w:pPr>
      <w:r w:rsidRPr="001309AE">
        <w:rPr>
          <w:rFonts w:ascii="Times New Roman" w:hAnsi="Times New Roman" w:cs="Times New Roman"/>
          <w:sz w:val="28"/>
          <w:szCs w:val="28"/>
        </w:rPr>
        <w:br w:type="page"/>
      </w:r>
    </w:p>
    <w:p w:rsidR="006F57F2" w:rsidRPr="001309AE" w:rsidRDefault="006F57F2" w:rsidP="006F57F2">
      <w:pPr>
        <w:pStyle w:val="a4"/>
        <w:tabs>
          <w:tab w:val="left" w:pos="709"/>
        </w:tabs>
        <w:spacing w:after="0" w:line="360" w:lineRule="auto"/>
        <w:ind w:left="0"/>
        <w:jc w:val="center"/>
        <w:rPr>
          <w:rFonts w:ascii="Times New Roman" w:eastAsia="Times New Roman" w:hAnsi="Times New Roman" w:cs="Times New Roman"/>
          <w:b/>
          <w:sz w:val="28"/>
          <w:szCs w:val="28"/>
          <w:lang w:val="uk-UA" w:eastAsia="ru-RU"/>
        </w:rPr>
      </w:pPr>
      <w:r w:rsidRPr="001309AE">
        <w:rPr>
          <w:rFonts w:ascii="Times New Roman" w:eastAsia="Times New Roman" w:hAnsi="Times New Roman" w:cs="Times New Roman"/>
          <w:b/>
          <w:sz w:val="28"/>
          <w:szCs w:val="28"/>
          <w:lang w:val="uk-UA" w:eastAsia="ru-RU"/>
        </w:rPr>
        <w:lastRenderedPageBreak/>
        <w:t>ВИСНОВКИ</w:t>
      </w:r>
    </w:p>
    <w:p w:rsidR="006F57F2" w:rsidRPr="001309AE" w:rsidRDefault="006F57F2" w:rsidP="00AC4A53">
      <w:pPr>
        <w:pStyle w:val="a4"/>
        <w:tabs>
          <w:tab w:val="left" w:pos="709"/>
        </w:tabs>
        <w:spacing w:after="0" w:line="360" w:lineRule="auto"/>
        <w:ind w:left="0"/>
        <w:jc w:val="center"/>
        <w:rPr>
          <w:rFonts w:ascii="Times New Roman" w:eastAsia="Times New Roman" w:hAnsi="Times New Roman" w:cs="Times New Roman"/>
          <w:b/>
          <w:sz w:val="28"/>
          <w:szCs w:val="28"/>
          <w:lang w:val="uk-UA" w:eastAsia="ru-RU"/>
        </w:rPr>
      </w:pPr>
    </w:p>
    <w:p w:rsidR="000B5B27" w:rsidRPr="000B5B27" w:rsidRDefault="006F57F2" w:rsidP="000B5B27">
      <w:pPr>
        <w:spacing w:after="0" w:line="360" w:lineRule="auto"/>
        <w:jc w:val="both"/>
        <w:rPr>
          <w:rFonts w:ascii="Times New Roman" w:eastAsia="Times New Roman" w:hAnsi="Times New Roman" w:cs="Times New Roman"/>
          <w:b/>
          <w:color w:val="000000" w:themeColor="text1"/>
          <w:sz w:val="28"/>
          <w:szCs w:val="28"/>
          <w:lang w:val="uk-UA" w:eastAsia="ru-RU"/>
        </w:rPr>
      </w:pPr>
      <w:r w:rsidRPr="001309AE">
        <w:rPr>
          <w:rFonts w:ascii="Times New Roman" w:eastAsia="Times New Roman" w:hAnsi="Times New Roman" w:cs="Times New Roman"/>
          <w:sz w:val="28"/>
          <w:szCs w:val="28"/>
          <w:lang w:val="uk-UA" w:eastAsia="ru-RU"/>
        </w:rPr>
        <w:tab/>
      </w:r>
      <w:r w:rsidR="000B5B27" w:rsidRPr="000B5B27">
        <w:rPr>
          <w:rFonts w:ascii="Times New Roman" w:eastAsia="Times New Roman" w:hAnsi="Times New Roman" w:cs="Times New Roman"/>
          <w:sz w:val="28"/>
          <w:szCs w:val="28"/>
          <w:lang w:val="uk-UA" w:eastAsia="ru-RU"/>
        </w:rPr>
        <w:t>У дисертаційній роботі на підставі комплексних еколого-гігієнічних та медико-біологічних досліджень вирішено актуальне наукове завдання - обґрунтовано рівні вмісту та гігієнічну значущість забруднення хлорованої питної води небезпечними леткими (ТГМ) та нелеткими (ГОК) хлорорганічними сполуками, яке полягає у встановленні в порівняльному плані особливостей та основних закономірностей їх утворення і видалення на очисних спорудах річкових водопроводів, з’ясуванні ізольованої та комбінованої дії пріоритетних ТГМ та ГОК на теплокровний організм, визначені ризику для здоров</w:t>
      </w:r>
      <w:r w:rsidR="000B5B27" w:rsidRPr="000B5B27">
        <w:rPr>
          <w:rFonts w:ascii="Times New Roman" w:eastAsia="Times New Roman" w:hAnsi="Times New Roman" w:cs="Times New Roman"/>
          <w:sz w:val="28"/>
          <w:szCs w:val="28"/>
          <w:lang w:val="uk" w:eastAsia="ru-RU"/>
        </w:rPr>
        <w:t>'</w:t>
      </w:r>
      <w:r w:rsidR="000B5B27" w:rsidRPr="000B5B27">
        <w:rPr>
          <w:rFonts w:ascii="Times New Roman" w:eastAsia="Times New Roman" w:hAnsi="Times New Roman" w:cs="Times New Roman"/>
          <w:sz w:val="28"/>
          <w:szCs w:val="28"/>
          <w:lang w:val="uk-UA" w:eastAsia="ru-RU"/>
        </w:rPr>
        <w:t>я людей від споживання питної води з вмістом ХОС та обґрунтуванні профілактичних заходів.</w:t>
      </w:r>
    </w:p>
    <w:p w:rsidR="000B5B27" w:rsidRPr="000B5B27" w:rsidRDefault="000B5B27" w:rsidP="000B5B27">
      <w:pPr>
        <w:numPr>
          <w:ilvl w:val="0"/>
          <w:numId w:val="6"/>
        </w:numPr>
        <w:spacing w:after="0" w:line="360" w:lineRule="auto"/>
        <w:ind w:left="0" w:firstLine="0"/>
        <w:jc w:val="both"/>
        <w:rPr>
          <w:rFonts w:ascii="Times New Roman" w:hAnsi="Times New Roman" w:cs="Times New Roman"/>
          <w:color w:val="000000" w:themeColor="text1"/>
          <w:sz w:val="28"/>
          <w:szCs w:val="28"/>
          <w:lang w:val="uk-UA"/>
        </w:rPr>
      </w:pPr>
      <w:r w:rsidRPr="000B5B27">
        <w:rPr>
          <w:rFonts w:ascii="Times New Roman" w:hAnsi="Times New Roman" w:cs="Times New Roman"/>
          <w:color w:val="000000" w:themeColor="text1"/>
          <w:sz w:val="28"/>
          <w:szCs w:val="28"/>
          <w:lang w:val="uk-UA"/>
        </w:rPr>
        <w:t xml:space="preserve">Встановлено, що використання в технології водопідготовки хлору супроводжується забрудненням питної води річкових водопроводів небезпечними ХОС, зокрема леткими ТГМ та нелеткими ГОК. Визначення у питній воді ГОК, що розпочато в країні тільки тепер з використанням апробованої та адаптованої нами до вимог вітчизняного санітарного законодавства газохроматографічної методики </w:t>
      </w:r>
      <w:r w:rsidRPr="000B5B27">
        <w:rPr>
          <w:rFonts w:ascii="Times New Roman" w:hAnsi="Times New Roman" w:cs="Times New Roman"/>
          <w:color w:val="000000" w:themeColor="text1"/>
          <w:sz w:val="28"/>
          <w:szCs w:val="28"/>
          <w:lang w:val="en-US"/>
        </w:rPr>
        <w:t>US</w:t>
      </w:r>
      <w:r w:rsidRPr="000B5B27">
        <w:rPr>
          <w:rFonts w:ascii="Times New Roman" w:hAnsi="Times New Roman" w:cs="Times New Roman"/>
          <w:color w:val="000000" w:themeColor="text1"/>
          <w:sz w:val="28"/>
          <w:szCs w:val="28"/>
          <w:lang w:val="uk-UA"/>
        </w:rPr>
        <w:t xml:space="preserve"> </w:t>
      </w:r>
      <w:r w:rsidRPr="000B5B27">
        <w:rPr>
          <w:rFonts w:ascii="Times New Roman" w:hAnsi="Times New Roman" w:cs="Times New Roman"/>
          <w:color w:val="000000" w:themeColor="text1"/>
          <w:sz w:val="28"/>
          <w:szCs w:val="28"/>
          <w:lang w:val="en-US"/>
        </w:rPr>
        <w:t>EPA</w:t>
      </w:r>
      <w:r w:rsidRPr="000B5B27">
        <w:rPr>
          <w:rFonts w:ascii="Times New Roman" w:hAnsi="Times New Roman" w:cs="Times New Roman"/>
          <w:color w:val="000000" w:themeColor="text1"/>
          <w:sz w:val="28"/>
          <w:szCs w:val="28"/>
          <w:lang w:val="uk-UA"/>
        </w:rPr>
        <w:t>, робить можливим вперше в Україні комплексно оцінити та порівняти стан забруднення питної води леткими та нелеткими ХОС.</w:t>
      </w:r>
    </w:p>
    <w:p w:rsidR="000B5B27" w:rsidRPr="000B5B27" w:rsidRDefault="000B5B27" w:rsidP="000B5B27">
      <w:pPr>
        <w:numPr>
          <w:ilvl w:val="0"/>
          <w:numId w:val="6"/>
        </w:numPr>
        <w:spacing w:after="0" w:line="360" w:lineRule="auto"/>
        <w:ind w:left="0" w:firstLine="0"/>
        <w:contextualSpacing/>
        <w:jc w:val="both"/>
        <w:rPr>
          <w:rFonts w:ascii="Times New Roman" w:eastAsia="Calibri" w:hAnsi="Times New Roman" w:cs="Times New Roman"/>
          <w:sz w:val="28"/>
          <w:szCs w:val="28"/>
          <w:lang w:val="uk-UA"/>
        </w:rPr>
      </w:pPr>
      <w:r w:rsidRPr="000B5B27">
        <w:rPr>
          <w:rFonts w:ascii="Times New Roman" w:eastAsia="Calibri" w:hAnsi="Times New Roman" w:cs="Times New Roman"/>
          <w:sz w:val="28"/>
          <w:szCs w:val="28"/>
          <w:lang w:val="uk-UA"/>
        </w:rPr>
        <w:t>Показано, що при використовуваних на річкових водопроводах дозах хлору, в питній воді на виході з ВОС з 7 досліджуваних ТГМ постійно реєструються 2,       інколи 3, речовини (хлороформ, бромдихлорметан, дибромхлорметан), а з 9 ГОК –</w:t>
      </w:r>
      <w:r>
        <w:rPr>
          <w:rFonts w:ascii="Times New Roman" w:eastAsia="Calibri" w:hAnsi="Times New Roman" w:cs="Times New Roman"/>
          <w:sz w:val="28"/>
          <w:szCs w:val="28"/>
          <w:lang w:val="uk-UA"/>
        </w:rPr>
        <w:t xml:space="preserve"> </w:t>
      </w:r>
      <w:r w:rsidRPr="000B5B27">
        <w:rPr>
          <w:rFonts w:ascii="Times New Roman" w:eastAsia="Calibri" w:hAnsi="Times New Roman" w:cs="Times New Roman"/>
          <w:sz w:val="28"/>
          <w:szCs w:val="28"/>
          <w:lang w:val="uk-UA"/>
        </w:rPr>
        <w:t xml:space="preserve">1-2 речовини (монохлороцтова та трихлороцтова кислоти): </w:t>
      </w:r>
    </w:p>
    <w:p w:rsidR="000B5B27" w:rsidRPr="000B5B27" w:rsidRDefault="000B5B27" w:rsidP="000B5B27">
      <w:pPr>
        <w:numPr>
          <w:ilvl w:val="0"/>
          <w:numId w:val="4"/>
        </w:numPr>
        <w:tabs>
          <w:tab w:val="left" w:pos="709"/>
        </w:tabs>
        <w:spacing w:after="0" w:line="360" w:lineRule="auto"/>
        <w:ind w:left="0" w:firstLine="0"/>
        <w:contextualSpacing/>
        <w:jc w:val="both"/>
        <w:rPr>
          <w:rFonts w:ascii="Times New Roman" w:hAnsi="Times New Roman" w:cs="Times New Roman"/>
          <w:sz w:val="28"/>
          <w:szCs w:val="28"/>
          <w:lang w:val="uk-UA"/>
        </w:rPr>
      </w:pPr>
      <w:r w:rsidRPr="000B5B27">
        <w:rPr>
          <w:rFonts w:ascii="Times New Roman" w:hAnsi="Times New Roman" w:cs="Times New Roman"/>
          <w:sz w:val="28"/>
          <w:szCs w:val="28"/>
          <w:lang w:val="uk-UA"/>
        </w:rPr>
        <w:t>найвищі концентрації серед ХОС обох класів належать хлороформу, які, в залежності від типу хлорокисника та його доз, коливаються у питній воді від 24,2        до 53,5 мкг/дм</w:t>
      </w:r>
      <w:r w:rsidRPr="000B5B27">
        <w:rPr>
          <w:rFonts w:ascii="Times New Roman" w:hAnsi="Times New Roman" w:cs="Times New Roman"/>
          <w:sz w:val="28"/>
          <w:szCs w:val="28"/>
          <w:vertAlign w:val="superscript"/>
          <w:lang w:val="uk-UA"/>
        </w:rPr>
        <w:t>3</w:t>
      </w:r>
      <w:r w:rsidRPr="000B5B27">
        <w:rPr>
          <w:rFonts w:ascii="Times New Roman" w:hAnsi="Times New Roman" w:cs="Times New Roman"/>
          <w:sz w:val="28"/>
          <w:szCs w:val="28"/>
          <w:lang w:val="uk-UA"/>
        </w:rPr>
        <w:t xml:space="preserve"> (хлорамін) та від 115,6 до 163,8 мкг/дм</w:t>
      </w:r>
      <w:r w:rsidRPr="000B5B27">
        <w:rPr>
          <w:rFonts w:ascii="Times New Roman" w:hAnsi="Times New Roman" w:cs="Times New Roman"/>
          <w:sz w:val="28"/>
          <w:szCs w:val="28"/>
          <w:vertAlign w:val="superscript"/>
          <w:lang w:val="uk-UA"/>
        </w:rPr>
        <w:t>3</w:t>
      </w:r>
      <w:r w:rsidRPr="000B5B27">
        <w:rPr>
          <w:rFonts w:ascii="Times New Roman" w:hAnsi="Times New Roman" w:cs="Times New Roman"/>
          <w:sz w:val="28"/>
          <w:szCs w:val="28"/>
          <w:lang w:val="uk-UA"/>
        </w:rPr>
        <w:t xml:space="preserve"> (хлор-газ), тобто від нормативних (водопроводи м. Києва) до у 2-4</w:t>
      </w:r>
      <w:r w:rsidRPr="000B5B27">
        <w:rPr>
          <w:rFonts w:ascii="Times New Roman" w:hAnsi="Times New Roman" w:cs="Times New Roman"/>
          <w:sz w:val="28"/>
          <w:szCs w:val="28"/>
          <w:lang w:val="en-US"/>
        </w:rPr>
        <w:t> </w:t>
      </w:r>
      <w:r w:rsidRPr="000B5B27">
        <w:rPr>
          <w:rFonts w:ascii="Times New Roman" w:hAnsi="Times New Roman" w:cs="Times New Roman"/>
          <w:sz w:val="28"/>
          <w:szCs w:val="28"/>
          <w:lang w:val="uk-UA"/>
        </w:rPr>
        <w:t>рази понаднормативних значень (водопроводи міст Запоріжжя та Світловодськ);</w:t>
      </w:r>
    </w:p>
    <w:p w:rsidR="000B5B27" w:rsidRPr="000B5B27" w:rsidRDefault="000B5B27" w:rsidP="000B5B27">
      <w:pPr>
        <w:numPr>
          <w:ilvl w:val="0"/>
          <w:numId w:val="4"/>
        </w:numPr>
        <w:spacing w:after="0" w:line="360" w:lineRule="auto"/>
        <w:ind w:left="0" w:firstLine="0"/>
        <w:contextualSpacing/>
        <w:jc w:val="both"/>
        <w:rPr>
          <w:rFonts w:ascii="Times New Roman" w:hAnsi="Times New Roman" w:cs="Times New Roman"/>
          <w:sz w:val="28"/>
          <w:szCs w:val="28"/>
          <w:lang w:val="uk-UA"/>
        </w:rPr>
      </w:pPr>
      <w:r w:rsidRPr="000B5B27">
        <w:rPr>
          <w:rFonts w:ascii="Times New Roman" w:hAnsi="Times New Roman" w:cs="Times New Roman"/>
          <w:sz w:val="28"/>
          <w:szCs w:val="28"/>
          <w:lang w:val="uk-UA"/>
        </w:rPr>
        <w:t xml:space="preserve">рівні вмісту інших ТГМ, а також пріоритетних ГОК є вищими у воді знезараженої хлором, ніж хлораміном, проте за обох хлорагентів вони не </w:t>
      </w:r>
      <w:r w:rsidRPr="000B5B27">
        <w:rPr>
          <w:rFonts w:ascii="Times New Roman" w:hAnsi="Times New Roman" w:cs="Times New Roman"/>
          <w:sz w:val="28"/>
          <w:szCs w:val="28"/>
          <w:lang w:val="uk-UA"/>
        </w:rPr>
        <w:lastRenderedPageBreak/>
        <w:t>перевищують встановлені для них нормативи та, зокрема, для ГОК становлять від одиниць до декількох десятків мікрограмів в літрі;</w:t>
      </w:r>
    </w:p>
    <w:p w:rsidR="000B5B27" w:rsidRPr="000B5B27" w:rsidRDefault="000B5B27" w:rsidP="000B5B27">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r>
      <w:r w:rsidRPr="000B5B27">
        <w:rPr>
          <w:rFonts w:ascii="Times New Roman" w:hAnsi="Times New Roman" w:cs="Times New Roman"/>
          <w:sz w:val="28"/>
          <w:szCs w:val="28"/>
          <w:lang w:val="uk-UA"/>
        </w:rPr>
        <w:t>у водопровідних мережах рівні вмісту пріоритетних летких та нелетких ХОС суттєво не змінюються. Щорічні середні концентрації в київських мережах у питній воді хлороформу, бромдихлорметану, ТХОК, МХОК становили                           відповідно 24,8, 3,8, 1,3 та 0,1</w:t>
      </w:r>
      <w:r w:rsidRPr="000B5B27">
        <w:rPr>
          <w:rFonts w:ascii="Times New Roman" w:hAnsi="Times New Roman" w:cs="Times New Roman"/>
          <w:sz w:val="28"/>
          <w:szCs w:val="28"/>
          <w:lang w:val="en-US"/>
        </w:rPr>
        <w:t> </w:t>
      </w:r>
      <w:r w:rsidRPr="000B5B27">
        <w:rPr>
          <w:rFonts w:ascii="Times New Roman" w:hAnsi="Times New Roman" w:cs="Times New Roman"/>
          <w:sz w:val="28"/>
          <w:szCs w:val="28"/>
          <w:lang w:val="uk-UA"/>
        </w:rPr>
        <w:t>мкг/дм</w:t>
      </w:r>
      <w:r w:rsidRPr="000B5B27">
        <w:rPr>
          <w:rFonts w:ascii="Times New Roman" w:hAnsi="Times New Roman" w:cs="Times New Roman"/>
          <w:sz w:val="28"/>
          <w:szCs w:val="28"/>
          <w:vertAlign w:val="superscript"/>
          <w:lang w:val="uk-UA"/>
        </w:rPr>
        <w:t>3</w:t>
      </w:r>
      <w:r w:rsidRPr="000B5B27">
        <w:rPr>
          <w:rFonts w:ascii="Times New Roman" w:hAnsi="Times New Roman" w:cs="Times New Roman"/>
          <w:sz w:val="28"/>
          <w:szCs w:val="28"/>
          <w:lang w:val="uk-UA"/>
        </w:rPr>
        <w:t>, що нижче за їх ГДК; у мережах меткомбінату в м. Запоріжжя та у водоводі «Дніпро-Кіровоград» (водопровід м. Світловодська) рівні вмісту цих речовин були значно вищі, але тільки за хлороформом перевищували ГДК в середньому в 2 рази.</w:t>
      </w:r>
    </w:p>
    <w:p w:rsidR="000B5B27" w:rsidRPr="000B5B27" w:rsidRDefault="000B5B27" w:rsidP="000B5B27">
      <w:pPr>
        <w:numPr>
          <w:ilvl w:val="0"/>
          <w:numId w:val="6"/>
        </w:numPr>
        <w:tabs>
          <w:tab w:val="left" w:pos="0"/>
          <w:tab w:val="left" w:pos="567"/>
        </w:tabs>
        <w:spacing w:after="0" w:line="360" w:lineRule="auto"/>
        <w:ind w:left="0" w:firstLine="0"/>
        <w:contextualSpacing/>
        <w:jc w:val="both"/>
        <w:rPr>
          <w:rFonts w:ascii="Times New Roman" w:eastAsia="Times New Roman" w:hAnsi="Times New Roman" w:cs="Times New Roman"/>
          <w:color w:val="000000" w:themeColor="text1"/>
          <w:sz w:val="28"/>
          <w:szCs w:val="28"/>
          <w:lang w:val="uk-UA" w:eastAsia="ru-RU"/>
        </w:rPr>
      </w:pPr>
      <w:r w:rsidRPr="000B5B27">
        <w:rPr>
          <w:rFonts w:ascii="Times New Roman" w:eastAsia="Times New Roman" w:hAnsi="Times New Roman" w:cs="Times New Roman"/>
          <w:color w:val="000000" w:themeColor="text1"/>
          <w:sz w:val="28"/>
          <w:szCs w:val="28"/>
          <w:lang w:val="uk-UA" w:eastAsia="ru-RU"/>
        </w:rPr>
        <w:t xml:space="preserve">Експериментальними дослідженнями впливу окремих природних та технологічних чинників на процес утворення та рівні вмісту ТГМ та ГОК у річковій воді при хлоруванні встановлено наступне:                                                                                                                                         </w:t>
      </w:r>
    </w:p>
    <w:p w:rsidR="000B5B27" w:rsidRPr="000B5B27" w:rsidRDefault="000B5B27" w:rsidP="000B5B27">
      <w:pPr>
        <w:spacing w:after="0" w:line="360" w:lineRule="auto"/>
        <w:jc w:val="both"/>
        <w:rPr>
          <w:rFonts w:ascii="Times New Roman" w:eastAsia="Times New Roman" w:hAnsi="Times New Roman" w:cs="Times New Roman"/>
          <w:color w:val="000000" w:themeColor="text1"/>
          <w:sz w:val="28"/>
          <w:szCs w:val="28"/>
          <w:lang w:val="uk-UA" w:eastAsia="ru-RU"/>
        </w:rPr>
      </w:pPr>
      <w:r w:rsidRPr="000B5B27">
        <w:rPr>
          <w:rFonts w:ascii="Times New Roman" w:eastAsia="Times New Roman" w:hAnsi="Times New Roman" w:cs="Times New Roman"/>
          <w:color w:val="000000" w:themeColor="text1"/>
          <w:sz w:val="28"/>
          <w:szCs w:val="28"/>
          <w:lang w:val="uk-UA" w:eastAsia="ru-RU"/>
        </w:rPr>
        <w:t>- найбільші концентрації обох класів ХОС утворюються при обробці води                                                                                                                                                                                                                                                                                                                                                                                                                                                                                                                                                                                                                                                                                                                                                                                                                                                                                                                                                                                                                                                                                                                                                                                                                     хлор</w:t>
      </w:r>
      <w:r w:rsidRPr="000B5B27">
        <w:rPr>
          <w:rFonts w:ascii="Times New Roman" w:eastAsia="Times New Roman" w:hAnsi="Times New Roman" w:cs="Times New Roman"/>
          <w:color w:val="000000" w:themeColor="text1"/>
          <w:sz w:val="28"/>
          <w:szCs w:val="28"/>
          <w:lang w:val="uk-UA" w:eastAsia="ru-RU"/>
        </w:rPr>
        <w:noBreakHyphen/>
        <w:t>газом або гіпохлоритом натрію, помітно менші – при обробці хлораміном та практично не утворюються при використанні діоксиду хлору. Рівні ХОС зростають прямо пропорційно дозі хлору (3, 5 та 7</w:t>
      </w:r>
      <w:r w:rsidRPr="000B5B27">
        <w:rPr>
          <w:rFonts w:ascii="Times New Roman" w:eastAsia="Times New Roman" w:hAnsi="Times New Roman" w:cs="Times New Roman"/>
          <w:color w:val="000000" w:themeColor="text1"/>
          <w:sz w:val="28"/>
          <w:szCs w:val="28"/>
          <w:lang w:val="en-US" w:eastAsia="ru-RU"/>
        </w:rPr>
        <w:t> </w:t>
      </w:r>
      <w:r w:rsidRPr="000B5B27">
        <w:rPr>
          <w:rFonts w:ascii="Times New Roman" w:eastAsia="Times New Roman" w:hAnsi="Times New Roman" w:cs="Times New Roman"/>
          <w:color w:val="000000" w:themeColor="text1"/>
          <w:sz w:val="28"/>
          <w:szCs w:val="28"/>
          <w:lang w:val="uk-UA" w:eastAsia="ru-RU"/>
        </w:rPr>
        <w:t>мг/дм</w:t>
      </w:r>
      <w:r w:rsidRPr="000B5B27">
        <w:rPr>
          <w:rFonts w:ascii="Times New Roman" w:eastAsia="Times New Roman" w:hAnsi="Times New Roman" w:cs="Times New Roman"/>
          <w:color w:val="000000" w:themeColor="text1"/>
          <w:sz w:val="28"/>
          <w:szCs w:val="28"/>
          <w:vertAlign w:val="superscript"/>
          <w:lang w:val="uk-UA" w:eastAsia="ru-RU"/>
        </w:rPr>
        <w:t>3</w:t>
      </w:r>
      <w:r w:rsidRPr="000B5B27">
        <w:rPr>
          <w:rFonts w:ascii="Times New Roman" w:eastAsia="Times New Roman" w:hAnsi="Times New Roman" w:cs="Times New Roman"/>
          <w:color w:val="000000" w:themeColor="text1"/>
          <w:sz w:val="28"/>
          <w:szCs w:val="28"/>
          <w:lang w:val="uk-UA" w:eastAsia="ru-RU"/>
        </w:rPr>
        <w:t>) та часу експозиції (15, 30, 60</w:t>
      </w:r>
      <w:r w:rsidRPr="000B5B27">
        <w:rPr>
          <w:rFonts w:ascii="Times New Roman" w:eastAsia="Times New Roman" w:hAnsi="Times New Roman" w:cs="Times New Roman"/>
          <w:color w:val="000000" w:themeColor="text1"/>
          <w:sz w:val="28"/>
          <w:szCs w:val="28"/>
          <w:lang w:val="en-US" w:eastAsia="ru-RU"/>
        </w:rPr>
        <w:t> </w:t>
      </w:r>
      <w:r w:rsidRPr="000B5B27">
        <w:rPr>
          <w:rFonts w:ascii="Times New Roman" w:eastAsia="Times New Roman" w:hAnsi="Times New Roman" w:cs="Times New Roman"/>
          <w:color w:val="000000" w:themeColor="text1"/>
          <w:sz w:val="28"/>
          <w:szCs w:val="28"/>
          <w:lang w:val="uk-UA" w:eastAsia="ru-RU"/>
        </w:rPr>
        <w:t>хв), при дозі хлор-газу або гіпохлориту натрію 3</w:t>
      </w:r>
      <w:r w:rsidRPr="000B5B27">
        <w:rPr>
          <w:rFonts w:ascii="Times New Roman" w:eastAsia="Times New Roman" w:hAnsi="Times New Roman" w:cs="Times New Roman"/>
          <w:color w:val="000000" w:themeColor="text1"/>
          <w:sz w:val="28"/>
          <w:szCs w:val="28"/>
          <w:lang w:val="en-US" w:eastAsia="ru-RU"/>
        </w:rPr>
        <w:t> </w:t>
      </w:r>
      <w:r w:rsidRPr="000B5B27">
        <w:rPr>
          <w:rFonts w:ascii="Times New Roman" w:eastAsia="Times New Roman" w:hAnsi="Times New Roman" w:cs="Times New Roman"/>
          <w:color w:val="000000" w:themeColor="text1"/>
          <w:sz w:val="28"/>
          <w:szCs w:val="28"/>
          <w:lang w:val="uk-UA" w:eastAsia="ru-RU"/>
        </w:rPr>
        <w:t>мг/дм</w:t>
      </w:r>
      <w:r w:rsidRPr="000B5B27">
        <w:rPr>
          <w:rFonts w:ascii="Times New Roman" w:eastAsia="Times New Roman" w:hAnsi="Times New Roman" w:cs="Times New Roman"/>
          <w:color w:val="000000" w:themeColor="text1"/>
          <w:sz w:val="28"/>
          <w:szCs w:val="28"/>
          <w:vertAlign w:val="superscript"/>
          <w:lang w:val="uk-UA" w:eastAsia="ru-RU"/>
        </w:rPr>
        <w:t>3</w:t>
      </w:r>
      <w:r w:rsidRPr="000B5B27">
        <w:rPr>
          <w:rFonts w:ascii="Times New Roman" w:eastAsia="Times New Roman" w:hAnsi="Times New Roman" w:cs="Times New Roman"/>
          <w:color w:val="000000" w:themeColor="text1"/>
          <w:sz w:val="28"/>
          <w:szCs w:val="28"/>
          <w:lang w:val="uk-UA" w:eastAsia="ru-RU"/>
        </w:rPr>
        <w:t xml:space="preserve"> та хлораміну 5</w:t>
      </w:r>
      <w:r w:rsidRPr="000B5B27">
        <w:rPr>
          <w:rFonts w:ascii="Times New Roman" w:eastAsia="Times New Roman" w:hAnsi="Times New Roman" w:cs="Times New Roman"/>
          <w:color w:val="000000" w:themeColor="text1"/>
          <w:sz w:val="28"/>
          <w:szCs w:val="28"/>
          <w:lang w:val="en-US" w:eastAsia="ru-RU"/>
        </w:rPr>
        <w:t> </w:t>
      </w:r>
      <w:r w:rsidRPr="000B5B27">
        <w:rPr>
          <w:rFonts w:ascii="Times New Roman" w:eastAsia="Times New Roman" w:hAnsi="Times New Roman" w:cs="Times New Roman"/>
          <w:color w:val="000000" w:themeColor="text1"/>
          <w:sz w:val="28"/>
          <w:szCs w:val="28"/>
          <w:lang w:val="uk-UA" w:eastAsia="ru-RU"/>
        </w:rPr>
        <w:t>мг/дм</w:t>
      </w:r>
      <w:r w:rsidRPr="000B5B27">
        <w:rPr>
          <w:rFonts w:ascii="Times New Roman" w:eastAsia="Times New Roman" w:hAnsi="Times New Roman" w:cs="Times New Roman"/>
          <w:color w:val="000000" w:themeColor="text1"/>
          <w:sz w:val="28"/>
          <w:szCs w:val="28"/>
          <w:vertAlign w:val="superscript"/>
          <w:lang w:val="uk-UA" w:eastAsia="ru-RU"/>
        </w:rPr>
        <w:t>3</w:t>
      </w:r>
      <w:r w:rsidRPr="000B5B27">
        <w:rPr>
          <w:rFonts w:ascii="Times New Roman" w:eastAsia="Times New Roman" w:hAnsi="Times New Roman" w:cs="Times New Roman"/>
          <w:color w:val="000000" w:themeColor="text1"/>
          <w:sz w:val="28"/>
          <w:szCs w:val="28"/>
          <w:lang w:val="uk-UA" w:eastAsia="ru-RU"/>
        </w:rPr>
        <w:t xml:space="preserve"> концентрації у воді, зокрема хлороформу, вже через 15</w:t>
      </w:r>
      <w:r w:rsidRPr="000B5B27">
        <w:rPr>
          <w:rFonts w:ascii="Times New Roman" w:eastAsia="Times New Roman" w:hAnsi="Times New Roman" w:cs="Times New Roman"/>
          <w:color w:val="000000" w:themeColor="text1"/>
          <w:sz w:val="28"/>
          <w:szCs w:val="28"/>
          <w:lang w:val="en-US" w:eastAsia="ru-RU"/>
        </w:rPr>
        <w:t> </w:t>
      </w:r>
      <w:r w:rsidRPr="000B5B27">
        <w:rPr>
          <w:rFonts w:ascii="Times New Roman" w:eastAsia="Times New Roman" w:hAnsi="Times New Roman" w:cs="Times New Roman"/>
          <w:color w:val="000000" w:themeColor="text1"/>
          <w:sz w:val="28"/>
          <w:szCs w:val="28"/>
          <w:lang w:val="uk-UA" w:eastAsia="ru-RU"/>
        </w:rPr>
        <w:t>хвилин перевищують ГДК;</w:t>
      </w:r>
    </w:p>
    <w:p w:rsidR="000B5B27" w:rsidRPr="000B5B27" w:rsidRDefault="000B5B27" w:rsidP="000B5B27">
      <w:pPr>
        <w:spacing w:after="0" w:line="360" w:lineRule="auto"/>
        <w:jc w:val="both"/>
        <w:rPr>
          <w:rFonts w:ascii="Times New Roman" w:eastAsia="Times New Roman" w:hAnsi="Times New Roman" w:cs="Times New Roman"/>
          <w:color w:val="000000" w:themeColor="text1"/>
          <w:sz w:val="28"/>
          <w:szCs w:val="28"/>
          <w:lang w:val="uk-UA" w:eastAsia="ru-RU"/>
        </w:rPr>
      </w:pPr>
      <w:r w:rsidRPr="000B5B27">
        <w:rPr>
          <w:rFonts w:ascii="Times New Roman" w:eastAsia="Times New Roman" w:hAnsi="Times New Roman" w:cs="Times New Roman"/>
          <w:color w:val="000000" w:themeColor="text1"/>
          <w:sz w:val="28"/>
          <w:szCs w:val="28"/>
          <w:lang w:val="uk-UA" w:eastAsia="ru-RU"/>
        </w:rPr>
        <w:t xml:space="preserve">- утворенню ХОС при хлоруванні води (хлор-газ, хлорамін) дозами 3, 5 </w:t>
      </w:r>
      <w:r w:rsidR="004E0E03">
        <w:rPr>
          <w:rFonts w:ascii="Times New Roman" w:eastAsia="Times New Roman" w:hAnsi="Times New Roman" w:cs="Times New Roman"/>
          <w:color w:val="000000" w:themeColor="text1"/>
          <w:sz w:val="28"/>
          <w:szCs w:val="28"/>
          <w:lang w:val="uk-UA" w:eastAsia="ru-RU"/>
        </w:rPr>
        <w:t xml:space="preserve">                </w:t>
      </w:r>
      <w:r w:rsidRPr="000B5B27">
        <w:rPr>
          <w:rFonts w:ascii="Times New Roman" w:eastAsia="Times New Roman" w:hAnsi="Times New Roman" w:cs="Times New Roman"/>
          <w:color w:val="000000" w:themeColor="text1"/>
          <w:sz w:val="28"/>
          <w:szCs w:val="28"/>
          <w:lang w:val="uk-UA" w:eastAsia="ru-RU"/>
        </w:rPr>
        <w:t>та 7</w:t>
      </w:r>
      <w:r w:rsidRPr="000B5B27">
        <w:rPr>
          <w:rFonts w:ascii="Times New Roman" w:eastAsia="Times New Roman" w:hAnsi="Times New Roman" w:cs="Times New Roman"/>
          <w:color w:val="000000" w:themeColor="text1"/>
          <w:sz w:val="28"/>
          <w:szCs w:val="28"/>
          <w:lang w:val="en-US" w:eastAsia="ru-RU"/>
        </w:rPr>
        <w:t> </w:t>
      </w:r>
      <w:r w:rsidRPr="000B5B27">
        <w:rPr>
          <w:rFonts w:ascii="Times New Roman" w:eastAsia="Times New Roman" w:hAnsi="Times New Roman" w:cs="Times New Roman"/>
          <w:color w:val="000000" w:themeColor="text1"/>
          <w:sz w:val="28"/>
          <w:szCs w:val="28"/>
          <w:lang w:val="uk-UA" w:eastAsia="ru-RU"/>
        </w:rPr>
        <w:t>мг/дм</w:t>
      </w:r>
      <w:r w:rsidRPr="000B5B27">
        <w:rPr>
          <w:rFonts w:ascii="Times New Roman" w:eastAsia="Times New Roman" w:hAnsi="Times New Roman" w:cs="Times New Roman"/>
          <w:color w:val="000000" w:themeColor="text1"/>
          <w:sz w:val="28"/>
          <w:szCs w:val="28"/>
          <w:vertAlign w:val="superscript"/>
          <w:lang w:val="uk-UA" w:eastAsia="ru-RU"/>
        </w:rPr>
        <w:t>3</w:t>
      </w:r>
      <w:r w:rsidRPr="000B5B27">
        <w:rPr>
          <w:rFonts w:ascii="Times New Roman" w:eastAsia="Times New Roman" w:hAnsi="Times New Roman" w:cs="Times New Roman"/>
          <w:color w:val="000000" w:themeColor="text1"/>
          <w:sz w:val="28"/>
          <w:szCs w:val="28"/>
          <w:lang w:val="uk-UA" w:eastAsia="ru-RU"/>
        </w:rPr>
        <w:t xml:space="preserve"> упродовж 60</w:t>
      </w:r>
      <w:r w:rsidRPr="000B5B27">
        <w:rPr>
          <w:rFonts w:ascii="Times New Roman" w:eastAsia="Times New Roman" w:hAnsi="Times New Roman" w:cs="Times New Roman"/>
          <w:color w:val="000000" w:themeColor="text1"/>
          <w:sz w:val="28"/>
          <w:szCs w:val="28"/>
          <w:lang w:val="en-US" w:eastAsia="ru-RU"/>
        </w:rPr>
        <w:t> </w:t>
      </w:r>
      <w:r w:rsidRPr="000B5B27">
        <w:rPr>
          <w:rFonts w:ascii="Times New Roman" w:eastAsia="Times New Roman" w:hAnsi="Times New Roman" w:cs="Times New Roman"/>
          <w:color w:val="000000" w:themeColor="text1"/>
          <w:sz w:val="28"/>
          <w:szCs w:val="28"/>
          <w:lang w:val="uk-UA" w:eastAsia="ru-RU"/>
        </w:rPr>
        <w:t>хв сприяють зміни реакції (рН) водного середовища: зсув рН в лужний бік (10 одиниць) збільшує рівні вмісту ТГМ (хлороформ, ДБХМ), в кислий (4 одиниці) – рівні вмісту ГОК (МХОК та ТХОК);</w:t>
      </w:r>
    </w:p>
    <w:p w:rsidR="000B5B27" w:rsidRPr="000B5B27" w:rsidRDefault="000B5B27" w:rsidP="000B5B27">
      <w:pPr>
        <w:spacing w:after="0" w:line="360" w:lineRule="auto"/>
        <w:jc w:val="both"/>
        <w:rPr>
          <w:rFonts w:ascii="Times New Roman" w:eastAsia="Times New Roman" w:hAnsi="Times New Roman" w:cs="Times New Roman"/>
          <w:color w:val="000000" w:themeColor="text1"/>
          <w:sz w:val="28"/>
          <w:szCs w:val="28"/>
          <w:lang w:val="uk-UA" w:eastAsia="ru-RU"/>
        </w:rPr>
      </w:pPr>
      <w:r w:rsidRPr="000B5B27">
        <w:rPr>
          <w:rFonts w:ascii="Times New Roman" w:eastAsia="Times New Roman" w:hAnsi="Times New Roman" w:cs="Times New Roman"/>
          <w:color w:val="000000" w:themeColor="text1"/>
          <w:sz w:val="28"/>
          <w:szCs w:val="28"/>
          <w:lang w:val="uk-UA" w:eastAsia="ru-RU"/>
        </w:rPr>
        <w:t>- зниження температури (3-4 °С) уповільнює реакцію взаємодії хлор-газу або хлораміну при усіх дозах (3, 5, 7</w:t>
      </w:r>
      <w:r w:rsidRPr="000B5B27">
        <w:rPr>
          <w:rFonts w:ascii="Times New Roman" w:eastAsia="Times New Roman" w:hAnsi="Times New Roman" w:cs="Times New Roman"/>
          <w:color w:val="000000" w:themeColor="text1"/>
          <w:sz w:val="28"/>
          <w:szCs w:val="28"/>
          <w:lang w:val="en-US" w:eastAsia="ru-RU"/>
        </w:rPr>
        <w:t> </w:t>
      </w:r>
      <w:r w:rsidRPr="000B5B27">
        <w:rPr>
          <w:rFonts w:ascii="Times New Roman" w:eastAsia="Times New Roman" w:hAnsi="Times New Roman" w:cs="Times New Roman"/>
          <w:color w:val="000000" w:themeColor="text1"/>
          <w:sz w:val="28"/>
          <w:szCs w:val="28"/>
          <w:lang w:val="uk-UA" w:eastAsia="ru-RU"/>
        </w:rPr>
        <w:t>мг/дм</w:t>
      </w:r>
      <w:r w:rsidRPr="000B5B27">
        <w:rPr>
          <w:rFonts w:ascii="Times New Roman" w:eastAsia="Times New Roman" w:hAnsi="Times New Roman" w:cs="Times New Roman"/>
          <w:color w:val="000000" w:themeColor="text1"/>
          <w:sz w:val="28"/>
          <w:szCs w:val="28"/>
          <w:vertAlign w:val="superscript"/>
          <w:lang w:val="uk-UA" w:eastAsia="ru-RU"/>
        </w:rPr>
        <w:t>3</w:t>
      </w:r>
      <w:r w:rsidRPr="000B5B27">
        <w:rPr>
          <w:rFonts w:ascii="Times New Roman" w:eastAsia="Times New Roman" w:hAnsi="Times New Roman" w:cs="Times New Roman"/>
          <w:color w:val="000000" w:themeColor="text1"/>
          <w:sz w:val="28"/>
          <w:szCs w:val="28"/>
          <w:lang w:val="uk-UA" w:eastAsia="ru-RU"/>
        </w:rPr>
        <w:t>) за експозиції 60</w:t>
      </w:r>
      <w:r w:rsidRPr="000B5B27">
        <w:rPr>
          <w:rFonts w:ascii="Times New Roman" w:eastAsia="Times New Roman" w:hAnsi="Times New Roman" w:cs="Times New Roman"/>
          <w:color w:val="000000" w:themeColor="text1"/>
          <w:sz w:val="28"/>
          <w:szCs w:val="28"/>
          <w:lang w:val="en-US" w:eastAsia="ru-RU"/>
        </w:rPr>
        <w:t> </w:t>
      </w:r>
      <w:r w:rsidRPr="000B5B27">
        <w:rPr>
          <w:rFonts w:ascii="Times New Roman" w:eastAsia="Times New Roman" w:hAnsi="Times New Roman" w:cs="Times New Roman"/>
          <w:color w:val="000000" w:themeColor="text1"/>
          <w:sz w:val="28"/>
          <w:szCs w:val="28"/>
          <w:lang w:val="uk-UA" w:eastAsia="ru-RU"/>
        </w:rPr>
        <w:t>хв з органічними речовинами води, що призводить до зменшення рівнів утворення ХОС, та, навпаки, підвищення температури (18-</w:t>
      </w:r>
      <w:r>
        <w:rPr>
          <w:rFonts w:ascii="Times New Roman" w:eastAsia="Times New Roman" w:hAnsi="Times New Roman" w:cs="Times New Roman"/>
          <w:color w:val="000000" w:themeColor="text1"/>
          <w:sz w:val="28"/>
          <w:szCs w:val="28"/>
          <w:lang w:val="uk-UA" w:eastAsia="ru-RU"/>
        </w:rPr>
        <w:t>20 </w:t>
      </w:r>
      <w:r w:rsidRPr="000B5B27">
        <w:rPr>
          <w:rFonts w:ascii="Times New Roman" w:eastAsia="Times New Roman" w:hAnsi="Times New Roman" w:cs="Times New Roman"/>
          <w:color w:val="000000" w:themeColor="text1"/>
          <w:sz w:val="28"/>
          <w:szCs w:val="28"/>
          <w:lang w:val="uk-UA" w:eastAsia="ru-RU"/>
        </w:rPr>
        <w:t>С) – до їх збільшення, що корелює з даними, отриманими в натурних умовах на річкових водопроводах.</w:t>
      </w:r>
    </w:p>
    <w:p w:rsidR="000B5B27" w:rsidRPr="000B5B27" w:rsidRDefault="000B5B27" w:rsidP="000B5B27">
      <w:pPr>
        <w:numPr>
          <w:ilvl w:val="0"/>
          <w:numId w:val="6"/>
        </w:numPr>
        <w:spacing w:after="0" w:line="360" w:lineRule="auto"/>
        <w:ind w:left="0" w:firstLine="0"/>
        <w:jc w:val="both"/>
        <w:rPr>
          <w:rFonts w:ascii="Times New Roman" w:hAnsi="Times New Roman" w:cs="Times New Roman"/>
          <w:color w:val="000000" w:themeColor="text1"/>
          <w:sz w:val="28"/>
          <w:szCs w:val="28"/>
          <w:lang w:val="uk-UA"/>
        </w:rPr>
      </w:pPr>
      <w:r w:rsidRPr="000B5B27">
        <w:rPr>
          <w:rFonts w:ascii="Times New Roman" w:hAnsi="Times New Roman" w:cs="Times New Roman"/>
          <w:color w:val="000000" w:themeColor="text1"/>
          <w:sz w:val="28"/>
          <w:szCs w:val="28"/>
          <w:lang w:val="uk-UA"/>
        </w:rPr>
        <w:t xml:space="preserve">За результатами натурних та експериментальних досліджень визначено особливості утворення та видалення ХОС на очисних спорудах водопроводів при </w:t>
      </w:r>
      <w:r w:rsidRPr="000B5B27">
        <w:rPr>
          <w:rFonts w:ascii="Times New Roman" w:hAnsi="Times New Roman" w:cs="Times New Roman"/>
          <w:color w:val="000000" w:themeColor="text1"/>
          <w:sz w:val="28"/>
          <w:szCs w:val="28"/>
          <w:lang w:val="uk-UA"/>
        </w:rPr>
        <w:lastRenderedPageBreak/>
        <w:t>хлоруванні води: ТГМ та ГОК утворюються одночасно з максимумом рівнів на етапі первинного хлорування; основними факторами впливу на процес утворення ТГМ та ГОК є кількість та якість органічних речовин у вихідній воді, тип та доза хлорокисника, час контакту, а також рН середовища, температура води; рівні вмісту у воді цих сполук підпорядковуються однаковим дозо-часовим залежностям та сезонним коливанням та для ТГМ, передусім хлороформу, постійно на порядок й більше є вищими, ніж для ГОК; на очисних спорудах водопроводів при традиційній застарілій технології водопідготовки розчинні органічні речовини, якими є ТГМ та ГОК, з води не видаляються та транзитом надходять до питної води водопровідних мереж, в той час як рівень зважених та колоїдних органічних речовин за ПО знижується в середньому на 50 %.</w:t>
      </w:r>
    </w:p>
    <w:p w:rsidR="000B5B27" w:rsidRPr="000B5B27" w:rsidRDefault="000B5B27" w:rsidP="000B5B27">
      <w:pPr>
        <w:numPr>
          <w:ilvl w:val="0"/>
          <w:numId w:val="6"/>
        </w:numPr>
        <w:spacing w:after="0" w:line="360" w:lineRule="auto"/>
        <w:ind w:left="0" w:firstLine="0"/>
        <w:jc w:val="both"/>
        <w:rPr>
          <w:rFonts w:ascii="Times New Roman" w:hAnsi="Times New Roman" w:cs="Times New Roman"/>
          <w:color w:val="000000" w:themeColor="text1"/>
          <w:sz w:val="28"/>
          <w:szCs w:val="28"/>
          <w:lang w:val="uk-UA"/>
        </w:rPr>
      </w:pPr>
      <w:r w:rsidRPr="000B5B27">
        <w:rPr>
          <w:rFonts w:ascii="Times New Roman" w:hAnsi="Times New Roman" w:cs="Times New Roman"/>
          <w:sz w:val="28"/>
          <w:szCs w:val="28"/>
          <w:lang w:val="uk-UA"/>
        </w:rPr>
        <w:t>Санітарно-токсикологічним дослідженням, упродовж 6 місяців, за  функціональним станом організму тварин (білі щури) при ізольованій та комбінованій дії хлороформу та МХОК з питною водою на рівні 1, 3 та 5 ГДК кожної речовини, встановлено зміни в організмі тварин під впливом цих речовин в концентраціях вищих за ГДК (60 та 20 мкг/дм</w:t>
      </w:r>
      <w:r w:rsidRPr="000B5B27">
        <w:rPr>
          <w:rFonts w:ascii="Times New Roman" w:hAnsi="Times New Roman" w:cs="Times New Roman"/>
          <w:sz w:val="28"/>
          <w:szCs w:val="28"/>
          <w:vertAlign w:val="superscript"/>
          <w:lang w:val="uk-UA"/>
        </w:rPr>
        <w:t>3</w:t>
      </w:r>
      <w:r w:rsidRPr="000B5B27">
        <w:rPr>
          <w:rFonts w:ascii="Times New Roman" w:hAnsi="Times New Roman" w:cs="Times New Roman"/>
          <w:sz w:val="28"/>
          <w:szCs w:val="28"/>
          <w:lang w:val="uk-UA"/>
        </w:rPr>
        <w:t xml:space="preserve"> відповідно), що підтверджується відхиленнями від норми окремих біохімічних, гематологічних та імунологічних показників, які посилюються за залежністю «доза-час-ефект» із збільшенням рівня хлороформу та МХОК (3 та 5 ГДК), часу дії (120-180 діб) та сумісному їх надходженню до організму, що в більшій мірі обумовлено дією хлороформу.</w:t>
      </w:r>
    </w:p>
    <w:p w:rsidR="000B5B27" w:rsidRPr="000B5B27" w:rsidRDefault="000B5B27" w:rsidP="000B5B27">
      <w:pPr>
        <w:numPr>
          <w:ilvl w:val="0"/>
          <w:numId w:val="6"/>
        </w:numPr>
        <w:spacing w:after="0" w:line="360" w:lineRule="auto"/>
        <w:ind w:left="0" w:firstLine="0"/>
        <w:jc w:val="both"/>
        <w:rPr>
          <w:rFonts w:ascii="Times New Roman" w:eastAsia="Times New Roman" w:hAnsi="Times New Roman" w:cs="Times New Roman"/>
          <w:color w:val="000000" w:themeColor="text1"/>
          <w:sz w:val="28"/>
          <w:szCs w:val="28"/>
          <w:lang w:val="uk-UA" w:eastAsia="ru-RU"/>
        </w:rPr>
      </w:pPr>
      <w:r w:rsidRPr="000B5B27">
        <w:rPr>
          <w:rFonts w:ascii="Times New Roman" w:hAnsi="Times New Roman" w:cs="Times New Roman"/>
          <w:color w:val="000000" w:themeColor="text1"/>
          <w:sz w:val="28"/>
          <w:szCs w:val="28"/>
          <w:lang w:val="uk-UA"/>
        </w:rPr>
        <w:t xml:space="preserve">Токсичний вплив понаднормативних концентрацій хлороформу та МХОК питної води викликає зміни метаболічних процесів в організмі тварин, що проявляється достовірними змінами досліджуваних показників та може свідчити про можливість вичерпування компенсаторно-пристосувальних механізмів, потенційну загрозу виникнення і розвитку предпатологічних та з часом патологічних процесів у чутливих до дії ХОС органах – печінці, нирках, серці тощо. Виходячи з цього, споживання населенням хлорованої питної води з понаднормативним вмістом пріоритетних ХОС (ТГМ та ГОК), передусім хлороформу, які класифікуються як високонебезпечні речовини, може стати </w:t>
      </w:r>
      <w:r w:rsidRPr="000B5B27">
        <w:rPr>
          <w:rFonts w:ascii="Times New Roman" w:hAnsi="Times New Roman" w:cs="Times New Roman"/>
          <w:color w:val="000000" w:themeColor="text1"/>
          <w:sz w:val="28"/>
          <w:szCs w:val="28"/>
          <w:lang w:val="uk-UA"/>
        </w:rPr>
        <w:lastRenderedPageBreak/>
        <w:t>одним із факторів ризику виникнення неінфекційних, в тому числі онкологічних, захворювань людей.</w:t>
      </w:r>
    </w:p>
    <w:p w:rsidR="000B5B27" w:rsidRPr="000B5B27" w:rsidRDefault="000B5B27" w:rsidP="000B5B27">
      <w:pPr>
        <w:numPr>
          <w:ilvl w:val="0"/>
          <w:numId w:val="6"/>
        </w:numPr>
        <w:spacing w:after="0" w:line="360" w:lineRule="auto"/>
        <w:ind w:left="0" w:firstLine="0"/>
        <w:contextualSpacing/>
        <w:jc w:val="both"/>
        <w:rPr>
          <w:rFonts w:ascii="Times New Roman" w:eastAsia="Times New Roman" w:hAnsi="Times New Roman" w:cs="Times New Roman"/>
          <w:sz w:val="28"/>
          <w:szCs w:val="28"/>
          <w:lang w:val="uk-UA" w:eastAsia="ru-RU"/>
        </w:rPr>
      </w:pPr>
      <w:r w:rsidRPr="000B5B27">
        <w:rPr>
          <w:rFonts w:ascii="Times New Roman" w:eastAsia="Times New Roman" w:hAnsi="Times New Roman" w:cs="Times New Roman"/>
          <w:sz w:val="28"/>
          <w:szCs w:val="28"/>
          <w:lang w:val="uk-UA" w:eastAsia="ru-RU"/>
        </w:rPr>
        <w:t>Оцінено індивідуальний та популяційний ризик при пероральному шляху надходження до організму людини хлорованої питної води з різним вмістом хлороформу. Індивідуальний канцерогенний ризик для населення м. Києва, яке споживає питну воду з вмістом хлороформу на рівні 0,5 ГДК, становить 3,3</w:t>
      </w:r>
      <w:r w:rsidRPr="000B5B27">
        <w:rPr>
          <w:rFonts w:ascii="Times New Roman" w:eastAsia="Calibri" w:hAnsi="Times New Roman" w:cs="Times New Roman"/>
          <w:sz w:val="28"/>
          <w:szCs w:val="28"/>
          <w:lang w:val="uk-UA"/>
        </w:rPr>
        <w:t>×</w:t>
      </w:r>
      <w:r w:rsidRPr="000B5B27">
        <w:rPr>
          <w:rFonts w:ascii="Times New Roman" w:eastAsia="Times New Roman" w:hAnsi="Times New Roman" w:cs="Times New Roman"/>
          <w:sz w:val="28"/>
          <w:szCs w:val="28"/>
          <w:lang w:val="uk-UA" w:eastAsia="ru-RU"/>
        </w:rPr>
        <w:t>10</w:t>
      </w:r>
      <w:r w:rsidRPr="000B5B27">
        <w:rPr>
          <w:rFonts w:ascii="Times New Roman" w:eastAsia="Times New Roman" w:hAnsi="Times New Roman" w:cs="Times New Roman"/>
          <w:sz w:val="28"/>
          <w:szCs w:val="28"/>
          <w:vertAlign w:val="superscript"/>
          <w:lang w:val="uk-UA" w:eastAsia="ru-RU"/>
        </w:rPr>
        <w:t>−5</w:t>
      </w:r>
      <w:r w:rsidRPr="000B5B27">
        <w:rPr>
          <w:rFonts w:ascii="Times New Roman" w:eastAsia="Times New Roman" w:hAnsi="Times New Roman" w:cs="Times New Roman"/>
          <w:sz w:val="28"/>
          <w:szCs w:val="28"/>
          <w:lang w:val="uk-UA" w:eastAsia="ru-RU"/>
        </w:rPr>
        <w:t xml:space="preserve"> та знаходиться в межах цільового ризику, що не вимагає додаткових заходів його зниження, при такому ризику можна очікувати 3,3 додаткових випадків раку протягом усього життя на 100 тис населення. В м. Кропивницькому, де населення споживає питну воду з вмістом хлороформу на рівні 2,5 ГДК, індивідуальний канцерогенний ризик становить 2,1</w:t>
      </w:r>
      <w:r w:rsidRPr="000B5B27">
        <w:rPr>
          <w:rFonts w:ascii="Times New Roman" w:eastAsia="Calibri" w:hAnsi="Times New Roman" w:cs="Times New Roman"/>
          <w:sz w:val="28"/>
          <w:szCs w:val="28"/>
          <w:lang w:val="uk-UA"/>
        </w:rPr>
        <w:t>×</w:t>
      </w:r>
      <w:r w:rsidRPr="000B5B27">
        <w:rPr>
          <w:rFonts w:ascii="Times New Roman" w:eastAsia="Times New Roman" w:hAnsi="Times New Roman" w:cs="Times New Roman"/>
          <w:sz w:val="28"/>
          <w:szCs w:val="28"/>
          <w:lang w:val="uk-UA" w:eastAsia="ru-RU"/>
        </w:rPr>
        <w:t>10</w:t>
      </w:r>
      <w:r w:rsidRPr="000B5B27">
        <w:rPr>
          <w:rFonts w:ascii="Times New Roman" w:eastAsia="Times New Roman" w:hAnsi="Times New Roman" w:cs="Times New Roman"/>
          <w:sz w:val="28"/>
          <w:szCs w:val="28"/>
          <w:vertAlign w:val="superscript"/>
          <w:lang w:val="uk-UA" w:eastAsia="ru-RU"/>
        </w:rPr>
        <w:t>−4</w:t>
      </w:r>
      <w:r w:rsidRPr="000B5B27">
        <w:rPr>
          <w:rFonts w:ascii="Times New Roman" w:eastAsia="Times New Roman" w:hAnsi="Times New Roman" w:cs="Times New Roman"/>
          <w:sz w:val="28"/>
          <w:szCs w:val="28"/>
          <w:lang w:val="uk-UA" w:eastAsia="ru-RU"/>
        </w:rPr>
        <w:t xml:space="preserve"> і є неприйнятним, що потребує розробки та проведення планових оздоровчих заходів, при такому ризику можна очікувати 21,1 додаткових випадків раку протягом усього життя на 100 тис населення. </w:t>
      </w:r>
    </w:p>
    <w:p w:rsidR="000B5B27" w:rsidRPr="000B5B27" w:rsidRDefault="000B5B27" w:rsidP="000B5B27">
      <w:pPr>
        <w:keepNext/>
        <w:keepLines/>
        <w:numPr>
          <w:ilvl w:val="0"/>
          <w:numId w:val="6"/>
        </w:numPr>
        <w:shd w:val="clear" w:color="auto" w:fill="FFFFFF"/>
        <w:spacing w:after="0" w:line="360" w:lineRule="auto"/>
        <w:ind w:left="0" w:firstLine="0"/>
        <w:jc w:val="both"/>
        <w:outlineLvl w:val="0"/>
        <w:rPr>
          <w:rFonts w:ascii="Times New Roman" w:hAnsi="Times New Roman" w:cs="Times New Roman"/>
          <w:color w:val="000000" w:themeColor="text1"/>
          <w:sz w:val="28"/>
          <w:szCs w:val="28"/>
          <w:lang w:val="uk-UA"/>
        </w:rPr>
      </w:pPr>
      <w:r w:rsidRPr="000B5B27">
        <w:rPr>
          <w:rFonts w:ascii="Times New Roman" w:hAnsi="Times New Roman" w:cs="Times New Roman"/>
          <w:color w:val="000000" w:themeColor="text1"/>
          <w:sz w:val="28"/>
          <w:szCs w:val="28"/>
          <w:lang w:val="uk-UA"/>
        </w:rPr>
        <w:t>Аналіз літературних даних та власних досліджень, що свідчить про спорідненість ТГМ та ГОК, які є близькими за походженням та властивостями, не потребує розробки додаткових до загальновизнаних заходів по попередженню або мінімізації утворення ГОК при хлоруванні води на річкових водопроводах, які повинні залишатися такими ж як й для ТГМ. Одночасне постійне забруднення хлорованої питної води леткими та нелеткими ХОС, висока ступінь токсичності цих речовин, наявність для нелетких ХОС методів їх визначення та нормативів у воді, дають підстави рекомендувати внесення ГОК до списку обов’язкових для контролю у нас показників якості питної води, як це має місце стосовно ТГМ.</w:t>
      </w:r>
    </w:p>
    <w:p w:rsidR="000B5B27" w:rsidRPr="000B5B27" w:rsidRDefault="000B5B27" w:rsidP="000B5B27">
      <w:pPr>
        <w:keepNext/>
        <w:keepLines/>
        <w:spacing w:after="0" w:line="360" w:lineRule="auto"/>
        <w:ind w:firstLine="708"/>
        <w:jc w:val="both"/>
        <w:outlineLvl w:val="0"/>
        <w:rPr>
          <w:rFonts w:ascii="Times New Roman" w:eastAsia="Times New Roman" w:hAnsi="Times New Roman" w:cs="Times New Roman"/>
          <w:sz w:val="28"/>
          <w:szCs w:val="28"/>
          <w:lang w:val="uk-UA"/>
        </w:rPr>
      </w:pPr>
      <w:r w:rsidRPr="000B5B27">
        <w:rPr>
          <w:rFonts w:ascii="Times New Roman" w:hAnsi="Times New Roman" w:cs="Times New Roman"/>
          <w:color w:val="000000" w:themeColor="text1"/>
          <w:sz w:val="28"/>
          <w:szCs w:val="28"/>
          <w:lang w:val="uk-UA"/>
        </w:rPr>
        <w:t>Обґрунтовано напрямки подальшого розвитку в Україні проблеми летких та нелетких ХОС з пріоритетом епідеміологічних досліджень в системі «питна вода – хлорорганічні сполуки – неінфекційна захворюваність населення».</w:t>
      </w:r>
      <w:r w:rsidRPr="000B5B27">
        <w:rPr>
          <w:rFonts w:ascii="Times New Roman" w:eastAsia="Times New Roman" w:hAnsi="Times New Roman" w:cs="Times New Roman"/>
          <w:sz w:val="28"/>
          <w:szCs w:val="28"/>
          <w:lang w:val="uk-UA"/>
        </w:rPr>
        <w:t xml:space="preserve"> </w:t>
      </w:r>
    </w:p>
    <w:p w:rsidR="000B5B27" w:rsidRDefault="000B5B27" w:rsidP="000B5B27">
      <w:pPr>
        <w:keepNext/>
        <w:keepLines/>
        <w:spacing w:after="0" w:line="360" w:lineRule="auto"/>
        <w:ind w:left="760"/>
        <w:jc w:val="center"/>
        <w:outlineLvl w:val="0"/>
        <w:rPr>
          <w:rFonts w:ascii="Times New Roman" w:eastAsia="Times New Roman" w:hAnsi="Times New Roman" w:cs="Times New Roman"/>
          <w:b/>
          <w:sz w:val="28"/>
          <w:szCs w:val="28"/>
          <w:lang w:val="uk-UA"/>
        </w:rPr>
      </w:pPr>
    </w:p>
    <w:p w:rsidR="004E0E03" w:rsidRDefault="004E0E03" w:rsidP="000B5B27">
      <w:pPr>
        <w:keepNext/>
        <w:keepLines/>
        <w:spacing w:after="0" w:line="360" w:lineRule="auto"/>
        <w:ind w:left="760"/>
        <w:jc w:val="center"/>
        <w:outlineLvl w:val="0"/>
        <w:rPr>
          <w:rFonts w:ascii="Times New Roman" w:eastAsia="Times New Roman" w:hAnsi="Times New Roman" w:cs="Times New Roman"/>
          <w:b/>
          <w:sz w:val="28"/>
          <w:szCs w:val="28"/>
          <w:lang w:val="uk-UA"/>
        </w:rPr>
      </w:pPr>
    </w:p>
    <w:p w:rsidR="004E0E03" w:rsidRDefault="004E0E03" w:rsidP="000B5B27">
      <w:pPr>
        <w:keepNext/>
        <w:keepLines/>
        <w:spacing w:after="0" w:line="360" w:lineRule="auto"/>
        <w:ind w:left="760"/>
        <w:jc w:val="center"/>
        <w:outlineLvl w:val="0"/>
        <w:rPr>
          <w:rFonts w:ascii="Times New Roman" w:eastAsia="Times New Roman" w:hAnsi="Times New Roman" w:cs="Times New Roman"/>
          <w:b/>
          <w:sz w:val="28"/>
          <w:szCs w:val="28"/>
          <w:lang w:val="uk-UA"/>
        </w:rPr>
      </w:pPr>
    </w:p>
    <w:p w:rsidR="004E0E03" w:rsidRPr="000B5B27" w:rsidRDefault="004E0E03" w:rsidP="000B5B27">
      <w:pPr>
        <w:keepNext/>
        <w:keepLines/>
        <w:spacing w:after="0" w:line="360" w:lineRule="auto"/>
        <w:ind w:left="760"/>
        <w:jc w:val="center"/>
        <w:outlineLvl w:val="0"/>
        <w:rPr>
          <w:rFonts w:ascii="Times New Roman" w:eastAsia="Times New Roman" w:hAnsi="Times New Roman" w:cs="Times New Roman"/>
          <w:b/>
          <w:sz w:val="28"/>
          <w:szCs w:val="28"/>
          <w:lang w:val="uk-UA"/>
        </w:rPr>
      </w:pPr>
    </w:p>
    <w:p w:rsidR="004E0E03" w:rsidRDefault="004E0E03" w:rsidP="004E0E03">
      <w:pPr>
        <w:spacing w:after="0" w:line="360" w:lineRule="auto"/>
        <w:jc w:val="center"/>
        <w:rPr>
          <w:rFonts w:ascii="Times New Roman" w:hAnsi="Times New Roman" w:cs="Times New Roman"/>
          <w:b/>
          <w:sz w:val="28"/>
          <w:szCs w:val="28"/>
          <w:lang w:val="uk-UA"/>
        </w:rPr>
      </w:pPr>
    </w:p>
    <w:p w:rsidR="00167DB8" w:rsidRPr="001309AE" w:rsidRDefault="00167DB8" w:rsidP="004E0E03">
      <w:pPr>
        <w:spacing w:after="0" w:line="360" w:lineRule="auto"/>
        <w:jc w:val="center"/>
        <w:rPr>
          <w:rFonts w:ascii="Times New Roman" w:hAnsi="Times New Roman" w:cs="Times New Roman"/>
          <w:b/>
          <w:sz w:val="28"/>
          <w:szCs w:val="28"/>
        </w:rPr>
      </w:pPr>
      <w:r w:rsidRPr="001309AE">
        <w:rPr>
          <w:rFonts w:ascii="Times New Roman" w:hAnsi="Times New Roman" w:cs="Times New Roman"/>
          <w:b/>
          <w:sz w:val="28"/>
          <w:szCs w:val="28"/>
          <w:lang w:val="uk-UA"/>
        </w:rPr>
        <w:lastRenderedPageBreak/>
        <w:t>СПИСОК ВИКОРИСТАНИХ ДЖЕРЕЛ</w:t>
      </w:r>
    </w:p>
    <w:p w:rsidR="00167DB8" w:rsidRPr="001309AE" w:rsidRDefault="00167DB8" w:rsidP="001309AE">
      <w:pPr>
        <w:tabs>
          <w:tab w:val="left" w:pos="709"/>
        </w:tabs>
        <w:spacing w:after="0" w:line="360" w:lineRule="auto"/>
        <w:jc w:val="center"/>
        <w:rPr>
          <w:rFonts w:ascii="Times New Roman" w:hAnsi="Times New Roman" w:cs="Times New Roman"/>
          <w:b/>
          <w:sz w:val="28"/>
          <w:szCs w:val="28"/>
        </w:rPr>
      </w:pPr>
    </w:p>
    <w:p w:rsidR="00167DB8" w:rsidRPr="001309AE" w:rsidRDefault="00167DB8" w:rsidP="000C65CF">
      <w:pPr>
        <w:tabs>
          <w:tab w:val="left" w:pos="709"/>
          <w:tab w:val="left" w:pos="851"/>
        </w:tabs>
        <w:spacing w:after="0" w:line="360" w:lineRule="auto"/>
        <w:jc w:val="both"/>
        <w:rPr>
          <w:rFonts w:ascii="Times New Roman" w:eastAsia="Times New Roman" w:hAnsi="Times New Roman" w:cs="Times New Roman"/>
          <w:color w:val="0B0080"/>
          <w:sz w:val="28"/>
          <w:szCs w:val="28"/>
          <w:lang w:eastAsia="ru-RU"/>
        </w:rPr>
      </w:pPr>
      <w:r w:rsidRPr="001309AE">
        <w:rPr>
          <w:rFonts w:ascii="Times New Roman" w:hAnsi="Times New Roman" w:cs="Times New Roman"/>
          <w:sz w:val="28"/>
          <w:szCs w:val="28"/>
          <w:lang w:val="uk-UA"/>
        </w:rPr>
        <w:t>1.</w:t>
      </w:r>
      <w:r w:rsidRPr="001309AE">
        <w:rPr>
          <w:rFonts w:ascii="Times New Roman" w:hAnsi="Times New Roman" w:cs="Times New Roman"/>
          <w:sz w:val="28"/>
          <w:szCs w:val="28"/>
        </w:rPr>
        <w:t xml:space="preserve"> </w:t>
      </w:r>
      <w:r w:rsidRPr="001309AE">
        <w:rPr>
          <w:rFonts w:ascii="Times New Roman" w:hAnsi="Times New Roman" w:cs="Times New Roman"/>
          <w:sz w:val="28"/>
          <w:szCs w:val="28"/>
          <w:lang w:val="uk-UA"/>
        </w:rPr>
        <w:t>Гончарук Е.И., Бардов В.Г., Гаркавый С.И. и др. Коммунальная гигиена // К.</w:t>
      </w:r>
      <w:r w:rsidR="000C65CF" w:rsidRPr="005E4461">
        <w:rPr>
          <w:rFonts w:ascii="Times New Roman" w:hAnsi="Times New Roman" w:cs="Times New Roman"/>
          <w:sz w:val="28"/>
          <w:szCs w:val="28"/>
        </w:rPr>
        <w:t xml:space="preserve"> </w:t>
      </w:r>
      <w:r w:rsidRPr="001309AE">
        <w:rPr>
          <w:rFonts w:ascii="Times New Roman" w:hAnsi="Times New Roman" w:cs="Times New Roman"/>
          <w:sz w:val="28"/>
          <w:szCs w:val="28"/>
          <w:lang w:val="uk-UA"/>
        </w:rPr>
        <w:t>:</w:t>
      </w:r>
      <w:r w:rsidR="000C65CF" w:rsidRPr="005E4461">
        <w:rPr>
          <w:rFonts w:ascii="Times New Roman" w:hAnsi="Times New Roman" w:cs="Times New Roman"/>
          <w:sz w:val="28"/>
          <w:szCs w:val="28"/>
        </w:rPr>
        <w:t xml:space="preserve"> </w:t>
      </w:r>
      <w:r w:rsidRPr="001309AE">
        <w:rPr>
          <w:rFonts w:ascii="Times New Roman" w:hAnsi="Times New Roman" w:cs="Times New Roman"/>
          <w:sz w:val="28"/>
          <w:szCs w:val="28"/>
          <w:lang w:val="uk-UA"/>
        </w:rPr>
        <w:t xml:space="preserve">Здоровье, 2006. 792 с. </w:t>
      </w:r>
    </w:p>
    <w:p w:rsidR="00167DB8" w:rsidRPr="001309AE" w:rsidRDefault="00167DB8" w:rsidP="001309AE">
      <w:pPr>
        <w:tabs>
          <w:tab w:val="left" w:pos="709"/>
        </w:tabs>
        <w:spacing w:after="0" w:line="360" w:lineRule="auto"/>
        <w:jc w:val="both"/>
        <w:rPr>
          <w:rFonts w:ascii="Times New Roman" w:hAnsi="Times New Roman" w:cs="Times New Roman"/>
          <w:sz w:val="28"/>
          <w:szCs w:val="28"/>
          <w:lang w:val="uk-UA"/>
        </w:rPr>
      </w:pPr>
      <w:r w:rsidRPr="001309AE">
        <w:rPr>
          <w:rFonts w:ascii="Times New Roman" w:hAnsi="Times New Roman" w:cs="Times New Roman"/>
          <w:sz w:val="28"/>
          <w:szCs w:val="28"/>
        </w:rPr>
        <w:t xml:space="preserve">2. </w:t>
      </w:r>
      <w:r w:rsidRPr="001309AE">
        <w:rPr>
          <w:rFonts w:ascii="Times New Roman" w:hAnsi="Times New Roman" w:cs="Times New Roman"/>
          <w:sz w:val="28"/>
          <w:szCs w:val="28"/>
          <w:lang w:val="uk-UA"/>
        </w:rPr>
        <w:t xml:space="preserve">Прокопов В.О. Питна вода України : медико-екологічні та санітарно-гігієнічні аспекти : монографія // К. : ВСВ «Медицина», 2016. 400 с. </w:t>
      </w:r>
      <w:r w:rsidRPr="001309AE">
        <w:rPr>
          <w:rFonts w:ascii="Times New Roman" w:hAnsi="Times New Roman" w:cs="Times New Roman"/>
          <w:sz w:val="28"/>
          <w:szCs w:val="28"/>
          <w:lang w:val="en-US"/>
        </w:rPr>
        <w:t>ISBN</w:t>
      </w:r>
      <w:r w:rsidRPr="001309AE">
        <w:rPr>
          <w:rFonts w:ascii="Times New Roman" w:hAnsi="Times New Roman" w:cs="Times New Roman"/>
          <w:sz w:val="28"/>
          <w:szCs w:val="28"/>
          <w:lang w:val="uk-UA"/>
        </w:rPr>
        <w:t xml:space="preserve"> 978-617-505-46-1.</w:t>
      </w:r>
    </w:p>
    <w:p w:rsidR="00167DB8" w:rsidRPr="001309AE" w:rsidRDefault="00167DB8" w:rsidP="001309AE">
      <w:pPr>
        <w:tabs>
          <w:tab w:val="left" w:pos="142"/>
          <w:tab w:val="left" w:pos="426"/>
          <w:tab w:val="left" w:pos="709"/>
        </w:tabs>
        <w:spacing w:after="0" w:line="360" w:lineRule="auto"/>
        <w:jc w:val="both"/>
        <w:rPr>
          <w:rFonts w:ascii="Times New Roman" w:eastAsia="Times New Roman" w:hAnsi="Times New Roman" w:cs="Times New Roman"/>
          <w:color w:val="000000"/>
          <w:sz w:val="28"/>
          <w:szCs w:val="28"/>
          <w:lang w:val="uk-UA" w:eastAsia="ru-RU"/>
        </w:rPr>
      </w:pPr>
      <w:r w:rsidRPr="001309AE">
        <w:rPr>
          <w:rFonts w:ascii="Times New Roman" w:hAnsi="Times New Roman" w:cs="Times New Roman"/>
          <w:sz w:val="28"/>
          <w:szCs w:val="28"/>
          <w:lang w:val="uk-UA"/>
        </w:rPr>
        <w:t>3. </w:t>
      </w:r>
      <w:r w:rsidRPr="001309AE">
        <w:rPr>
          <w:rFonts w:ascii="Times New Roman" w:eastAsia="Times New Roman" w:hAnsi="Times New Roman" w:cs="Times New Roman"/>
          <w:color w:val="000000"/>
          <w:sz w:val="28"/>
          <w:szCs w:val="28"/>
          <w:lang w:val="uk-UA" w:eastAsia="ru-RU"/>
        </w:rPr>
        <w:t>Гончарук В.В., Клименко Н.А., Скубченко В.Ф., Медведовский В.В. Состояние</w:t>
      </w:r>
      <w:r w:rsidRPr="001309AE">
        <w:rPr>
          <w:rFonts w:ascii="Times New Roman" w:eastAsia="Times New Roman" w:hAnsi="Times New Roman" w:cs="Times New Roman"/>
          <w:color w:val="000000"/>
          <w:sz w:val="28"/>
          <w:szCs w:val="28"/>
          <w:lang w:eastAsia="ru-RU"/>
        </w:rPr>
        <w:t xml:space="preserve">     </w:t>
      </w:r>
      <w:r w:rsidRPr="001309AE">
        <w:rPr>
          <w:rFonts w:ascii="Times New Roman" w:eastAsia="Times New Roman" w:hAnsi="Times New Roman" w:cs="Times New Roman"/>
          <w:color w:val="000000"/>
          <w:sz w:val="28"/>
          <w:szCs w:val="28"/>
          <w:lang w:val="uk-UA" w:eastAsia="ru-RU"/>
        </w:rPr>
        <w:t>источника</w:t>
      </w:r>
      <w:r w:rsidRPr="001309AE">
        <w:rPr>
          <w:rFonts w:ascii="Times New Roman" w:eastAsia="Times New Roman" w:hAnsi="Times New Roman" w:cs="Times New Roman"/>
          <w:color w:val="000000"/>
          <w:sz w:val="28"/>
          <w:szCs w:val="28"/>
          <w:lang w:eastAsia="ru-RU"/>
        </w:rPr>
        <w:t xml:space="preserve"> </w:t>
      </w:r>
      <w:r w:rsidR="00D914F1">
        <w:rPr>
          <w:rFonts w:ascii="Times New Roman" w:eastAsia="Times New Roman" w:hAnsi="Times New Roman" w:cs="Times New Roman"/>
          <w:color w:val="000000"/>
          <w:sz w:val="28"/>
          <w:szCs w:val="28"/>
          <w:lang w:val="uk-UA" w:eastAsia="ru-RU"/>
        </w:rPr>
        <w:t xml:space="preserve">централизованного </w:t>
      </w:r>
      <w:r w:rsidRPr="001309AE">
        <w:rPr>
          <w:rFonts w:ascii="Times New Roman" w:eastAsia="Times New Roman" w:hAnsi="Times New Roman" w:cs="Times New Roman"/>
          <w:color w:val="000000"/>
          <w:sz w:val="28"/>
          <w:szCs w:val="28"/>
          <w:lang w:val="uk-UA" w:eastAsia="ru-RU"/>
        </w:rPr>
        <w:t>водоснабжения</w:t>
      </w:r>
      <w:r w:rsidR="00D914F1">
        <w:rPr>
          <w:rFonts w:ascii="Times New Roman" w:eastAsia="Times New Roman" w:hAnsi="Times New Roman" w:cs="Times New Roman"/>
          <w:color w:val="000000"/>
          <w:sz w:val="28"/>
          <w:szCs w:val="28"/>
          <w:lang w:eastAsia="ru-RU"/>
        </w:rPr>
        <w:t xml:space="preserve"> </w:t>
      </w:r>
      <w:r w:rsidR="00D914F1">
        <w:rPr>
          <w:rFonts w:ascii="Times New Roman" w:eastAsia="Times New Roman" w:hAnsi="Times New Roman" w:cs="Times New Roman"/>
          <w:color w:val="000000"/>
          <w:sz w:val="28"/>
          <w:szCs w:val="28"/>
          <w:lang w:val="uk-UA" w:eastAsia="ru-RU"/>
        </w:rPr>
        <w:t xml:space="preserve">и </w:t>
      </w:r>
      <w:r w:rsidRPr="001309AE">
        <w:rPr>
          <w:rFonts w:ascii="Times New Roman" w:eastAsia="Times New Roman" w:hAnsi="Times New Roman" w:cs="Times New Roman"/>
          <w:color w:val="000000"/>
          <w:sz w:val="28"/>
          <w:szCs w:val="28"/>
          <w:lang w:val="uk-UA" w:eastAsia="ru-RU"/>
        </w:rPr>
        <w:t>его</w:t>
      </w:r>
      <w:r w:rsidR="00D914F1" w:rsidRPr="00D914F1">
        <w:rPr>
          <w:rFonts w:ascii="Times New Roman" w:eastAsia="Times New Roman" w:hAnsi="Times New Roman" w:cs="Times New Roman"/>
          <w:color w:val="000000"/>
          <w:sz w:val="28"/>
          <w:szCs w:val="28"/>
          <w:lang w:eastAsia="ru-RU"/>
        </w:rPr>
        <w:t xml:space="preserve"> </w:t>
      </w:r>
      <w:r w:rsidRPr="001309AE">
        <w:rPr>
          <w:rFonts w:ascii="Times New Roman" w:eastAsia="Times New Roman" w:hAnsi="Times New Roman" w:cs="Times New Roman"/>
          <w:color w:val="000000"/>
          <w:sz w:val="28"/>
          <w:szCs w:val="28"/>
          <w:lang w:val="uk-UA" w:eastAsia="ru-RU"/>
        </w:rPr>
        <w:t xml:space="preserve">влияние </w:t>
      </w:r>
      <w:r w:rsidR="00D914F1">
        <w:rPr>
          <w:rFonts w:ascii="Times New Roman" w:eastAsia="Times New Roman" w:hAnsi="Times New Roman" w:cs="Times New Roman"/>
          <w:color w:val="000000"/>
          <w:sz w:val="28"/>
          <w:szCs w:val="28"/>
          <w:lang w:val="uk-UA" w:eastAsia="ru-RU"/>
        </w:rPr>
        <w:t xml:space="preserve">на </w:t>
      </w:r>
      <w:r w:rsidRPr="001309AE">
        <w:rPr>
          <w:rFonts w:ascii="Times New Roman" w:eastAsia="Times New Roman" w:hAnsi="Times New Roman" w:cs="Times New Roman"/>
          <w:color w:val="000000"/>
          <w:sz w:val="28"/>
          <w:szCs w:val="28"/>
          <w:lang w:val="uk-UA" w:eastAsia="ru-RU"/>
        </w:rPr>
        <w:t>качество</w:t>
      </w:r>
      <w:r w:rsidRPr="001309AE">
        <w:rPr>
          <w:rFonts w:ascii="Times New Roman" w:eastAsia="Times New Roman" w:hAnsi="Times New Roman" w:cs="Times New Roman"/>
          <w:color w:val="000000"/>
          <w:sz w:val="28"/>
          <w:szCs w:val="28"/>
          <w:lang w:eastAsia="ru-RU"/>
        </w:rPr>
        <w:t xml:space="preserve">   </w:t>
      </w:r>
      <w:r w:rsidRPr="001309AE">
        <w:rPr>
          <w:rFonts w:ascii="Times New Roman" w:eastAsia="Times New Roman" w:hAnsi="Times New Roman" w:cs="Times New Roman"/>
          <w:color w:val="000000"/>
          <w:sz w:val="28"/>
          <w:szCs w:val="28"/>
          <w:lang w:val="uk-UA" w:eastAsia="ru-RU"/>
        </w:rPr>
        <w:t xml:space="preserve">питьевой </w:t>
      </w:r>
      <w:r w:rsidR="00D914F1">
        <w:rPr>
          <w:rFonts w:ascii="Times New Roman" w:eastAsia="Times New Roman" w:hAnsi="Times New Roman" w:cs="Times New Roman"/>
          <w:color w:val="000000"/>
          <w:sz w:val="28"/>
          <w:szCs w:val="28"/>
          <w:lang w:val="uk-UA" w:eastAsia="ru-RU"/>
        </w:rPr>
        <w:t xml:space="preserve">воды </w:t>
      </w:r>
      <w:r w:rsidRPr="001309AE">
        <w:rPr>
          <w:rFonts w:ascii="Times New Roman" w:eastAsia="Times New Roman" w:hAnsi="Times New Roman" w:cs="Times New Roman"/>
          <w:color w:val="000000"/>
          <w:sz w:val="28"/>
          <w:szCs w:val="28"/>
          <w:lang w:val="uk-UA" w:eastAsia="ru-RU"/>
        </w:rPr>
        <w:t>//</w:t>
      </w:r>
      <w:r w:rsidRPr="001309AE">
        <w:rPr>
          <w:rFonts w:ascii="Times New Roman" w:eastAsia="Times New Roman" w:hAnsi="Times New Roman" w:cs="Times New Roman"/>
          <w:color w:val="000000"/>
          <w:sz w:val="28"/>
          <w:szCs w:val="28"/>
          <w:lang w:eastAsia="ru-RU"/>
        </w:rPr>
        <w:t xml:space="preserve"> </w:t>
      </w:r>
      <w:r w:rsidRPr="001309AE">
        <w:rPr>
          <w:rFonts w:ascii="Times New Roman" w:eastAsia="Times New Roman" w:hAnsi="Times New Roman" w:cs="Times New Roman"/>
          <w:color w:val="000000"/>
          <w:sz w:val="28"/>
          <w:szCs w:val="28"/>
          <w:lang w:val="uk-UA" w:eastAsia="ru-RU"/>
        </w:rPr>
        <w:t>Химия и</w:t>
      </w:r>
      <w:r w:rsidRPr="001309AE">
        <w:rPr>
          <w:rFonts w:ascii="Times New Roman" w:eastAsia="Times New Roman" w:hAnsi="Times New Roman" w:cs="Times New Roman"/>
          <w:color w:val="000000"/>
          <w:sz w:val="28"/>
          <w:szCs w:val="28"/>
          <w:lang w:eastAsia="ru-RU"/>
        </w:rPr>
        <w:t xml:space="preserve"> </w:t>
      </w:r>
      <w:r w:rsidRPr="001309AE">
        <w:rPr>
          <w:rFonts w:ascii="Times New Roman" w:eastAsia="Times New Roman" w:hAnsi="Times New Roman" w:cs="Times New Roman"/>
          <w:color w:val="000000"/>
          <w:sz w:val="28"/>
          <w:szCs w:val="28"/>
          <w:lang w:val="uk-UA" w:eastAsia="ru-RU"/>
        </w:rPr>
        <w:t xml:space="preserve">технология воды. 2005. </w:t>
      </w:r>
      <w:r w:rsidR="00D914F1">
        <w:rPr>
          <w:rFonts w:ascii="Times New Roman" w:eastAsia="Times New Roman" w:hAnsi="Times New Roman" w:cs="Times New Roman"/>
          <w:color w:val="000000"/>
          <w:sz w:val="28"/>
          <w:szCs w:val="28"/>
          <w:lang w:val="uk-UA" w:eastAsia="ru-RU"/>
        </w:rPr>
        <w:t xml:space="preserve">Т. </w:t>
      </w:r>
      <w:r w:rsidRPr="001309AE">
        <w:rPr>
          <w:rFonts w:ascii="Times New Roman" w:eastAsia="Times New Roman" w:hAnsi="Times New Roman" w:cs="Times New Roman"/>
          <w:color w:val="000000"/>
          <w:sz w:val="28"/>
          <w:szCs w:val="28"/>
          <w:lang w:val="uk-UA" w:eastAsia="ru-RU"/>
        </w:rPr>
        <w:t>27.</w:t>
      </w:r>
      <w:r w:rsidR="00D914F1" w:rsidRPr="00D914F1">
        <w:rPr>
          <w:rFonts w:ascii="Times New Roman" w:eastAsia="Times New Roman" w:hAnsi="Times New Roman" w:cs="Times New Roman"/>
          <w:color w:val="000000"/>
          <w:sz w:val="28"/>
          <w:szCs w:val="28"/>
          <w:lang w:eastAsia="ru-RU"/>
        </w:rPr>
        <w:t xml:space="preserve"> </w:t>
      </w:r>
      <w:r w:rsidRPr="001309AE">
        <w:rPr>
          <w:rFonts w:ascii="Times New Roman" w:eastAsia="Times New Roman" w:hAnsi="Times New Roman" w:cs="Times New Roman"/>
          <w:color w:val="000000"/>
          <w:sz w:val="28"/>
          <w:szCs w:val="28"/>
          <w:lang w:val="uk-UA" w:eastAsia="ru-RU"/>
        </w:rPr>
        <w:t>№ 6.</w:t>
      </w:r>
      <w:r w:rsidR="00D914F1">
        <w:rPr>
          <w:rFonts w:ascii="Times New Roman" w:eastAsia="Times New Roman" w:hAnsi="Times New Roman" w:cs="Times New Roman"/>
          <w:color w:val="000000"/>
          <w:sz w:val="28"/>
          <w:szCs w:val="28"/>
          <w:lang w:eastAsia="ru-RU"/>
        </w:rPr>
        <w:t xml:space="preserve"> </w:t>
      </w:r>
      <w:r w:rsidRPr="001309AE">
        <w:rPr>
          <w:rFonts w:ascii="Times New Roman" w:eastAsia="Times New Roman" w:hAnsi="Times New Roman" w:cs="Times New Roman"/>
          <w:color w:val="000000"/>
          <w:sz w:val="28"/>
          <w:szCs w:val="28"/>
          <w:lang w:val="uk-UA" w:eastAsia="ru-RU"/>
        </w:rPr>
        <w:t>С. 559 – 582.</w:t>
      </w:r>
    </w:p>
    <w:p w:rsidR="00167DB8" w:rsidRPr="001309AE" w:rsidRDefault="00167DB8" w:rsidP="001309AE">
      <w:pPr>
        <w:tabs>
          <w:tab w:val="left" w:pos="709"/>
        </w:tabs>
        <w:spacing w:after="0" w:line="360" w:lineRule="auto"/>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4. Сташук В.А., Яковенко Ю.П. Оцінка сучасного стану водних ресурсів України // Вода і водоочисні технології. 2006. № 1 (17). С. 6 </w:t>
      </w:r>
      <w:r w:rsidRPr="001309AE">
        <w:rPr>
          <w:rFonts w:ascii="Times New Roman" w:hAnsi="Times New Roman" w:cs="Times New Roman"/>
          <w:sz w:val="28"/>
          <w:szCs w:val="28"/>
        </w:rPr>
        <w:t>-</w:t>
      </w:r>
      <w:r w:rsidRPr="001309AE">
        <w:rPr>
          <w:rFonts w:ascii="Times New Roman" w:hAnsi="Times New Roman" w:cs="Times New Roman"/>
          <w:sz w:val="28"/>
          <w:szCs w:val="28"/>
          <w:lang w:val="uk-UA"/>
        </w:rPr>
        <w:t xml:space="preserve"> 9. </w:t>
      </w:r>
    </w:p>
    <w:p w:rsidR="00167DB8" w:rsidRPr="001309AE" w:rsidRDefault="00167DB8" w:rsidP="001309AE">
      <w:pPr>
        <w:tabs>
          <w:tab w:val="left" w:pos="142"/>
          <w:tab w:val="left" w:pos="426"/>
          <w:tab w:val="left" w:pos="709"/>
        </w:tabs>
        <w:spacing w:after="0" w:line="360" w:lineRule="auto"/>
        <w:jc w:val="both"/>
        <w:rPr>
          <w:rFonts w:ascii="Times New Roman" w:hAnsi="Times New Roman" w:cs="Times New Roman"/>
          <w:sz w:val="28"/>
          <w:szCs w:val="28"/>
          <w:lang w:val="uk-UA"/>
        </w:rPr>
      </w:pPr>
      <w:r w:rsidRPr="001309AE">
        <w:rPr>
          <w:rFonts w:ascii="Times New Roman" w:hAnsi="Times New Roman" w:cs="Times New Roman"/>
          <w:sz w:val="28"/>
          <w:szCs w:val="28"/>
        </w:rPr>
        <w:t>5</w:t>
      </w:r>
      <w:r w:rsidRPr="001309AE">
        <w:rPr>
          <w:rFonts w:ascii="Times New Roman" w:hAnsi="Times New Roman" w:cs="Times New Roman"/>
          <w:sz w:val="28"/>
          <w:szCs w:val="28"/>
          <w:lang w:val="uk-UA"/>
        </w:rPr>
        <w:t xml:space="preserve">. Гончарук В.В., Потапченко Н.Г. Современное состояние проблемы обеззараживания воды // </w:t>
      </w:r>
      <w:r w:rsidRPr="001309AE">
        <w:rPr>
          <w:rFonts w:ascii="Times New Roman" w:eastAsia="Times New Roman" w:hAnsi="Times New Roman" w:cs="Times New Roman"/>
          <w:color w:val="000000"/>
          <w:sz w:val="28"/>
          <w:szCs w:val="28"/>
          <w:lang w:val="uk-UA" w:eastAsia="ru-RU"/>
        </w:rPr>
        <w:t>Химия и</w:t>
      </w:r>
      <w:r w:rsidRPr="001309AE">
        <w:rPr>
          <w:rFonts w:ascii="Times New Roman" w:eastAsia="Times New Roman" w:hAnsi="Times New Roman" w:cs="Times New Roman"/>
          <w:color w:val="000000"/>
          <w:sz w:val="28"/>
          <w:szCs w:val="28"/>
          <w:lang w:eastAsia="ru-RU"/>
        </w:rPr>
        <w:t xml:space="preserve"> </w:t>
      </w:r>
      <w:r w:rsidRPr="001309AE">
        <w:rPr>
          <w:rFonts w:ascii="Times New Roman" w:eastAsia="Times New Roman" w:hAnsi="Times New Roman" w:cs="Times New Roman"/>
          <w:color w:val="000000"/>
          <w:sz w:val="28"/>
          <w:szCs w:val="28"/>
          <w:lang w:val="uk-UA" w:eastAsia="ru-RU"/>
        </w:rPr>
        <w:t>технология воды.</w:t>
      </w:r>
      <w:r w:rsidRPr="001309AE">
        <w:rPr>
          <w:rFonts w:ascii="Times New Roman" w:eastAsia="Times New Roman" w:hAnsi="Times New Roman" w:cs="Times New Roman"/>
          <w:color w:val="000000"/>
          <w:sz w:val="28"/>
          <w:szCs w:val="28"/>
          <w:lang w:eastAsia="ru-RU"/>
        </w:rPr>
        <w:t xml:space="preserve"> </w:t>
      </w:r>
      <w:r w:rsidRPr="001309AE">
        <w:rPr>
          <w:rFonts w:ascii="Times New Roman" w:eastAsia="Times New Roman" w:hAnsi="Times New Roman" w:cs="Times New Roman"/>
          <w:color w:val="000000"/>
          <w:sz w:val="28"/>
          <w:szCs w:val="28"/>
          <w:lang w:val="uk-UA" w:eastAsia="ru-RU"/>
        </w:rPr>
        <w:t>1998.</w:t>
      </w:r>
      <w:r w:rsidRPr="001309AE">
        <w:rPr>
          <w:rFonts w:ascii="Times New Roman" w:eastAsia="Times New Roman" w:hAnsi="Times New Roman" w:cs="Times New Roman"/>
          <w:color w:val="000000"/>
          <w:sz w:val="28"/>
          <w:szCs w:val="28"/>
          <w:lang w:eastAsia="ru-RU"/>
        </w:rPr>
        <w:t xml:space="preserve"> </w:t>
      </w:r>
      <w:r w:rsidRPr="001309AE">
        <w:rPr>
          <w:rFonts w:ascii="Times New Roman" w:eastAsia="Times New Roman" w:hAnsi="Times New Roman" w:cs="Times New Roman"/>
          <w:color w:val="000000"/>
          <w:sz w:val="28"/>
          <w:szCs w:val="28"/>
          <w:lang w:val="uk-UA" w:eastAsia="ru-RU"/>
        </w:rPr>
        <w:t>Т.</w:t>
      </w:r>
      <w:r w:rsidRPr="001309AE">
        <w:rPr>
          <w:rFonts w:ascii="Times New Roman" w:eastAsia="Times New Roman" w:hAnsi="Times New Roman" w:cs="Times New Roman"/>
          <w:color w:val="000000"/>
          <w:sz w:val="28"/>
          <w:szCs w:val="28"/>
          <w:lang w:eastAsia="ru-RU"/>
        </w:rPr>
        <w:t xml:space="preserve"> </w:t>
      </w:r>
      <w:r w:rsidRPr="001309AE">
        <w:rPr>
          <w:rFonts w:ascii="Times New Roman" w:eastAsia="Times New Roman" w:hAnsi="Times New Roman" w:cs="Times New Roman"/>
          <w:color w:val="000000"/>
          <w:sz w:val="28"/>
          <w:szCs w:val="28"/>
          <w:lang w:val="uk-UA" w:eastAsia="ru-RU"/>
        </w:rPr>
        <w:t>20. № 2.</w:t>
      </w:r>
      <w:r w:rsidR="000C65CF" w:rsidRPr="00F75363">
        <w:rPr>
          <w:rFonts w:ascii="Times New Roman" w:eastAsia="Times New Roman" w:hAnsi="Times New Roman" w:cs="Times New Roman"/>
          <w:color w:val="000000"/>
          <w:sz w:val="28"/>
          <w:szCs w:val="28"/>
          <w:lang w:eastAsia="ru-RU"/>
        </w:rPr>
        <w:t xml:space="preserve"> </w:t>
      </w:r>
      <w:r w:rsidRPr="001309AE">
        <w:rPr>
          <w:rFonts w:ascii="Times New Roman" w:eastAsia="Times New Roman" w:hAnsi="Times New Roman" w:cs="Times New Roman"/>
          <w:color w:val="000000"/>
          <w:sz w:val="28"/>
          <w:szCs w:val="28"/>
          <w:lang w:val="uk-UA" w:eastAsia="ru-RU"/>
        </w:rPr>
        <w:t>С. 190 – 217.</w:t>
      </w:r>
    </w:p>
    <w:p w:rsidR="00167DB8" w:rsidRPr="001309AE" w:rsidRDefault="00167DB8" w:rsidP="00F75363">
      <w:pPr>
        <w:pStyle w:val="af0"/>
        <w:tabs>
          <w:tab w:val="left" w:pos="709"/>
        </w:tabs>
        <w:spacing w:line="360" w:lineRule="auto"/>
        <w:jc w:val="both"/>
        <w:rPr>
          <w:rFonts w:ascii="Times New Roman" w:eastAsia="Times New Roman" w:hAnsi="Times New Roman"/>
          <w:color w:val="000000"/>
          <w:sz w:val="28"/>
          <w:szCs w:val="28"/>
          <w:lang w:eastAsia="ru-RU"/>
        </w:rPr>
      </w:pPr>
      <w:r w:rsidRPr="001309AE">
        <w:rPr>
          <w:rFonts w:ascii="Times New Roman" w:eastAsia="Times New Roman" w:hAnsi="Times New Roman"/>
          <w:color w:val="000000"/>
          <w:sz w:val="28"/>
          <w:szCs w:val="28"/>
          <w:lang w:eastAsia="ru-RU"/>
        </w:rPr>
        <w:t>6. </w:t>
      </w:r>
      <w:r w:rsidRPr="001309AE">
        <w:rPr>
          <w:rFonts w:ascii="Times New Roman" w:eastAsia="Times New Roman" w:hAnsi="Times New Roman"/>
          <w:sz w:val="28"/>
          <w:szCs w:val="28"/>
          <w:lang w:eastAsia="ru-RU"/>
        </w:rPr>
        <w:t>Вождаева</w:t>
      </w:r>
      <w:r w:rsidRPr="001309AE">
        <w:rPr>
          <w:rFonts w:ascii="Times New Roman" w:eastAsia="Times New Roman" w:hAnsi="Times New Roman"/>
          <w:color w:val="000000"/>
          <w:sz w:val="28"/>
          <w:szCs w:val="28"/>
          <w:lang w:eastAsia="ru-RU"/>
        </w:rPr>
        <w:t xml:space="preserve"> М.Ю., </w:t>
      </w:r>
      <w:r w:rsidRPr="001309AE">
        <w:rPr>
          <w:rFonts w:ascii="Times New Roman" w:eastAsia="Times New Roman" w:hAnsi="Times New Roman"/>
          <w:sz w:val="28"/>
          <w:szCs w:val="28"/>
          <w:lang w:eastAsia="ru-RU"/>
        </w:rPr>
        <w:t>Цыпышева</w:t>
      </w:r>
      <w:r w:rsidRPr="001309AE">
        <w:rPr>
          <w:rFonts w:ascii="Times New Roman" w:eastAsia="Times New Roman" w:hAnsi="Times New Roman"/>
          <w:color w:val="000000"/>
          <w:sz w:val="28"/>
          <w:szCs w:val="28"/>
          <w:lang w:eastAsia="ru-RU"/>
        </w:rPr>
        <w:t xml:space="preserve"> Л.Г., Кантор Л.И., Кантор Е.А. Влияние</w:t>
      </w:r>
      <w:r w:rsidR="00F75363" w:rsidRPr="00F75363">
        <w:rPr>
          <w:rFonts w:ascii="Times New Roman" w:eastAsia="Times New Roman" w:hAnsi="Times New Roman"/>
          <w:color w:val="000000"/>
          <w:sz w:val="28"/>
          <w:szCs w:val="28"/>
          <w:lang w:eastAsia="ru-RU"/>
        </w:rPr>
        <w:t xml:space="preserve"> </w:t>
      </w:r>
      <w:r w:rsidRPr="001309AE">
        <w:rPr>
          <w:rFonts w:ascii="Times New Roman" w:eastAsia="Times New Roman" w:hAnsi="Times New Roman"/>
          <w:color w:val="000000"/>
          <w:sz w:val="28"/>
          <w:szCs w:val="28"/>
          <w:lang w:eastAsia="ru-RU"/>
        </w:rPr>
        <w:t>хлорирования на состав ограниченно-летучих органических загрязнителей воды //</w:t>
      </w:r>
      <w:r w:rsidR="00F75363" w:rsidRPr="00F75363">
        <w:rPr>
          <w:rFonts w:ascii="Times New Roman" w:eastAsia="Times New Roman" w:hAnsi="Times New Roman"/>
          <w:color w:val="000000"/>
          <w:sz w:val="28"/>
          <w:szCs w:val="28"/>
          <w:lang w:eastAsia="ru-RU"/>
        </w:rPr>
        <w:t xml:space="preserve"> </w:t>
      </w:r>
      <w:r w:rsidRPr="001309AE">
        <w:rPr>
          <w:rFonts w:ascii="Times New Roman" w:eastAsia="Times New Roman" w:hAnsi="Times New Roman"/>
          <w:color w:val="000000"/>
          <w:sz w:val="28"/>
          <w:szCs w:val="28"/>
          <w:lang w:eastAsia="ru-RU"/>
        </w:rPr>
        <w:t xml:space="preserve">Журнал прикладной химии. </w:t>
      </w:r>
      <w:r w:rsidR="001D25CD">
        <w:rPr>
          <w:rFonts w:ascii="Times New Roman" w:eastAsia="Times New Roman" w:hAnsi="Times New Roman"/>
          <w:color w:val="000000"/>
          <w:sz w:val="28"/>
          <w:szCs w:val="28"/>
          <w:lang w:val="uk-UA" w:eastAsia="ru-RU"/>
        </w:rPr>
        <w:t xml:space="preserve">Москва, </w:t>
      </w:r>
      <w:r w:rsidRPr="001309AE">
        <w:rPr>
          <w:rFonts w:ascii="Times New Roman" w:eastAsia="Times New Roman" w:hAnsi="Times New Roman"/>
          <w:color w:val="000000"/>
          <w:sz w:val="28"/>
          <w:szCs w:val="28"/>
          <w:lang w:eastAsia="ru-RU"/>
        </w:rPr>
        <w:t>2004. № 6. С. 952 - 955.</w:t>
      </w:r>
    </w:p>
    <w:p w:rsidR="00167DB8" w:rsidRPr="001309AE" w:rsidRDefault="00167DB8" w:rsidP="001309AE">
      <w:pPr>
        <w:spacing w:after="0" w:line="360" w:lineRule="auto"/>
        <w:ind w:hanging="284"/>
        <w:jc w:val="both"/>
        <w:rPr>
          <w:rFonts w:ascii="Times New Roman" w:hAnsi="Times New Roman" w:cs="Times New Roman"/>
          <w:sz w:val="28"/>
          <w:szCs w:val="28"/>
        </w:rPr>
      </w:pPr>
      <w:r w:rsidRPr="001309AE">
        <w:rPr>
          <w:rFonts w:ascii="Times New Roman" w:eastAsia="Times New Roman" w:hAnsi="Times New Roman" w:cs="Times New Roman"/>
          <w:color w:val="000000"/>
          <w:sz w:val="28"/>
          <w:szCs w:val="28"/>
          <w:lang w:eastAsia="ru-RU"/>
        </w:rPr>
        <w:t xml:space="preserve">    7. </w:t>
      </w:r>
      <w:r w:rsidRPr="001309AE">
        <w:rPr>
          <w:rFonts w:ascii="Times New Roman" w:hAnsi="Times New Roman" w:cs="Times New Roman"/>
          <w:sz w:val="28"/>
          <w:szCs w:val="28"/>
        </w:rPr>
        <w:t>Мокиенко А.В., Петренко Н.Ф., Гоженко А.И. Обеззараживание воды.</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rPr>
        <w:t>Гигиенические и медико-экологические аспекты // Одесса : ТЭС, 2011.</w:t>
      </w:r>
      <w:r w:rsidRPr="001309AE">
        <w:rPr>
          <w:rFonts w:ascii="Times New Roman" w:hAnsi="Times New Roman" w:cs="Times New Roman"/>
          <w:sz w:val="28"/>
          <w:szCs w:val="28"/>
          <w:lang w:val="uk-UA"/>
        </w:rPr>
        <w:t xml:space="preserve"> Т. 1. </w:t>
      </w:r>
      <w:r w:rsidRPr="001309AE">
        <w:rPr>
          <w:rFonts w:ascii="Times New Roman" w:hAnsi="Times New Roman" w:cs="Times New Roman"/>
          <w:sz w:val="28"/>
          <w:szCs w:val="28"/>
        </w:rPr>
        <w:t xml:space="preserve">484 с. </w:t>
      </w:r>
      <w:r w:rsidRPr="001309AE">
        <w:rPr>
          <w:rFonts w:ascii="Times New Roman" w:hAnsi="Times New Roman" w:cs="Times New Roman"/>
          <w:sz w:val="28"/>
          <w:szCs w:val="28"/>
          <w:lang w:val="en-US"/>
        </w:rPr>
        <w:t>ISBN</w:t>
      </w:r>
      <w:r w:rsidRPr="001309AE">
        <w:rPr>
          <w:rFonts w:ascii="Times New Roman" w:hAnsi="Times New Roman" w:cs="Times New Roman"/>
          <w:sz w:val="28"/>
          <w:szCs w:val="28"/>
        </w:rPr>
        <w:t xml:space="preserve"> 978-966-2389-30-2.</w:t>
      </w:r>
    </w:p>
    <w:p w:rsidR="00167DB8" w:rsidRPr="001309AE" w:rsidRDefault="00167DB8" w:rsidP="001309AE">
      <w:pPr>
        <w:tabs>
          <w:tab w:val="left" w:pos="709"/>
        </w:tabs>
        <w:spacing w:after="0" w:line="360" w:lineRule="auto"/>
        <w:jc w:val="both"/>
        <w:rPr>
          <w:rFonts w:ascii="Times New Roman" w:hAnsi="Times New Roman" w:cs="Times New Roman"/>
          <w:color w:val="333333"/>
          <w:sz w:val="28"/>
          <w:szCs w:val="28"/>
          <w:shd w:val="clear" w:color="auto" w:fill="FFFFFF"/>
          <w:lang w:val="en-US"/>
        </w:rPr>
      </w:pPr>
      <w:r w:rsidRPr="001309AE">
        <w:rPr>
          <w:rFonts w:ascii="Times New Roman" w:eastAsia="Times New Roman" w:hAnsi="Times New Roman" w:cs="Times New Roman"/>
          <w:color w:val="000000"/>
          <w:sz w:val="28"/>
          <w:szCs w:val="28"/>
          <w:lang w:eastAsia="ru-RU"/>
        </w:rPr>
        <w:t>8. </w:t>
      </w:r>
      <w:r w:rsidRPr="001309AE">
        <w:rPr>
          <w:rFonts w:ascii="Times New Roman" w:hAnsi="Times New Roman" w:cs="Times New Roman"/>
          <w:color w:val="333333"/>
          <w:sz w:val="28"/>
          <w:szCs w:val="28"/>
          <w:shd w:val="clear" w:color="auto" w:fill="FFFFFF"/>
        </w:rPr>
        <w:t>Вагнер Е. В. Влияние технологических параметров и качества природной воды на образование галогенуксусных кислот в составе продуктов дезинфекции воды хлором (на примере питьевой воды г. Уфы) : автореф. дис. канд. хим. наук : 03.02.08. Москва</w:t>
      </w:r>
      <w:r w:rsidRPr="001309AE">
        <w:rPr>
          <w:rFonts w:ascii="Times New Roman" w:hAnsi="Times New Roman" w:cs="Times New Roman"/>
          <w:color w:val="333333"/>
          <w:sz w:val="28"/>
          <w:szCs w:val="28"/>
          <w:shd w:val="clear" w:color="auto" w:fill="FFFFFF"/>
          <w:lang w:val="en-US"/>
        </w:rPr>
        <w:t xml:space="preserve">, 2012. 17 </w:t>
      </w:r>
      <w:r w:rsidRPr="001309AE">
        <w:rPr>
          <w:rFonts w:ascii="Times New Roman" w:hAnsi="Times New Roman" w:cs="Times New Roman"/>
          <w:color w:val="333333"/>
          <w:sz w:val="28"/>
          <w:szCs w:val="28"/>
          <w:shd w:val="clear" w:color="auto" w:fill="FFFFFF"/>
        </w:rPr>
        <w:t>с</w:t>
      </w:r>
      <w:r w:rsidRPr="001309AE">
        <w:rPr>
          <w:rFonts w:ascii="Times New Roman" w:hAnsi="Times New Roman" w:cs="Times New Roman"/>
          <w:color w:val="333333"/>
          <w:sz w:val="28"/>
          <w:szCs w:val="28"/>
          <w:shd w:val="clear" w:color="auto" w:fill="FFFFFF"/>
          <w:lang w:val="en-US"/>
        </w:rPr>
        <w:t>.</w:t>
      </w:r>
    </w:p>
    <w:p w:rsidR="00167DB8" w:rsidRPr="001309AE" w:rsidRDefault="00167DB8" w:rsidP="001309AE">
      <w:pPr>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9. Packham R.F., Beresford S.A.A., Fielding M. Health related studies of organic compounds in relation to reuse in the United Kingdom // Science of The Total Environment. 1981. Vol. 18. P. 167 - 186.</w:t>
      </w:r>
    </w:p>
    <w:p w:rsidR="00167DB8" w:rsidRPr="001309AE" w:rsidRDefault="00167DB8" w:rsidP="001309AE">
      <w:pPr>
        <w:tabs>
          <w:tab w:val="left" w:pos="709"/>
        </w:tabs>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10. Aggazzotti G.,Predieri G. Survey of volatile halogenated organics (VHO) in Italy Levels of VHO in drinking waters, surface waters and swimming pools // Water Research. 1986. Vol. 20. № 8. P. 959 - 963.</w:t>
      </w:r>
    </w:p>
    <w:p w:rsidR="00167DB8" w:rsidRPr="001309AE" w:rsidRDefault="00167DB8" w:rsidP="001309AE">
      <w:pPr>
        <w:tabs>
          <w:tab w:val="left" w:pos="709"/>
        </w:tabs>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lastRenderedPageBreak/>
        <w:t>11. Otson R., Polley G.L., Robertson J.L. Chlorinated organics from chlorine used in water treatment // Water Research. 1986. Vol. 20. № 6. P. 775 - 779.</w:t>
      </w:r>
    </w:p>
    <w:p w:rsidR="00167DB8" w:rsidRPr="00BB3C77" w:rsidRDefault="00167DB8" w:rsidP="001309AE">
      <w:pPr>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12. Oliver B.G. Dihaloacetonitrils in drinking water : algae and fulvic acid as precursor // Environm. Sci. Technol. 1983. Vol</w:t>
      </w:r>
      <w:r w:rsidRPr="00BB3C77">
        <w:rPr>
          <w:rFonts w:ascii="Times New Roman" w:eastAsia="Calibri" w:hAnsi="Times New Roman" w:cs="Times New Roman"/>
          <w:sz w:val="28"/>
          <w:szCs w:val="28"/>
          <w:lang w:val="en-US"/>
        </w:rPr>
        <w:t xml:space="preserve">. 17. № 2. </w:t>
      </w:r>
      <w:r w:rsidRPr="001309AE">
        <w:rPr>
          <w:rFonts w:ascii="Times New Roman" w:eastAsia="Calibri" w:hAnsi="Times New Roman" w:cs="Times New Roman"/>
          <w:sz w:val="28"/>
          <w:szCs w:val="28"/>
          <w:lang w:val="en-US"/>
        </w:rPr>
        <w:t>P</w:t>
      </w:r>
      <w:r w:rsidRPr="00BB3C77">
        <w:rPr>
          <w:rFonts w:ascii="Times New Roman" w:eastAsia="Calibri" w:hAnsi="Times New Roman" w:cs="Times New Roman"/>
          <w:sz w:val="28"/>
          <w:szCs w:val="28"/>
          <w:lang w:val="en-US"/>
        </w:rPr>
        <w:t>. 180 – 183.</w:t>
      </w:r>
    </w:p>
    <w:p w:rsidR="00167DB8" w:rsidRPr="001309AE" w:rsidRDefault="00167DB8" w:rsidP="001309AE">
      <w:pPr>
        <w:tabs>
          <w:tab w:val="left" w:pos="709"/>
        </w:tabs>
        <w:spacing w:after="0" w:line="360" w:lineRule="auto"/>
        <w:jc w:val="both"/>
        <w:rPr>
          <w:rFonts w:ascii="Times New Roman" w:eastAsia="Times New Roman" w:hAnsi="Times New Roman" w:cs="Times New Roman"/>
          <w:sz w:val="28"/>
          <w:szCs w:val="28"/>
          <w:lang w:val="uk-UA" w:eastAsia="ru-RU"/>
        </w:rPr>
      </w:pPr>
      <w:r w:rsidRPr="00BB3C77">
        <w:rPr>
          <w:rFonts w:ascii="Times New Roman" w:eastAsia="Times New Roman" w:hAnsi="Times New Roman" w:cs="Times New Roman"/>
          <w:color w:val="000000"/>
          <w:sz w:val="28"/>
          <w:szCs w:val="28"/>
          <w:lang w:val="en-US" w:eastAsia="ru-RU"/>
        </w:rPr>
        <w:t>13.</w:t>
      </w:r>
      <w:r w:rsidRPr="001309AE">
        <w:rPr>
          <w:rFonts w:ascii="Times New Roman" w:eastAsia="Times New Roman" w:hAnsi="Times New Roman" w:cs="Times New Roman"/>
          <w:color w:val="000000"/>
          <w:sz w:val="28"/>
          <w:szCs w:val="28"/>
          <w:lang w:val="en-US" w:eastAsia="ru-RU"/>
        </w:rPr>
        <w:t> </w:t>
      </w:r>
      <w:r w:rsidRPr="001309AE">
        <w:rPr>
          <w:rFonts w:ascii="Times New Roman" w:eastAsia="Times New Roman" w:hAnsi="Times New Roman" w:cs="Times New Roman"/>
          <w:sz w:val="28"/>
          <w:szCs w:val="28"/>
          <w:lang w:val="uk-UA" w:eastAsia="ru-RU"/>
        </w:rPr>
        <w:t>Гігієнічні вимоги до води питної, призначеної для споживання людиною : ДСанПіН 2.2.4-171-10 / МОЗ України. Київ, 2012. С. 55.</w:t>
      </w:r>
    </w:p>
    <w:p w:rsidR="00167DB8" w:rsidRPr="001309AE" w:rsidRDefault="00167DB8" w:rsidP="001309AE">
      <w:pPr>
        <w:tabs>
          <w:tab w:val="left" w:pos="709"/>
        </w:tabs>
        <w:spacing w:after="0" w:line="360" w:lineRule="auto"/>
        <w:jc w:val="both"/>
        <w:rPr>
          <w:rFonts w:ascii="Times New Roman" w:eastAsia="Calibri" w:hAnsi="Times New Roman" w:cs="Times New Roman"/>
          <w:color w:val="000000" w:themeColor="text1"/>
          <w:sz w:val="28"/>
          <w:szCs w:val="28"/>
          <w:lang w:val="uk-UA"/>
        </w:rPr>
      </w:pPr>
      <w:r w:rsidRPr="001309AE">
        <w:rPr>
          <w:rFonts w:ascii="Times New Roman" w:eastAsia="Times New Roman" w:hAnsi="Times New Roman" w:cs="Times New Roman"/>
          <w:sz w:val="28"/>
          <w:szCs w:val="28"/>
          <w:lang w:val="uk-UA" w:eastAsia="ru-RU"/>
        </w:rPr>
        <w:t>14. </w:t>
      </w:r>
      <w:r w:rsidRPr="001D25CD">
        <w:rPr>
          <w:rFonts w:ascii="Times New Roman" w:hAnsi="Times New Roman" w:cs="Times New Roman"/>
          <w:color w:val="000000" w:themeColor="text1"/>
          <w:sz w:val="28"/>
          <w:szCs w:val="28"/>
          <w:lang w:val="uk-UA"/>
        </w:rPr>
        <w:t>Прокопов В.О., Труш Є.А</w:t>
      </w:r>
      <w:r w:rsidR="001D25CD" w:rsidRPr="001D25CD">
        <w:rPr>
          <w:rFonts w:ascii="Times New Roman" w:hAnsi="Times New Roman" w:cs="Times New Roman"/>
          <w:color w:val="000000" w:themeColor="text1"/>
          <w:sz w:val="28"/>
          <w:szCs w:val="28"/>
          <w:lang w:val="uk-UA"/>
        </w:rPr>
        <w:t>., Гуленко С.В., Соболь В.А., Куліш Т.В</w:t>
      </w:r>
      <w:r w:rsidRPr="001309AE">
        <w:rPr>
          <w:rFonts w:ascii="Times New Roman" w:hAnsi="Times New Roman" w:cs="Times New Roman"/>
          <w:color w:val="000000" w:themeColor="text1"/>
          <w:sz w:val="28"/>
          <w:szCs w:val="28"/>
          <w:lang w:val="uk-UA"/>
        </w:rPr>
        <w:t xml:space="preserve">. Галогеноцтові кислоти у хлорованій питній воді як гігієнічна проблема (Систематизація та аналіз світової літератури) // Гігієна населених місць. К., </w:t>
      </w:r>
      <w:r w:rsidRPr="001309AE">
        <w:rPr>
          <w:rFonts w:ascii="Times New Roman" w:hAnsi="Times New Roman" w:cs="Times New Roman"/>
          <w:color w:val="000000" w:themeColor="text1"/>
          <w:sz w:val="28"/>
          <w:szCs w:val="28"/>
          <w:lang w:val="en-US"/>
        </w:rPr>
        <w:t>2013</w:t>
      </w:r>
      <w:r w:rsidRPr="001309AE">
        <w:rPr>
          <w:rFonts w:ascii="Times New Roman" w:hAnsi="Times New Roman" w:cs="Times New Roman"/>
          <w:color w:val="000000" w:themeColor="text1"/>
          <w:sz w:val="28"/>
          <w:szCs w:val="28"/>
          <w:lang w:val="uk-UA"/>
        </w:rPr>
        <w:t xml:space="preserve">. </w:t>
      </w:r>
      <w:r w:rsidRPr="001309AE">
        <w:rPr>
          <w:rFonts w:ascii="Times New Roman" w:hAnsi="Times New Roman" w:cs="Times New Roman"/>
          <w:color w:val="000000" w:themeColor="text1"/>
          <w:sz w:val="28"/>
          <w:szCs w:val="28"/>
          <w:lang w:val="en-US"/>
        </w:rPr>
        <w:t>№</w:t>
      </w:r>
      <w:r w:rsidRPr="001309AE">
        <w:rPr>
          <w:rFonts w:ascii="Times New Roman" w:hAnsi="Times New Roman" w:cs="Times New Roman"/>
          <w:color w:val="000000" w:themeColor="text1"/>
          <w:sz w:val="28"/>
          <w:szCs w:val="28"/>
          <w:lang w:val="uk-UA"/>
        </w:rPr>
        <w:t xml:space="preserve"> </w:t>
      </w:r>
      <w:r w:rsidRPr="001309AE">
        <w:rPr>
          <w:rFonts w:ascii="Times New Roman" w:hAnsi="Times New Roman" w:cs="Times New Roman"/>
          <w:color w:val="000000" w:themeColor="text1"/>
          <w:sz w:val="28"/>
          <w:szCs w:val="28"/>
          <w:lang w:val="en-US"/>
        </w:rPr>
        <w:t xml:space="preserve">61. </w:t>
      </w:r>
      <w:r w:rsidRPr="001309AE">
        <w:rPr>
          <w:rFonts w:ascii="Times New Roman" w:hAnsi="Times New Roman" w:cs="Times New Roman"/>
          <w:color w:val="000000" w:themeColor="text1"/>
          <w:sz w:val="28"/>
          <w:szCs w:val="28"/>
          <w:lang w:val="uk-UA"/>
        </w:rPr>
        <w:t>С. 88 – 99.</w:t>
      </w:r>
    </w:p>
    <w:p w:rsidR="00167DB8" w:rsidRPr="005C1818" w:rsidRDefault="00167DB8" w:rsidP="001309AE">
      <w:pPr>
        <w:tabs>
          <w:tab w:val="left" w:pos="709"/>
        </w:tabs>
        <w:spacing w:after="0" w:line="360" w:lineRule="auto"/>
        <w:jc w:val="both"/>
        <w:rPr>
          <w:rFonts w:ascii="Times New Roman" w:eastAsia="Calibri" w:hAnsi="Times New Roman" w:cs="Times New Roman"/>
          <w:color w:val="000000" w:themeColor="text1"/>
          <w:sz w:val="28"/>
          <w:szCs w:val="28"/>
          <w:lang w:val="uk-UA"/>
        </w:rPr>
      </w:pPr>
      <w:r w:rsidRPr="005C1818">
        <w:rPr>
          <w:rFonts w:ascii="Times New Roman" w:eastAsia="Calibri" w:hAnsi="Times New Roman" w:cs="Times New Roman"/>
          <w:color w:val="000000" w:themeColor="text1"/>
          <w:sz w:val="28"/>
          <w:szCs w:val="28"/>
          <w:lang w:val="uk-UA"/>
        </w:rPr>
        <w:t>15. </w:t>
      </w:r>
      <w:r w:rsidRPr="005C1818">
        <w:rPr>
          <w:rFonts w:ascii="Times New Roman" w:eastAsia="Times New Roman" w:hAnsi="Times New Roman" w:cs="Times New Roman"/>
          <w:color w:val="000000" w:themeColor="text1"/>
          <w:sz w:val="28"/>
          <w:szCs w:val="28"/>
          <w:lang w:val="en-US" w:eastAsia="ru-RU"/>
        </w:rPr>
        <w:t>O’Connell H.A., Rose L.J., Shams A. et al. Variability of Burkholderia pseudomallei Strain Sensitivities to Chlorine Disinfection // Applied and Environmental Microbiolody. 2009. Vol. 75. № 16. P. 5405 – 5409.</w:t>
      </w:r>
    </w:p>
    <w:p w:rsidR="00167DB8" w:rsidRPr="005C1818" w:rsidRDefault="00167DB8" w:rsidP="001309AE">
      <w:pPr>
        <w:spacing w:after="0" w:line="360" w:lineRule="auto"/>
        <w:jc w:val="both"/>
        <w:rPr>
          <w:rFonts w:ascii="Times New Roman" w:eastAsia="Times New Roman" w:hAnsi="Times New Roman" w:cs="Times New Roman"/>
          <w:color w:val="000000" w:themeColor="text1"/>
          <w:sz w:val="28"/>
          <w:szCs w:val="28"/>
          <w:lang w:val="en-US" w:eastAsia="ru-RU"/>
        </w:rPr>
      </w:pPr>
      <w:r w:rsidRPr="005C1818">
        <w:rPr>
          <w:rFonts w:ascii="Times New Roman" w:eastAsia="Times New Roman" w:hAnsi="Times New Roman" w:cs="Times New Roman"/>
          <w:color w:val="000000" w:themeColor="text1"/>
          <w:sz w:val="28"/>
          <w:szCs w:val="28"/>
          <w:lang w:val="uk-UA" w:eastAsia="ru-RU"/>
        </w:rPr>
        <w:t>16. </w:t>
      </w:r>
      <w:r w:rsidRPr="005C1818">
        <w:rPr>
          <w:rFonts w:ascii="Times New Roman" w:eastAsia="Times New Roman" w:hAnsi="Times New Roman" w:cs="Times New Roman"/>
          <w:color w:val="000000" w:themeColor="text1"/>
          <w:sz w:val="28"/>
          <w:szCs w:val="28"/>
          <w:lang w:val="en-US" w:eastAsia="ru-RU"/>
        </w:rPr>
        <w:t>American Water Works Association Water Quality Division Disinfection System Committee // J. Am.Water Works Assoc. 2000. Vol. 92. P. 32 – 43.</w:t>
      </w:r>
    </w:p>
    <w:p w:rsidR="00167DB8" w:rsidRPr="001309AE" w:rsidRDefault="00167DB8" w:rsidP="001309AE">
      <w:pPr>
        <w:tabs>
          <w:tab w:val="left" w:pos="709"/>
        </w:tabs>
        <w:spacing w:after="0" w:line="360" w:lineRule="auto"/>
        <w:jc w:val="both"/>
        <w:rPr>
          <w:rFonts w:ascii="Times New Roman" w:hAnsi="Times New Roman" w:cs="Times New Roman"/>
          <w:sz w:val="28"/>
          <w:szCs w:val="28"/>
          <w:lang w:val="uk-UA"/>
        </w:rPr>
      </w:pPr>
      <w:r w:rsidRPr="001309AE">
        <w:rPr>
          <w:rFonts w:ascii="Times New Roman" w:hAnsi="Times New Roman" w:cs="Times New Roman"/>
          <w:sz w:val="28"/>
          <w:szCs w:val="28"/>
          <w:lang w:val="en-US"/>
        </w:rPr>
        <w:t>17. </w:t>
      </w:r>
      <w:r w:rsidRPr="001309AE">
        <w:rPr>
          <w:rFonts w:ascii="Times New Roman" w:hAnsi="Times New Roman" w:cs="Times New Roman"/>
          <w:sz w:val="28"/>
          <w:szCs w:val="28"/>
          <w:lang w:val="uk-UA"/>
        </w:rPr>
        <w:t>Прокопов В.О., Труш Є.А., Куліш Т.В. Дослідження ГОК у питній воді мереж водопостачання м. Києва // Актуальні питання гігієни та екологічної безпеки України : зб. тез доп. наук.-практ. конференції. К., 2015. Вип. 15. С. 49 - 52.</w:t>
      </w:r>
    </w:p>
    <w:p w:rsidR="00167DB8" w:rsidRPr="001309AE" w:rsidRDefault="00167DB8" w:rsidP="001309AE">
      <w:pPr>
        <w:tabs>
          <w:tab w:val="left" w:pos="709"/>
        </w:tabs>
        <w:spacing w:after="0" w:line="360" w:lineRule="auto"/>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18. Прокопов В.О., Труш Є.А., Куліш Т.В., Соболь В.А. Токсичні хлорорганічні сполуки у хлорованій питній воді міст Дніпровського басейну // Довкілля та здоров'я. </w:t>
      </w:r>
      <w:r w:rsidR="00B96191">
        <w:rPr>
          <w:rFonts w:ascii="Times New Roman" w:hAnsi="Times New Roman" w:cs="Times New Roman"/>
          <w:sz w:val="28"/>
          <w:szCs w:val="28"/>
          <w:lang w:val="uk-UA"/>
        </w:rPr>
        <w:t xml:space="preserve">К., </w:t>
      </w:r>
      <w:r w:rsidRPr="001309AE">
        <w:rPr>
          <w:rFonts w:ascii="Times New Roman" w:hAnsi="Times New Roman" w:cs="Times New Roman"/>
          <w:sz w:val="28"/>
          <w:szCs w:val="28"/>
          <w:lang w:val="uk-UA"/>
        </w:rPr>
        <w:t xml:space="preserve">2016. № 1 (76). С. 55 – 64. </w:t>
      </w:r>
    </w:p>
    <w:p w:rsidR="00167DB8" w:rsidRPr="001309AE" w:rsidRDefault="00167DB8" w:rsidP="001309AE">
      <w:pPr>
        <w:tabs>
          <w:tab w:val="left" w:pos="709"/>
        </w:tabs>
        <w:spacing w:after="0" w:line="360" w:lineRule="auto"/>
        <w:jc w:val="both"/>
        <w:rPr>
          <w:rFonts w:ascii="Times New Roman" w:eastAsia="Times New Roman" w:hAnsi="Times New Roman" w:cs="Times New Roman"/>
          <w:sz w:val="28"/>
          <w:szCs w:val="28"/>
          <w:lang w:val="uk-UA" w:eastAsia="ru-RU"/>
        </w:rPr>
      </w:pPr>
      <w:r w:rsidRPr="001309AE">
        <w:rPr>
          <w:rFonts w:ascii="Times New Roman" w:hAnsi="Times New Roman" w:cs="Times New Roman"/>
          <w:sz w:val="28"/>
          <w:szCs w:val="28"/>
          <w:lang w:val="uk-UA"/>
        </w:rPr>
        <w:t>19.</w:t>
      </w:r>
      <w:r w:rsidRPr="001309AE">
        <w:rPr>
          <w:rFonts w:ascii="Times New Roman" w:hAnsi="Times New Roman" w:cs="Times New Roman"/>
          <w:sz w:val="28"/>
          <w:szCs w:val="28"/>
        </w:rPr>
        <w:t> </w:t>
      </w:r>
      <w:r w:rsidRPr="001309AE">
        <w:rPr>
          <w:rFonts w:ascii="Times New Roman" w:eastAsia="Calibri" w:hAnsi="Times New Roman" w:cs="Times New Roman"/>
          <w:sz w:val="28"/>
          <w:szCs w:val="28"/>
          <w:lang w:val="uk-UA"/>
        </w:rPr>
        <w:t>МП</w:t>
      </w:r>
      <w:r w:rsidRPr="001309AE">
        <w:rPr>
          <w:rFonts w:ascii="Times New Roman" w:eastAsia="Calibri" w:hAnsi="Times New Roman" w:cs="Times New Roman"/>
          <w:sz w:val="28"/>
          <w:szCs w:val="28"/>
        </w:rPr>
        <w:t> </w:t>
      </w:r>
      <w:r w:rsidRPr="001309AE">
        <w:rPr>
          <w:rFonts w:ascii="Times New Roman" w:eastAsia="Calibri" w:hAnsi="Times New Roman" w:cs="Times New Roman"/>
          <w:sz w:val="28"/>
          <w:szCs w:val="28"/>
          <w:lang w:val="uk-UA"/>
        </w:rPr>
        <w:t>УВК</w:t>
      </w:r>
      <w:r w:rsidRPr="001309AE">
        <w:rPr>
          <w:rFonts w:ascii="Times New Roman" w:eastAsia="Calibri" w:hAnsi="Times New Roman" w:cs="Times New Roman"/>
          <w:sz w:val="28"/>
          <w:szCs w:val="28"/>
        </w:rPr>
        <w:t> </w:t>
      </w:r>
      <w:r w:rsidRPr="001309AE">
        <w:rPr>
          <w:rFonts w:ascii="Times New Roman" w:eastAsia="Calibri" w:hAnsi="Times New Roman" w:cs="Times New Roman"/>
          <w:sz w:val="28"/>
          <w:szCs w:val="28"/>
          <w:lang w:val="uk-UA"/>
        </w:rPr>
        <w:t>1.100</w:t>
      </w:r>
      <w:r w:rsidRPr="001309AE">
        <w:rPr>
          <w:rFonts w:ascii="Times New Roman" w:eastAsia="Calibri" w:hAnsi="Times New Roman" w:cs="Times New Roman"/>
          <w:sz w:val="28"/>
          <w:szCs w:val="28"/>
        </w:rPr>
        <w:t> </w:t>
      </w:r>
      <w:r w:rsidRPr="001309AE">
        <w:rPr>
          <w:rFonts w:ascii="Times New Roman" w:eastAsia="Calibri" w:hAnsi="Times New Roman" w:cs="Times New Roman"/>
          <w:sz w:val="28"/>
          <w:szCs w:val="28"/>
          <w:lang w:val="uk-UA"/>
        </w:rPr>
        <w:t>–</w:t>
      </w:r>
      <w:r w:rsidRPr="001309AE">
        <w:rPr>
          <w:rFonts w:ascii="Times New Roman" w:eastAsia="Calibri" w:hAnsi="Times New Roman" w:cs="Times New Roman"/>
          <w:sz w:val="28"/>
          <w:szCs w:val="28"/>
        </w:rPr>
        <w:t> </w:t>
      </w:r>
      <w:r w:rsidRPr="001309AE">
        <w:rPr>
          <w:rFonts w:ascii="Times New Roman" w:eastAsia="Calibri" w:hAnsi="Times New Roman" w:cs="Times New Roman"/>
          <w:sz w:val="28"/>
          <w:szCs w:val="28"/>
          <w:lang w:val="uk-UA"/>
        </w:rPr>
        <w:t xml:space="preserve">2010 «Методика выполнения измерений массовой концентрации 9 галогенуксусных кислот в питьевой воде, воде источников водоснабжения методом реакционной газовой хроматографии с электронно-захватным детектированием», (модифікація </w:t>
      </w:r>
      <w:r w:rsidRPr="001309AE">
        <w:rPr>
          <w:rFonts w:ascii="Times New Roman" w:eastAsia="TimesNewRomanPSMT" w:hAnsi="Times New Roman" w:cs="Times New Roman"/>
          <w:sz w:val="28"/>
          <w:szCs w:val="28"/>
        </w:rPr>
        <w:t>МУП</w:t>
      </w:r>
      <w:r w:rsidRPr="001309AE">
        <w:rPr>
          <w:rFonts w:ascii="Times New Roman" w:eastAsia="Calibri" w:hAnsi="Times New Roman" w:cs="Times New Roman"/>
          <w:sz w:val="28"/>
          <w:szCs w:val="28"/>
          <w:lang w:val="uk-UA"/>
        </w:rPr>
        <w:t xml:space="preserve"> </w:t>
      </w:r>
      <w:r w:rsidRPr="001309AE">
        <w:rPr>
          <w:rFonts w:ascii="Times New Roman" w:eastAsia="TimesNewRomanPSMT" w:hAnsi="Times New Roman" w:cs="Times New Roman"/>
          <w:sz w:val="28"/>
          <w:szCs w:val="28"/>
        </w:rPr>
        <w:t>«Уфаводоканал»</w:t>
      </w:r>
      <w:r w:rsidRPr="001309AE">
        <w:rPr>
          <w:rFonts w:ascii="Times New Roman" w:eastAsia="TimesNewRomanPSMT" w:hAnsi="Times New Roman" w:cs="Times New Roman"/>
          <w:sz w:val="28"/>
          <w:szCs w:val="28"/>
          <w:lang w:val="uk-UA"/>
        </w:rPr>
        <w:t xml:space="preserve"> </w:t>
      </w:r>
      <w:r w:rsidRPr="001309AE">
        <w:rPr>
          <w:rFonts w:ascii="Times New Roman" w:eastAsia="Calibri" w:hAnsi="Times New Roman" w:cs="Times New Roman"/>
          <w:sz w:val="28"/>
          <w:szCs w:val="28"/>
          <w:lang w:val="uk-UA"/>
        </w:rPr>
        <w:t xml:space="preserve">американських методик </w:t>
      </w:r>
      <w:r w:rsidRPr="001309AE">
        <w:rPr>
          <w:rFonts w:ascii="Times New Roman" w:eastAsia="Times New Roman" w:hAnsi="Times New Roman" w:cs="Times New Roman"/>
          <w:sz w:val="28"/>
          <w:szCs w:val="28"/>
          <w:lang w:val="uk-UA" w:eastAsia="ru-RU"/>
        </w:rPr>
        <w:t>US</w:t>
      </w:r>
      <w:r w:rsidRPr="001309AE">
        <w:rPr>
          <w:rFonts w:ascii="Times New Roman" w:eastAsia="Times New Roman" w:hAnsi="Times New Roman" w:cs="Times New Roman"/>
          <w:sz w:val="28"/>
          <w:szCs w:val="28"/>
          <w:lang w:val="en-US" w:eastAsia="ru-RU"/>
        </w:rPr>
        <w:t> </w:t>
      </w:r>
      <w:r w:rsidRPr="001309AE">
        <w:rPr>
          <w:rFonts w:ascii="Times New Roman" w:eastAsia="Times New Roman" w:hAnsi="Times New Roman" w:cs="Times New Roman"/>
          <w:sz w:val="28"/>
          <w:szCs w:val="28"/>
          <w:lang w:val="uk-UA" w:eastAsia="ru-RU"/>
        </w:rPr>
        <w:t>ЕРА</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w:t>
      </w:r>
    </w:p>
    <w:p w:rsidR="00167DB8" w:rsidRPr="001309AE" w:rsidRDefault="00167DB8" w:rsidP="001309AE">
      <w:pPr>
        <w:tabs>
          <w:tab w:val="left" w:pos="709"/>
        </w:tabs>
        <w:spacing w:after="0" w:line="360" w:lineRule="auto"/>
        <w:jc w:val="both"/>
        <w:rPr>
          <w:rFonts w:ascii="Times New Roman" w:eastAsia="Calibri" w:hAnsi="Times New Roman" w:cs="Times New Roman"/>
          <w:sz w:val="28"/>
          <w:szCs w:val="28"/>
          <w:lang w:val="uk-UA"/>
        </w:rPr>
      </w:pPr>
      <w:r w:rsidRPr="001309AE">
        <w:rPr>
          <w:rFonts w:ascii="Times New Roman" w:hAnsi="Times New Roman" w:cs="Times New Roman"/>
          <w:sz w:val="28"/>
          <w:szCs w:val="28"/>
          <w:lang w:val="uk-UA"/>
        </w:rPr>
        <w:t>20.</w:t>
      </w:r>
      <w:r w:rsidRPr="001309AE">
        <w:rPr>
          <w:rFonts w:ascii="Times New Roman" w:hAnsi="Times New Roman" w:cs="Times New Roman"/>
          <w:sz w:val="28"/>
          <w:szCs w:val="28"/>
        </w:rPr>
        <w:t> </w:t>
      </w:r>
      <w:r w:rsidRPr="001309AE">
        <w:rPr>
          <w:rFonts w:ascii="Times New Roman" w:eastAsia="Calibri" w:hAnsi="Times New Roman" w:cs="Times New Roman"/>
          <w:sz w:val="28"/>
          <w:szCs w:val="28"/>
          <w:lang w:val="uk-UA"/>
        </w:rPr>
        <w:t xml:space="preserve">ДСТУ </w:t>
      </w:r>
      <w:r w:rsidRPr="001309AE">
        <w:rPr>
          <w:rFonts w:ascii="Times New Roman" w:eastAsia="Calibri" w:hAnsi="Times New Roman" w:cs="Times New Roman"/>
          <w:sz w:val="28"/>
          <w:szCs w:val="28"/>
          <w:lang w:val="en-US"/>
        </w:rPr>
        <w:t>ISO</w:t>
      </w:r>
      <w:r w:rsidRPr="001309AE">
        <w:rPr>
          <w:rFonts w:ascii="Times New Roman" w:eastAsia="Calibri" w:hAnsi="Times New Roman" w:cs="Times New Roman"/>
          <w:sz w:val="28"/>
          <w:szCs w:val="28"/>
          <w:lang w:val="uk-UA"/>
        </w:rPr>
        <w:t xml:space="preserve"> 10301:2004 «Якість води. Визначення високолетких галогенованих вуглеводнів методом газової хроматографії».</w:t>
      </w:r>
    </w:p>
    <w:p w:rsidR="00167DB8" w:rsidRPr="001309AE" w:rsidRDefault="00167DB8" w:rsidP="001309AE">
      <w:pPr>
        <w:tabs>
          <w:tab w:val="left" w:pos="709"/>
        </w:tabs>
        <w:spacing w:after="0" w:line="360" w:lineRule="auto"/>
        <w:jc w:val="both"/>
        <w:rPr>
          <w:rFonts w:ascii="Times New Roman" w:eastAsia="Times New Roman" w:hAnsi="Times New Roman" w:cs="Times New Roman"/>
          <w:color w:val="FF0000"/>
          <w:sz w:val="28"/>
          <w:szCs w:val="28"/>
          <w:lang w:val="en-US" w:eastAsia="ru-RU"/>
        </w:rPr>
      </w:pPr>
      <w:r w:rsidRPr="001309AE">
        <w:rPr>
          <w:rFonts w:ascii="Times New Roman" w:eastAsia="Times New Roman" w:hAnsi="Times New Roman" w:cs="Times New Roman"/>
          <w:sz w:val="28"/>
          <w:szCs w:val="28"/>
          <w:lang w:val="uk-UA" w:eastAsia="ru-RU"/>
        </w:rPr>
        <w:t>21.</w:t>
      </w:r>
      <w:r w:rsidRPr="001309AE">
        <w:rPr>
          <w:rFonts w:ascii="Times New Roman" w:eastAsia="Times New Roman" w:hAnsi="Times New Roman" w:cs="Times New Roman"/>
          <w:sz w:val="28"/>
          <w:szCs w:val="28"/>
          <w:lang w:val="en-US" w:eastAsia="ru-RU"/>
        </w:rPr>
        <w:t xml:space="preserve"> Alsheyab Mohammad </w:t>
      </w:r>
      <w:r w:rsidRPr="001309AE">
        <w:rPr>
          <w:rFonts w:ascii="Times New Roman" w:eastAsia="Times New Roman" w:hAnsi="Times New Roman" w:cs="Times New Roman"/>
          <w:sz w:val="28"/>
          <w:szCs w:val="28"/>
          <w:lang w:eastAsia="ru-RU"/>
        </w:rPr>
        <w:t>А</w:t>
      </w:r>
      <w:r w:rsidRPr="001309AE">
        <w:rPr>
          <w:rFonts w:ascii="Times New Roman" w:eastAsia="Times New Roman" w:hAnsi="Times New Roman" w:cs="Times New Roman"/>
          <w:sz w:val="28"/>
          <w:szCs w:val="28"/>
          <w:lang w:val="en-US" w:eastAsia="ru-RU"/>
        </w:rPr>
        <w:t>.</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 xml:space="preserve">Aurelio H. Munoz. </w:t>
      </w:r>
      <w:r w:rsidRPr="001309AE">
        <w:rPr>
          <w:rFonts w:ascii="Times New Roman" w:eastAsia="Times New Roman" w:hAnsi="Times New Roman" w:cs="Times New Roman"/>
          <w:sz w:val="28"/>
          <w:szCs w:val="28"/>
          <w:lang w:val="en" w:eastAsia="ru-RU"/>
        </w:rPr>
        <w:t>Reducing the amount of by-products when disinfecting drinking water</w:t>
      </w:r>
      <w:r w:rsidRPr="001309AE">
        <w:rPr>
          <w:rFonts w:ascii="Times New Roman" w:eastAsia="Times New Roman" w:hAnsi="Times New Roman" w:cs="Times New Roman"/>
          <w:sz w:val="28"/>
          <w:szCs w:val="28"/>
          <w:lang w:val="en-US" w:eastAsia="ru-RU"/>
        </w:rPr>
        <w:t xml:space="preserve"> // Desalination. 2006. № 1 - 3. P. 121 - 126. </w:t>
      </w:r>
    </w:p>
    <w:p w:rsidR="00167DB8" w:rsidRPr="001309AE" w:rsidRDefault="00167DB8" w:rsidP="001309AE">
      <w:pPr>
        <w:pStyle w:val="HTML"/>
        <w:shd w:val="clear" w:color="auto" w:fill="FFFFFF"/>
        <w:tabs>
          <w:tab w:val="left" w:pos="709"/>
        </w:tabs>
        <w:spacing w:line="360" w:lineRule="auto"/>
        <w:jc w:val="both"/>
        <w:rPr>
          <w:rFonts w:ascii="Times New Roman" w:eastAsia="Times New Roman" w:hAnsi="Times New Roman" w:cs="Times New Roman"/>
          <w:sz w:val="28"/>
          <w:szCs w:val="28"/>
          <w:lang w:val="en-US" w:eastAsia="ru-RU"/>
        </w:rPr>
      </w:pPr>
      <w:r w:rsidRPr="001309AE">
        <w:rPr>
          <w:rFonts w:ascii="Times New Roman" w:eastAsia="Times New Roman" w:hAnsi="Times New Roman" w:cs="Times New Roman"/>
          <w:sz w:val="28"/>
          <w:szCs w:val="28"/>
          <w:lang w:val="en-US" w:eastAsia="ru-RU"/>
        </w:rPr>
        <w:lastRenderedPageBreak/>
        <w:t xml:space="preserve">22. Xi-ping Lin, Zhong-zhi Jiao, Liu Yu, De-Ming Zhang, Mei-ling Tan. </w:t>
      </w:r>
      <w:r w:rsidRPr="001309AE">
        <w:rPr>
          <w:rFonts w:ascii="Times New Roman" w:eastAsia="Times New Roman" w:hAnsi="Times New Roman" w:cs="Times New Roman"/>
          <w:sz w:val="28"/>
          <w:szCs w:val="28"/>
          <w:lang w:val="en" w:eastAsia="ru-RU"/>
        </w:rPr>
        <w:t>Content of disinfection by-products in distribution water supply networks</w:t>
      </w:r>
      <w:r w:rsidRPr="001309AE">
        <w:rPr>
          <w:rFonts w:ascii="Times New Roman" w:eastAsia="Times New Roman" w:hAnsi="Times New Roman" w:cs="Times New Roman"/>
          <w:sz w:val="28"/>
          <w:szCs w:val="28"/>
          <w:lang w:val="en-US" w:eastAsia="ru-RU"/>
        </w:rPr>
        <w:t xml:space="preserve"> // China Water and Wastewater. 2005. Vol. 21. </w:t>
      </w:r>
      <w:r w:rsidRPr="001309AE">
        <w:rPr>
          <w:rFonts w:ascii="Times New Roman" w:eastAsia="Times New Roman" w:hAnsi="Times New Roman" w:cs="Times New Roman"/>
          <w:sz w:val="28"/>
          <w:szCs w:val="28"/>
          <w:lang w:val="uk-UA" w:eastAsia="ru-RU"/>
        </w:rPr>
        <w:t>№</w:t>
      </w:r>
      <w:r w:rsidRPr="001309AE">
        <w:rPr>
          <w:rFonts w:ascii="Times New Roman" w:eastAsia="Times New Roman" w:hAnsi="Times New Roman" w:cs="Times New Roman"/>
          <w:sz w:val="28"/>
          <w:szCs w:val="28"/>
          <w:lang w:val="en-US" w:eastAsia="ru-RU"/>
        </w:rPr>
        <w:t xml:space="preserve"> 6. P. 95 - 97. </w:t>
      </w:r>
    </w:p>
    <w:p w:rsidR="00167DB8" w:rsidRPr="001309AE" w:rsidRDefault="00167DB8" w:rsidP="001309AE">
      <w:pPr>
        <w:pStyle w:val="HTML"/>
        <w:shd w:val="clear" w:color="auto" w:fill="FFFFFF"/>
        <w:spacing w:line="360" w:lineRule="auto"/>
        <w:jc w:val="both"/>
        <w:rPr>
          <w:rFonts w:ascii="Times New Roman" w:eastAsia="Times New Roman" w:hAnsi="Times New Roman" w:cs="Times New Roman"/>
          <w:color w:val="FF0000"/>
          <w:sz w:val="28"/>
          <w:szCs w:val="28"/>
          <w:lang w:val="en-US" w:eastAsia="ru-RU"/>
        </w:rPr>
      </w:pPr>
      <w:r w:rsidRPr="001309AE">
        <w:rPr>
          <w:rFonts w:ascii="Times New Roman" w:eastAsia="Times New Roman" w:hAnsi="Times New Roman" w:cs="Times New Roman"/>
          <w:sz w:val="28"/>
          <w:szCs w:val="28"/>
          <w:lang w:val="en-US" w:eastAsia="ru-RU"/>
        </w:rPr>
        <w:t xml:space="preserve">23. Dong An. </w:t>
      </w:r>
      <w:r w:rsidRPr="001309AE">
        <w:rPr>
          <w:rFonts w:ascii="Times New Roman" w:eastAsia="Times New Roman" w:hAnsi="Times New Roman" w:cs="Times New Roman"/>
          <w:sz w:val="28"/>
          <w:szCs w:val="28"/>
          <w:lang w:val="en" w:eastAsia="ru-RU"/>
        </w:rPr>
        <w:t>Production of by-products in the treatment of water using chlorine and chlorine dioxide</w:t>
      </w:r>
      <w:r w:rsidRPr="001309AE">
        <w:rPr>
          <w:rFonts w:ascii="Times New Roman" w:eastAsia="Times New Roman" w:hAnsi="Times New Roman" w:cs="Times New Roman"/>
          <w:sz w:val="28"/>
          <w:szCs w:val="28"/>
          <w:lang w:val="en-US" w:eastAsia="ru-RU"/>
        </w:rPr>
        <w:t xml:space="preserve"> // J. Harbin Inst. Technol. 2004. Vol. 36, </w:t>
      </w:r>
      <w:r w:rsidRPr="001309AE">
        <w:rPr>
          <w:rFonts w:ascii="Times New Roman" w:eastAsia="Times New Roman" w:hAnsi="Times New Roman" w:cs="Times New Roman"/>
          <w:sz w:val="28"/>
          <w:szCs w:val="28"/>
          <w:lang w:val="uk-UA" w:eastAsia="ru-RU"/>
        </w:rPr>
        <w:t>№</w:t>
      </w:r>
      <w:r w:rsidRPr="001309AE">
        <w:rPr>
          <w:rFonts w:ascii="Times New Roman" w:eastAsia="Times New Roman" w:hAnsi="Times New Roman" w:cs="Times New Roman"/>
          <w:sz w:val="28"/>
          <w:szCs w:val="28"/>
          <w:lang w:val="en-US" w:eastAsia="ru-RU"/>
        </w:rPr>
        <w:t xml:space="preserve"> 5. P. 627 - 630.</w:t>
      </w:r>
      <w:r w:rsidRPr="001309AE">
        <w:rPr>
          <w:rFonts w:ascii="Times New Roman" w:eastAsia="Times New Roman" w:hAnsi="Times New Roman" w:cs="Times New Roman"/>
          <w:color w:val="00B050"/>
          <w:sz w:val="28"/>
          <w:szCs w:val="28"/>
          <w:lang w:val="en-US" w:eastAsia="ru-RU"/>
        </w:rPr>
        <w:t xml:space="preserve"> </w:t>
      </w:r>
    </w:p>
    <w:p w:rsidR="00167DB8" w:rsidRPr="001309AE" w:rsidRDefault="00167DB8" w:rsidP="00F75363">
      <w:pPr>
        <w:tabs>
          <w:tab w:val="left" w:pos="9639"/>
        </w:tabs>
        <w:spacing w:after="0" w:line="360" w:lineRule="auto"/>
        <w:rPr>
          <w:rFonts w:ascii="Times New Roman" w:eastAsia="Times New Roman" w:hAnsi="Times New Roman" w:cs="Times New Roman"/>
          <w:sz w:val="28"/>
          <w:szCs w:val="28"/>
          <w:lang w:val="en-US" w:eastAsia="ru-RU"/>
        </w:rPr>
      </w:pPr>
      <w:r w:rsidRPr="001309AE">
        <w:rPr>
          <w:rFonts w:ascii="Times New Roman" w:eastAsia="Times New Roman" w:hAnsi="Times New Roman" w:cs="Times New Roman"/>
          <w:color w:val="000000"/>
          <w:sz w:val="28"/>
          <w:szCs w:val="28"/>
          <w:lang w:val="en-US" w:eastAsia="ru-RU"/>
        </w:rPr>
        <w:t>24. </w:t>
      </w:r>
      <w:r w:rsidRPr="001309AE">
        <w:rPr>
          <w:rFonts w:ascii="Times New Roman" w:eastAsia="Times New Roman" w:hAnsi="Times New Roman" w:cs="Times New Roman"/>
          <w:sz w:val="28"/>
          <w:szCs w:val="28"/>
          <w:lang w:val="en-US" w:eastAsia="ru-RU"/>
        </w:rPr>
        <w:t xml:space="preserve">Hong H. </w:t>
      </w:r>
      <w:r w:rsidRPr="001309AE">
        <w:rPr>
          <w:rFonts w:ascii="Times New Roman" w:eastAsia="Times New Roman" w:hAnsi="Times New Roman" w:cs="Times New Roman"/>
          <w:sz w:val="28"/>
          <w:szCs w:val="28"/>
          <w:lang w:eastAsia="ru-RU"/>
        </w:rPr>
        <w:t>С</w:t>
      </w:r>
      <w:r w:rsidRPr="001309AE">
        <w:rPr>
          <w:rFonts w:ascii="Times New Roman" w:eastAsia="Times New Roman" w:hAnsi="Times New Roman" w:cs="Times New Roman"/>
          <w:sz w:val="28"/>
          <w:szCs w:val="28"/>
          <w:lang w:val="en-US" w:eastAsia="ru-RU"/>
        </w:rPr>
        <w:t xml:space="preserve">. </w:t>
      </w:r>
      <w:r w:rsidRPr="001309AE">
        <w:rPr>
          <w:rFonts w:ascii="Times New Roman" w:hAnsi="Times New Roman" w:cs="Times New Roman"/>
          <w:sz w:val="28"/>
          <w:szCs w:val="28"/>
          <w:shd w:val="clear" w:color="auto" w:fill="FFFFFF"/>
          <w:lang w:val="en-US"/>
        </w:rPr>
        <w:t>Formation</w:t>
      </w:r>
      <w:r w:rsidR="00F75363">
        <w:rPr>
          <w:rFonts w:ascii="Times New Roman" w:hAnsi="Times New Roman" w:cs="Times New Roman"/>
          <w:sz w:val="28"/>
          <w:szCs w:val="28"/>
          <w:shd w:val="clear" w:color="auto" w:fill="FFFFFF"/>
          <w:lang w:val="en-US"/>
        </w:rPr>
        <w:t xml:space="preserve"> </w:t>
      </w:r>
      <w:r w:rsidRPr="001309AE">
        <w:rPr>
          <w:rFonts w:ascii="Times New Roman" w:hAnsi="Times New Roman" w:cs="Times New Roman"/>
          <w:sz w:val="28"/>
          <w:szCs w:val="28"/>
          <w:shd w:val="clear" w:color="auto" w:fill="FFFFFF"/>
          <w:lang w:val="en-US"/>
        </w:rPr>
        <w:t xml:space="preserve"> of</w:t>
      </w:r>
      <w:r w:rsidR="00F75363">
        <w:rPr>
          <w:rFonts w:ascii="Times New Roman" w:hAnsi="Times New Roman" w:cs="Times New Roman"/>
          <w:sz w:val="28"/>
          <w:szCs w:val="28"/>
          <w:shd w:val="clear" w:color="auto" w:fill="FFFFFF"/>
          <w:lang w:val="en-US"/>
        </w:rPr>
        <w:t xml:space="preserve"> </w:t>
      </w:r>
      <w:r w:rsidRPr="001309AE">
        <w:rPr>
          <w:rFonts w:ascii="Times New Roman" w:hAnsi="Times New Roman" w:cs="Times New Roman"/>
          <w:sz w:val="28"/>
          <w:szCs w:val="28"/>
          <w:shd w:val="clear" w:color="auto" w:fill="FFFFFF"/>
          <w:lang w:val="en-US"/>
        </w:rPr>
        <w:t xml:space="preserve"> trihalomethane at chlorination of river water</w:t>
      </w:r>
      <w:r w:rsidR="00F75363">
        <w:rPr>
          <w:rFonts w:ascii="Times New Roman" w:hAnsi="Times New Roman" w:cs="Times New Roman"/>
          <w:sz w:val="28"/>
          <w:szCs w:val="28"/>
          <w:shd w:val="clear" w:color="auto" w:fill="FFFFFF"/>
          <w:lang w:val="en-US"/>
        </w:rPr>
        <w:t xml:space="preserve"> </w:t>
      </w:r>
      <w:r w:rsidRPr="001309AE">
        <w:rPr>
          <w:rFonts w:ascii="Times New Roman" w:eastAsia="Times New Roman" w:hAnsi="Times New Roman" w:cs="Times New Roman"/>
          <w:sz w:val="28"/>
          <w:szCs w:val="28"/>
          <w:lang w:val="en-US" w:eastAsia="ru-RU"/>
        </w:rPr>
        <w:t xml:space="preserve"> // Sci. Total Environ. 2007. Vol. 385. </w:t>
      </w:r>
      <w:r w:rsidRPr="001309AE">
        <w:rPr>
          <w:rFonts w:ascii="Times New Roman" w:eastAsia="Times New Roman" w:hAnsi="Times New Roman" w:cs="Times New Roman"/>
          <w:sz w:val="28"/>
          <w:szCs w:val="28"/>
          <w:lang w:val="uk-UA" w:eastAsia="ru-RU"/>
        </w:rPr>
        <w:t>№</w:t>
      </w:r>
      <w:r w:rsidRPr="001309AE">
        <w:rPr>
          <w:rFonts w:ascii="Times New Roman" w:eastAsia="Times New Roman" w:hAnsi="Times New Roman" w:cs="Times New Roman"/>
          <w:sz w:val="28"/>
          <w:szCs w:val="28"/>
          <w:lang w:val="en-US" w:eastAsia="ru-RU"/>
        </w:rPr>
        <w:t xml:space="preserve"> 3. P. 48-54. </w:t>
      </w:r>
    </w:p>
    <w:p w:rsidR="00167DB8" w:rsidRPr="001309AE" w:rsidRDefault="00167DB8" w:rsidP="001309AE">
      <w:pPr>
        <w:spacing w:after="0" w:line="360" w:lineRule="auto"/>
        <w:rPr>
          <w:rFonts w:ascii="Times New Roman" w:eastAsia="Times New Roman" w:hAnsi="Times New Roman" w:cs="Times New Roman"/>
          <w:sz w:val="28"/>
          <w:szCs w:val="28"/>
          <w:lang w:val="en-US" w:eastAsia="ru-RU"/>
        </w:rPr>
      </w:pPr>
      <w:r w:rsidRPr="001309AE">
        <w:rPr>
          <w:rFonts w:ascii="Times New Roman" w:eastAsia="Times New Roman" w:hAnsi="Times New Roman" w:cs="Times New Roman"/>
          <w:sz w:val="28"/>
          <w:szCs w:val="28"/>
          <w:lang w:val="en-US" w:eastAsia="ru-RU"/>
        </w:rPr>
        <w:t xml:space="preserve">25. Navalon </w:t>
      </w:r>
      <w:r w:rsidR="00F75363">
        <w:rPr>
          <w:rFonts w:ascii="Times New Roman" w:eastAsia="Times New Roman" w:hAnsi="Times New Roman" w:cs="Times New Roman"/>
          <w:sz w:val="28"/>
          <w:szCs w:val="28"/>
          <w:lang w:val="en-US" w:eastAsia="ru-RU"/>
        </w:rPr>
        <w:t xml:space="preserve">   </w:t>
      </w:r>
      <w:r w:rsidRPr="001309AE">
        <w:rPr>
          <w:rFonts w:ascii="Times New Roman" w:eastAsia="Times New Roman" w:hAnsi="Times New Roman" w:cs="Times New Roman"/>
          <w:sz w:val="28"/>
          <w:szCs w:val="28"/>
          <w:lang w:val="en-US" w:eastAsia="ru-RU"/>
        </w:rPr>
        <w:t xml:space="preserve">Sergio, </w:t>
      </w:r>
      <w:r w:rsidR="00F75363">
        <w:rPr>
          <w:rFonts w:ascii="Times New Roman" w:eastAsia="Times New Roman" w:hAnsi="Times New Roman" w:cs="Times New Roman"/>
          <w:sz w:val="28"/>
          <w:szCs w:val="28"/>
          <w:lang w:val="en-US" w:eastAsia="ru-RU"/>
        </w:rPr>
        <w:t xml:space="preserve">   </w:t>
      </w:r>
      <w:r w:rsidRPr="001309AE">
        <w:rPr>
          <w:rFonts w:ascii="Times New Roman" w:eastAsia="Times New Roman" w:hAnsi="Times New Roman" w:cs="Times New Roman"/>
          <w:sz w:val="28"/>
          <w:szCs w:val="28"/>
          <w:lang w:val="en-US" w:eastAsia="ru-RU"/>
        </w:rPr>
        <w:t>Mercedes</w:t>
      </w:r>
      <w:r w:rsidR="00F75363">
        <w:rPr>
          <w:rFonts w:ascii="Times New Roman" w:eastAsia="Times New Roman" w:hAnsi="Times New Roman" w:cs="Times New Roman"/>
          <w:sz w:val="28"/>
          <w:szCs w:val="28"/>
          <w:lang w:val="en-US" w:eastAsia="ru-RU"/>
        </w:rPr>
        <w:t xml:space="preserve">   </w:t>
      </w:r>
      <w:r w:rsidRPr="001309AE">
        <w:rPr>
          <w:rFonts w:ascii="Times New Roman" w:eastAsia="Times New Roman" w:hAnsi="Times New Roman" w:cs="Times New Roman"/>
          <w:sz w:val="28"/>
          <w:szCs w:val="28"/>
          <w:lang w:val="en-US" w:eastAsia="ru-RU"/>
        </w:rPr>
        <w:t xml:space="preserve"> Alvaro, </w:t>
      </w:r>
      <w:r w:rsidR="00F75363">
        <w:rPr>
          <w:rFonts w:ascii="Times New Roman" w:eastAsia="Times New Roman" w:hAnsi="Times New Roman" w:cs="Times New Roman"/>
          <w:sz w:val="28"/>
          <w:szCs w:val="28"/>
          <w:lang w:val="en-US" w:eastAsia="ru-RU"/>
        </w:rPr>
        <w:t xml:space="preserve">   </w:t>
      </w:r>
      <w:r w:rsidRPr="001309AE">
        <w:rPr>
          <w:rFonts w:ascii="Times New Roman" w:eastAsia="Times New Roman" w:hAnsi="Times New Roman" w:cs="Times New Roman"/>
          <w:sz w:val="28"/>
          <w:szCs w:val="28"/>
          <w:lang w:val="en-US" w:eastAsia="ru-RU"/>
        </w:rPr>
        <w:t>Hermenegildo</w:t>
      </w:r>
      <w:r w:rsidR="00F75363">
        <w:rPr>
          <w:rFonts w:ascii="Times New Roman" w:eastAsia="Times New Roman" w:hAnsi="Times New Roman" w:cs="Times New Roman"/>
          <w:sz w:val="28"/>
          <w:szCs w:val="28"/>
          <w:lang w:val="en-US" w:eastAsia="ru-RU"/>
        </w:rPr>
        <w:t xml:space="preserve"> </w:t>
      </w:r>
      <w:r w:rsidRPr="001309AE">
        <w:rPr>
          <w:rFonts w:ascii="Times New Roman" w:eastAsia="Times New Roman" w:hAnsi="Times New Roman" w:cs="Times New Roman"/>
          <w:sz w:val="28"/>
          <w:szCs w:val="28"/>
          <w:lang w:val="en-US" w:eastAsia="ru-RU"/>
        </w:rPr>
        <w:t xml:space="preserve"> </w:t>
      </w:r>
      <w:r w:rsidR="00F75363">
        <w:rPr>
          <w:rFonts w:ascii="Times New Roman" w:eastAsia="Times New Roman" w:hAnsi="Times New Roman" w:cs="Times New Roman"/>
          <w:sz w:val="28"/>
          <w:szCs w:val="28"/>
          <w:lang w:val="en-US" w:eastAsia="ru-RU"/>
        </w:rPr>
        <w:t xml:space="preserve">  </w:t>
      </w:r>
      <w:r w:rsidRPr="001309AE">
        <w:rPr>
          <w:rFonts w:ascii="Times New Roman" w:eastAsia="Times New Roman" w:hAnsi="Times New Roman" w:cs="Times New Roman"/>
          <w:sz w:val="28"/>
          <w:szCs w:val="28"/>
          <w:lang w:val="en-US" w:eastAsia="ru-RU"/>
        </w:rPr>
        <w:t xml:space="preserve">Garcia. </w:t>
      </w:r>
      <w:r w:rsidR="00F75363">
        <w:rPr>
          <w:rFonts w:ascii="Times New Roman" w:eastAsia="Times New Roman" w:hAnsi="Times New Roman" w:cs="Times New Roman"/>
          <w:sz w:val="28"/>
          <w:szCs w:val="28"/>
          <w:lang w:val="en-US" w:eastAsia="ru-RU"/>
        </w:rPr>
        <w:t xml:space="preserve">   </w:t>
      </w:r>
      <w:r w:rsidRPr="001309AE">
        <w:rPr>
          <w:rFonts w:ascii="Times New Roman" w:eastAsia="Times New Roman" w:hAnsi="Times New Roman" w:cs="Times New Roman"/>
          <w:sz w:val="28"/>
          <w:szCs w:val="28"/>
          <w:lang w:val="en" w:eastAsia="ru-RU"/>
        </w:rPr>
        <w:t xml:space="preserve">Formation </w:t>
      </w:r>
      <w:r w:rsidR="00F75363">
        <w:rPr>
          <w:rFonts w:ascii="Times New Roman" w:eastAsia="Times New Roman" w:hAnsi="Times New Roman" w:cs="Times New Roman"/>
          <w:sz w:val="28"/>
          <w:szCs w:val="28"/>
          <w:lang w:val="en" w:eastAsia="ru-RU"/>
        </w:rPr>
        <w:t xml:space="preserve">   </w:t>
      </w:r>
      <w:r w:rsidRPr="001309AE">
        <w:rPr>
          <w:rFonts w:ascii="Times New Roman" w:eastAsia="Times New Roman" w:hAnsi="Times New Roman" w:cs="Times New Roman"/>
          <w:sz w:val="28"/>
          <w:szCs w:val="28"/>
          <w:lang w:val="en" w:eastAsia="ru-RU"/>
        </w:rPr>
        <w:t>of</w:t>
      </w:r>
      <w:r w:rsidR="00F75363">
        <w:rPr>
          <w:rFonts w:ascii="Times New Roman" w:eastAsia="Times New Roman" w:hAnsi="Times New Roman" w:cs="Times New Roman"/>
          <w:sz w:val="28"/>
          <w:szCs w:val="28"/>
          <w:lang w:val="en" w:eastAsia="ru-RU"/>
        </w:rPr>
        <w:t xml:space="preserve"> </w:t>
      </w:r>
      <w:r w:rsidR="00F75363" w:rsidRPr="001309AE">
        <w:rPr>
          <w:rFonts w:ascii="Times New Roman" w:eastAsia="Times New Roman" w:hAnsi="Times New Roman" w:cs="Times New Roman"/>
          <w:sz w:val="28"/>
          <w:szCs w:val="28"/>
          <w:lang w:val="en" w:eastAsia="ru-RU"/>
        </w:rPr>
        <w:t>trihalomethane</w:t>
      </w:r>
      <w:r w:rsidR="00F75363">
        <w:rPr>
          <w:rFonts w:ascii="Times New Roman" w:eastAsia="Times New Roman" w:hAnsi="Times New Roman" w:cs="Times New Roman"/>
          <w:sz w:val="28"/>
          <w:szCs w:val="28"/>
          <w:lang w:val="en" w:eastAsia="ru-RU"/>
        </w:rPr>
        <w:t xml:space="preserve">    </w:t>
      </w:r>
      <w:r w:rsidRPr="001309AE">
        <w:rPr>
          <w:rFonts w:ascii="Times New Roman" w:eastAsia="Times New Roman" w:hAnsi="Times New Roman" w:cs="Times New Roman"/>
          <w:sz w:val="28"/>
          <w:szCs w:val="28"/>
          <w:lang w:val="en" w:eastAsia="ru-RU"/>
        </w:rPr>
        <w:t xml:space="preserve">in </w:t>
      </w:r>
      <w:r w:rsidR="00F75363">
        <w:rPr>
          <w:rFonts w:ascii="Times New Roman" w:eastAsia="Times New Roman" w:hAnsi="Times New Roman" w:cs="Times New Roman"/>
          <w:sz w:val="28"/>
          <w:szCs w:val="28"/>
          <w:lang w:val="en" w:eastAsia="ru-RU"/>
        </w:rPr>
        <w:t xml:space="preserve">  </w:t>
      </w:r>
      <w:r w:rsidRPr="001309AE">
        <w:rPr>
          <w:rFonts w:ascii="Times New Roman" w:eastAsia="Times New Roman" w:hAnsi="Times New Roman" w:cs="Times New Roman"/>
          <w:sz w:val="28"/>
          <w:szCs w:val="28"/>
          <w:lang w:val="en" w:eastAsia="ru-RU"/>
        </w:rPr>
        <w:t xml:space="preserve">the </w:t>
      </w:r>
      <w:r w:rsidR="00F75363">
        <w:rPr>
          <w:rFonts w:ascii="Times New Roman" w:eastAsia="Times New Roman" w:hAnsi="Times New Roman" w:cs="Times New Roman"/>
          <w:sz w:val="28"/>
          <w:szCs w:val="28"/>
          <w:lang w:val="en" w:eastAsia="ru-RU"/>
        </w:rPr>
        <w:t xml:space="preserve">  </w:t>
      </w:r>
      <w:r w:rsidRPr="001309AE">
        <w:rPr>
          <w:rFonts w:ascii="Times New Roman" w:eastAsia="Times New Roman" w:hAnsi="Times New Roman" w:cs="Times New Roman"/>
          <w:sz w:val="28"/>
          <w:szCs w:val="28"/>
          <w:lang w:val="en" w:eastAsia="ru-RU"/>
        </w:rPr>
        <w:t xml:space="preserve">treatment </w:t>
      </w:r>
      <w:r w:rsidR="00F75363">
        <w:rPr>
          <w:rFonts w:ascii="Times New Roman" w:eastAsia="Times New Roman" w:hAnsi="Times New Roman" w:cs="Times New Roman"/>
          <w:sz w:val="28"/>
          <w:szCs w:val="28"/>
          <w:lang w:val="en" w:eastAsia="ru-RU"/>
        </w:rPr>
        <w:t xml:space="preserve">  </w:t>
      </w:r>
      <w:r w:rsidRPr="001309AE">
        <w:rPr>
          <w:rFonts w:ascii="Times New Roman" w:eastAsia="Times New Roman" w:hAnsi="Times New Roman" w:cs="Times New Roman"/>
          <w:sz w:val="28"/>
          <w:szCs w:val="28"/>
          <w:lang w:val="en" w:eastAsia="ru-RU"/>
        </w:rPr>
        <w:t>of</w:t>
      </w:r>
      <w:r w:rsidR="00F75363">
        <w:rPr>
          <w:rFonts w:ascii="Times New Roman" w:eastAsia="Times New Roman" w:hAnsi="Times New Roman" w:cs="Times New Roman"/>
          <w:sz w:val="28"/>
          <w:szCs w:val="28"/>
          <w:lang w:val="en" w:eastAsia="ru-RU"/>
        </w:rPr>
        <w:t xml:space="preserve">  </w:t>
      </w:r>
      <w:r w:rsidRPr="001309AE">
        <w:rPr>
          <w:rFonts w:ascii="Times New Roman" w:eastAsia="Times New Roman" w:hAnsi="Times New Roman" w:cs="Times New Roman"/>
          <w:sz w:val="28"/>
          <w:szCs w:val="28"/>
          <w:lang w:val="en" w:eastAsia="ru-RU"/>
        </w:rPr>
        <w:t xml:space="preserve"> natural </w:t>
      </w:r>
      <w:r w:rsidR="00F75363">
        <w:rPr>
          <w:rFonts w:ascii="Times New Roman" w:eastAsia="Times New Roman" w:hAnsi="Times New Roman" w:cs="Times New Roman"/>
          <w:sz w:val="28"/>
          <w:szCs w:val="28"/>
          <w:lang w:val="en" w:eastAsia="ru-RU"/>
        </w:rPr>
        <w:t xml:space="preserve">  </w:t>
      </w:r>
      <w:r w:rsidRPr="001309AE">
        <w:rPr>
          <w:rFonts w:ascii="Times New Roman" w:eastAsia="Times New Roman" w:hAnsi="Times New Roman" w:cs="Times New Roman"/>
          <w:sz w:val="28"/>
          <w:szCs w:val="28"/>
          <w:lang w:val="en" w:eastAsia="ru-RU"/>
        </w:rPr>
        <w:t>waters</w:t>
      </w:r>
      <w:r w:rsidRPr="001309AE">
        <w:rPr>
          <w:rFonts w:ascii="Times New Roman" w:eastAsia="Times New Roman" w:hAnsi="Times New Roman" w:cs="Times New Roman"/>
          <w:sz w:val="28"/>
          <w:szCs w:val="28"/>
          <w:lang w:val="en-US" w:eastAsia="ru-RU"/>
        </w:rPr>
        <w:t xml:space="preserve"> </w:t>
      </w:r>
      <w:r w:rsidR="00F75363">
        <w:rPr>
          <w:rFonts w:ascii="Times New Roman" w:eastAsia="Times New Roman" w:hAnsi="Times New Roman" w:cs="Times New Roman"/>
          <w:sz w:val="28"/>
          <w:szCs w:val="28"/>
          <w:lang w:val="en-US" w:eastAsia="ru-RU"/>
        </w:rPr>
        <w:t xml:space="preserve">  </w:t>
      </w:r>
      <w:r w:rsidRPr="001309AE">
        <w:rPr>
          <w:rFonts w:ascii="Times New Roman" w:eastAsia="Times New Roman" w:hAnsi="Times New Roman" w:cs="Times New Roman"/>
          <w:sz w:val="28"/>
          <w:szCs w:val="28"/>
          <w:lang w:val="en-US" w:eastAsia="ru-RU"/>
        </w:rPr>
        <w:t xml:space="preserve">// </w:t>
      </w:r>
      <w:r w:rsidR="00F75363">
        <w:rPr>
          <w:rFonts w:ascii="Times New Roman" w:eastAsia="Times New Roman" w:hAnsi="Times New Roman" w:cs="Times New Roman"/>
          <w:sz w:val="28"/>
          <w:szCs w:val="28"/>
          <w:lang w:val="en-US" w:eastAsia="ru-RU"/>
        </w:rPr>
        <w:t xml:space="preserve">  </w:t>
      </w:r>
      <w:r w:rsidRPr="001309AE">
        <w:rPr>
          <w:rFonts w:ascii="Times New Roman" w:eastAsia="Times New Roman" w:hAnsi="Times New Roman" w:cs="Times New Roman"/>
          <w:sz w:val="28"/>
          <w:szCs w:val="28"/>
          <w:lang w:val="en-US" w:eastAsia="ru-RU"/>
        </w:rPr>
        <w:t>Water Res.</w:t>
      </w:r>
      <w:r w:rsidR="00F75363">
        <w:rPr>
          <w:rFonts w:ascii="Times New Roman" w:eastAsia="Times New Roman" w:hAnsi="Times New Roman" w:cs="Times New Roman"/>
          <w:sz w:val="28"/>
          <w:szCs w:val="28"/>
          <w:lang w:val="en-US" w:eastAsia="ru-RU"/>
        </w:rPr>
        <w:t xml:space="preserve">  </w:t>
      </w:r>
      <w:r w:rsidRPr="001309AE">
        <w:rPr>
          <w:rFonts w:ascii="Times New Roman" w:eastAsia="Times New Roman" w:hAnsi="Times New Roman" w:cs="Times New Roman"/>
          <w:sz w:val="28"/>
          <w:szCs w:val="28"/>
          <w:lang w:val="en-US" w:eastAsia="ru-RU"/>
        </w:rPr>
        <w:t xml:space="preserve"> 2008.</w:t>
      </w:r>
      <w:r w:rsidR="00F75363">
        <w:rPr>
          <w:rFonts w:ascii="Times New Roman" w:eastAsia="Times New Roman" w:hAnsi="Times New Roman" w:cs="Times New Roman"/>
          <w:sz w:val="28"/>
          <w:szCs w:val="28"/>
          <w:lang w:val="en-US" w:eastAsia="ru-RU"/>
        </w:rPr>
        <w:t xml:space="preserve"> </w:t>
      </w:r>
      <w:r w:rsidRPr="001309AE">
        <w:rPr>
          <w:rFonts w:ascii="Times New Roman" w:eastAsia="Times New Roman" w:hAnsi="Times New Roman" w:cs="Times New Roman"/>
          <w:sz w:val="28"/>
          <w:szCs w:val="28"/>
          <w:lang w:val="en-US" w:eastAsia="ru-RU"/>
        </w:rPr>
        <w:t xml:space="preserve"> № 14.</w:t>
      </w:r>
      <w:r w:rsidR="00F75363">
        <w:rPr>
          <w:rFonts w:ascii="Times New Roman" w:eastAsia="Times New Roman" w:hAnsi="Times New Roman" w:cs="Times New Roman"/>
          <w:sz w:val="28"/>
          <w:szCs w:val="28"/>
          <w:lang w:val="en-US" w:eastAsia="ru-RU"/>
        </w:rPr>
        <w:t xml:space="preserve">                   </w:t>
      </w:r>
      <w:r w:rsidRPr="001309AE">
        <w:rPr>
          <w:rFonts w:ascii="Times New Roman" w:eastAsia="Times New Roman" w:hAnsi="Times New Roman" w:cs="Times New Roman"/>
          <w:sz w:val="28"/>
          <w:szCs w:val="28"/>
          <w:lang w:val="en-US" w:eastAsia="ru-RU"/>
        </w:rPr>
        <w:t xml:space="preserve"> P. 3990 -4000. </w:t>
      </w:r>
    </w:p>
    <w:p w:rsidR="00167DB8" w:rsidRPr="001309AE" w:rsidRDefault="00167DB8" w:rsidP="001309AE">
      <w:pPr>
        <w:tabs>
          <w:tab w:val="left" w:pos="709"/>
        </w:tabs>
        <w:spacing w:after="0" w:line="360" w:lineRule="auto"/>
        <w:jc w:val="both"/>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en-US" w:eastAsia="ru-RU"/>
        </w:rPr>
        <w:t>26. Rodrigues Pedro M.S.M., Joaquim C.G., Esteves da Silva, Maria Cristina George. Factorial analysis of the trihalomethanes formation in water disinfection using chlorine // Analytica Chimica Acta. 2007. Vol</w:t>
      </w:r>
      <w:r w:rsidRPr="001309AE">
        <w:rPr>
          <w:rFonts w:ascii="Times New Roman" w:eastAsia="Times New Roman" w:hAnsi="Times New Roman" w:cs="Times New Roman"/>
          <w:sz w:val="28"/>
          <w:szCs w:val="28"/>
          <w:lang w:eastAsia="ru-RU"/>
        </w:rPr>
        <w:t xml:space="preserve">. 595. </w:t>
      </w:r>
      <w:r w:rsidRPr="001309AE">
        <w:rPr>
          <w:rFonts w:ascii="Times New Roman" w:eastAsia="Times New Roman" w:hAnsi="Times New Roman" w:cs="Times New Roman"/>
          <w:sz w:val="28"/>
          <w:szCs w:val="28"/>
          <w:lang w:val="en-US" w:eastAsia="ru-RU"/>
        </w:rPr>
        <w:t>P</w:t>
      </w:r>
      <w:r w:rsidRPr="001309AE">
        <w:rPr>
          <w:rFonts w:ascii="Times New Roman" w:eastAsia="Times New Roman" w:hAnsi="Times New Roman" w:cs="Times New Roman"/>
          <w:sz w:val="28"/>
          <w:szCs w:val="28"/>
          <w:lang w:eastAsia="ru-RU"/>
        </w:rPr>
        <w:t xml:space="preserve">. 266 - 274. </w:t>
      </w:r>
    </w:p>
    <w:p w:rsidR="00167DB8" w:rsidRPr="001309AE" w:rsidRDefault="00167DB8" w:rsidP="001309AE">
      <w:pPr>
        <w:spacing w:after="0" w:line="360" w:lineRule="auto"/>
        <w:jc w:val="both"/>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sz w:val="28"/>
          <w:szCs w:val="28"/>
          <w:lang w:eastAsia="ru-RU"/>
        </w:rPr>
        <w:t>27.</w:t>
      </w:r>
      <w:r w:rsidRPr="001309AE">
        <w:rPr>
          <w:rFonts w:ascii="Times New Roman" w:eastAsia="Times New Roman" w:hAnsi="Times New Roman" w:cs="Times New Roman"/>
          <w:color w:val="000000"/>
          <w:sz w:val="28"/>
          <w:szCs w:val="28"/>
          <w:lang w:eastAsia="ru-RU"/>
        </w:rPr>
        <w:t> </w:t>
      </w:r>
      <w:r w:rsidRPr="001309AE">
        <w:rPr>
          <w:rFonts w:ascii="Times New Roman" w:eastAsia="Times New Roman" w:hAnsi="Times New Roman" w:cs="Times New Roman"/>
          <w:color w:val="000000"/>
          <w:sz w:val="28"/>
          <w:szCs w:val="28"/>
          <w:lang w:val="uk-UA" w:eastAsia="ru-RU"/>
        </w:rPr>
        <w:t>Загальнодержавна цільова програма «Питна вода України» на 2006-2020 роки : Закон України станом на 03.03.2005 р. № 2455-</w:t>
      </w:r>
      <w:r w:rsidRPr="001309AE">
        <w:rPr>
          <w:rFonts w:ascii="Times New Roman" w:eastAsia="Times New Roman" w:hAnsi="Times New Roman" w:cs="Times New Roman"/>
          <w:color w:val="000000"/>
          <w:sz w:val="28"/>
          <w:szCs w:val="28"/>
          <w:lang w:val="en-US" w:eastAsia="ru-RU"/>
        </w:rPr>
        <w:t>IV</w:t>
      </w:r>
      <w:r w:rsidRPr="001309AE">
        <w:rPr>
          <w:rFonts w:ascii="Times New Roman" w:eastAsia="Times New Roman" w:hAnsi="Times New Roman" w:cs="Times New Roman"/>
          <w:color w:val="000000"/>
          <w:sz w:val="28"/>
          <w:szCs w:val="28"/>
          <w:lang w:val="uk-UA" w:eastAsia="ru-RU"/>
        </w:rPr>
        <w:t xml:space="preserve"> ( в новій редакції Закону № 3933-</w:t>
      </w:r>
      <w:r w:rsidRPr="001309AE">
        <w:rPr>
          <w:rFonts w:ascii="Times New Roman" w:eastAsia="Times New Roman" w:hAnsi="Times New Roman" w:cs="Times New Roman"/>
          <w:color w:val="000000"/>
          <w:sz w:val="28"/>
          <w:szCs w:val="28"/>
          <w:lang w:val="en-US" w:eastAsia="ru-RU"/>
        </w:rPr>
        <w:t>VI</w:t>
      </w:r>
      <w:r w:rsidRPr="001309AE">
        <w:rPr>
          <w:rFonts w:ascii="Times New Roman" w:eastAsia="Times New Roman" w:hAnsi="Times New Roman" w:cs="Times New Roman"/>
          <w:color w:val="000000"/>
          <w:sz w:val="28"/>
          <w:szCs w:val="28"/>
          <w:lang w:eastAsia="ru-RU"/>
        </w:rPr>
        <w:t xml:space="preserve"> </w:t>
      </w:r>
      <w:r w:rsidRPr="001309AE">
        <w:rPr>
          <w:rFonts w:ascii="Times New Roman" w:eastAsia="Times New Roman" w:hAnsi="Times New Roman" w:cs="Times New Roman"/>
          <w:color w:val="000000"/>
          <w:sz w:val="28"/>
          <w:szCs w:val="28"/>
          <w:lang w:val="uk-UA" w:eastAsia="ru-RU"/>
        </w:rPr>
        <w:t>від 20.10.2011 р.) // Відомості Верховної Ради (ВВР). 2005. № 15. С. 243.</w:t>
      </w:r>
    </w:p>
    <w:p w:rsidR="00167DB8" w:rsidRPr="001309AE" w:rsidRDefault="00167DB8" w:rsidP="001309AE">
      <w:pPr>
        <w:tabs>
          <w:tab w:val="left" w:pos="709"/>
        </w:tabs>
        <w:spacing w:after="0" w:line="360" w:lineRule="auto"/>
        <w:jc w:val="both"/>
        <w:rPr>
          <w:rFonts w:ascii="Times New Roman" w:eastAsia="Times New Roman" w:hAnsi="Times New Roman" w:cs="Times New Roman"/>
          <w:sz w:val="28"/>
          <w:szCs w:val="28"/>
          <w:lang w:eastAsia="ru-RU"/>
        </w:rPr>
      </w:pPr>
      <w:r w:rsidRPr="001309AE">
        <w:rPr>
          <w:rFonts w:ascii="Times New Roman" w:eastAsia="Times New Roman" w:hAnsi="Times New Roman" w:cs="Times New Roman"/>
          <w:color w:val="000000"/>
          <w:sz w:val="28"/>
          <w:szCs w:val="28"/>
          <w:lang w:eastAsia="ru-RU"/>
        </w:rPr>
        <w:t>28. </w:t>
      </w:r>
      <w:r w:rsidRPr="001309AE">
        <w:rPr>
          <w:rFonts w:ascii="Times New Roman" w:eastAsia="Times New Roman" w:hAnsi="Times New Roman" w:cs="Times New Roman"/>
          <w:sz w:val="28"/>
          <w:szCs w:val="28"/>
          <w:lang w:val="uk-UA" w:eastAsia="ru-RU"/>
        </w:rPr>
        <w:t>Левицька С.П. Сучасний вплив антропогенного навантаження на якісний стан поверхневих вод України // Матеріали наук.-практ. конф. «Міжнародний водний форум «АКВА Україна-2004». К., 2004. С. 56 – 57.</w:t>
      </w:r>
      <w:r w:rsidRPr="001309AE">
        <w:rPr>
          <w:rFonts w:ascii="Times New Roman" w:eastAsia="Times New Roman" w:hAnsi="Times New Roman" w:cs="Times New Roman"/>
          <w:sz w:val="28"/>
          <w:szCs w:val="28"/>
          <w:lang w:eastAsia="ru-RU"/>
        </w:rPr>
        <w:t xml:space="preserve"> </w:t>
      </w:r>
    </w:p>
    <w:p w:rsidR="00167DB8" w:rsidRPr="001309AE" w:rsidRDefault="00167DB8" w:rsidP="001309AE">
      <w:pPr>
        <w:tabs>
          <w:tab w:val="left" w:pos="709"/>
        </w:tabs>
        <w:spacing w:after="0" w:line="360" w:lineRule="auto"/>
        <w:jc w:val="both"/>
        <w:rPr>
          <w:rFonts w:ascii="Times New Roman" w:eastAsia="Times New Roman" w:hAnsi="Times New Roman" w:cs="Times New Roman"/>
          <w:color w:val="000000"/>
          <w:sz w:val="28"/>
          <w:szCs w:val="28"/>
          <w:lang w:eastAsia="ru-RU"/>
        </w:rPr>
      </w:pPr>
      <w:r w:rsidRPr="001309AE">
        <w:rPr>
          <w:rFonts w:ascii="Times New Roman" w:eastAsia="Times New Roman" w:hAnsi="Times New Roman" w:cs="Times New Roman"/>
          <w:color w:val="000000"/>
          <w:sz w:val="28"/>
          <w:szCs w:val="28"/>
          <w:lang w:eastAsia="ru-RU"/>
        </w:rPr>
        <w:t>29. </w:t>
      </w:r>
      <w:r w:rsidRPr="001309AE">
        <w:rPr>
          <w:rFonts w:ascii="Times New Roman" w:eastAsia="Times New Roman" w:hAnsi="Times New Roman" w:cs="Times New Roman"/>
          <w:color w:val="000000"/>
          <w:sz w:val="28"/>
          <w:szCs w:val="28"/>
          <w:lang w:val="uk-UA" w:eastAsia="ru-RU"/>
        </w:rPr>
        <w:t xml:space="preserve">Прокопов В.А., Зорина О.В., Кузьминец О.Н. Централизованное питьевое водоснабжение населения Украины : гигиенический анализ ситуации // Водопостачання та водовідведення. </w:t>
      </w:r>
      <w:r w:rsidR="00B96191">
        <w:rPr>
          <w:rFonts w:ascii="Times New Roman" w:eastAsia="Times New Roman" w:hAnsi="Times New Roman" w:cs="Times New Roman"/>
          <w:color w:val="000000"/>
          <w:sz w:val="28"/>
          <w:szCs w:val="28"/>
          <w:lang w:val="uk-UA" w:eastAsia="ru-RU"/>
        </w:rPr>
        <w:t xml:space="preserve">К., </w:t>
      </w:r>
      <w:r w:rsidRPr="001309AE">
        <w:rPr>
          <w:rFonts w:ascii="Times New Roman" w:eastAsia="Times New Roman" w:hAnsi="Times New Roman" w:cs="Times New Roman"/>
          <w:color w:val="000000"/>
          <w:sz w:val="28"/>
          <w:szCs w:val="28"/>
          <w:lang w:val="uk-UA" w:eastAsia="ru-RU"/>
        </w:rPr>
        <w:t>2008. Спецвипуск. С. 18 – 24.</w:t>
      </w:r>
    </w:p>
    <w:p w:rsidR="00167DB8" w:rsidRPr="001309AE" w:rsidRDefault="00167DB8" w:rsidP="001309AE">
      <w:pPr>
        <w:tabs>
          <w:tab w:val="left" w:pos="709"/>
        </w:tabs>
        <w:spacing w:after="0" w:line="360" w:lineRule="auto"/>
        <w:jc w:val="both"/>
        <w:rPr>
          <w:rFonts w:ascii="Times New Roman" w:eastAsia="Times New Roman" w:hAnsi="Times New Roman" w:cs="Times New Roman"/>
          <w:sz w:val="28"/>
          <w:szCs w:val="28"/>
          <w:lang w:eastAsia="ru-RU"/>
        </w:rPr>
      </w:pPr>
      <w:r w:rsidRPr="001309AE">
        <w:rPr>
          <w:rFonts w:ascii="Times New Roman" w:eastAsia="Times New Roman" w:hAnsi="Times New Roman" w:cs="Times New Roman"/>
          <w:color w:val="000000"/>
          <w:sz w:val="28"/>
          <w:szCs w:val="28"/>
          <w:lang w:eastAsia="ru-RU"/>
        </w:rPr>
        <w:t>30. </w:t>
      </w:r>
      <w:r w:rsidRPr="001309AE">
        <w:rPr>
          <w:rFonts w:ascii="Times New Roman" w:eastAsia="Times New Roman" w:hAnsi="Times New Roman" w:cs="Times New Roman"/>
          <w:sz w:val="28"/>
          <w:szCs w:val="28"/>
          <w:lang w:val="uk-UA" w:eastAsia="ru-RU"/>
        </w:rPr>
        <w:t xml:space="preserve">Гончарук В.В., Клименко Н.А., Савчина Л.А. и др. Современные проблемы технологии подготовки питьевой воды // Химия и технология воды. 2008. Спецвыпуск. Ч. 1. С. 3 – 98. </w:t>
      </w:r>
    </w:p>
    <w:p w:rsidR="00167DB8" w:rsidRPr="00A97EB8" w:rsidRDefault="00167DB8" w:rsidP="001309AE">
      <w:pPr>
        <w:tabs>
          <w:tab w:val="left" w:pos="709"/>
        </w:tabs>
        <w:spacing w:after="0" w:line="360" w:lineRule="auto"/>
        <w:jc w:val="both"/>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31. </w:t>
      </w:r>
      <w:r w:rsidRPr="001309AE">
        <w:rPr>
          <w:rFonts w:ascii="Times New Roman" w:eastAsia="Times New Roman" w:hAnsi="Times New Roman" w:cs="Times New Roman"/>
          <w:color w:val="000000"/>
          <w:sz w:val="28"/>
          <w:szCs w:val="28"/>
          <w:lang w:val="uk-UA" w:eastAsia="ru-RU"/>
        </w:rPr>
        <w:t xml:space="preserve">Про якість води, призначеної для споживання людиною (від 3 листопада 1998 року) : офіційний переклад </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Електронний ресурс</w:t>
      </w:r>
      <w:r w:rsidRPr="001309AE">
        <w:rPr>
          <w:rFonts w:ascii="Times New Roman" w:eastAsia="Times New Roman" w:hAnsi="Times New Roman" w:cs="Times New Roman"/>
          <w:color w:val="000000"/>
          <w:sz w:val="28"/>
          <w:szCs w:val="28"/>
          <w:lang w:eastAsia="ru-RU"/>
        </w:rPr>
        <w:t>]</w:t>
      </w:r>
      <w:r w:rsidRPr="001309AE">
        <w:rPr>
          <w:rFonts w:ascii="Times New Roman" w:eastAsia="Times New Roman" w:hAnsi="Times New Roman" w:cs="Times New Roman"/>
          <w:color w:val="000000"/>
          <w:sz w:val="28"/>
          <w:szCs w:val="28"/>
          <w:lang w:val="uk-UA" w:eastAsia="ru-RU"/>
        </w:rPr>
        <w:t xml:space="preserve"> / Директива Ради 98/83/ЄС. Режим доступу : </w:t>
      </w:r>
      <w:hyperlink r:id="rId32" w:history="1">
        <w:r w:rsidRPr="00A97EB8">
          <w:rPr>
            <w:rStyle w:val="a7"/>
            <w:rFonts w:ascii="Times New Roman" w:eastAsia="Times New Roman" w:hAnsi="Times New Roman" w:cs="Times New Roman"/>
            <w:color w:val="auto"/>
            <w:sz w:val="28"/>
            <w:szCs w:val="28"/>
            <w:lang w:val="en-US" w:eastAsia="ru-RU"/>
          </w:rPr>
          <w:t>http</w:t>
        </w:r>
        <w:r w:rsidRPr="00A97EB8">
          <w:rPr>
            <w:rStyle w:val="a7"/>
            <w:rFonts w:ascii="Times New Roman" w:eastAsia="Times New Roman" w:hAnsi="Times New Roman" w:cs="Times New Roman"/>
            <w:color w:val="auto"/>
            <w:sz w:val="28"/>
            <w:szCs w:val="28"/>
            <w:lang w:eastAsia="ru-RU"/>
          </w:rPr>
          <w:t>://</w:t>
        </w:r>
        <w:r w:rsidRPr="00A97EB8">
          <w:rPr>
            <w:rStyle w:val="a7"/>
            <w:rFonts w:ascii="Times New Roman" w:eastAsia="Times New Roman" w:hAnsi="Times New Roman" w:cs="Times New Roman"/>
            <w:color w:val="auto"/>
            <w:sz w:val="28"/>
            <w:szCs w:val="28"/>
            <w:lang w:val="en-US" w:eastAsia="ru-RU"/>
          </w:rPr>
          <w:t>zakon</w:t>
        </w:r>
        <w:r w:rsidRPr="00A97EB8">
          <w:rPr>
            <w:rStyle w:val="a7"/>
            <w:rFonts w:ascii="Times New Roman" w:eastAsia="Times New Roman" w:hAnsi="Times New Roman" w:cs="Times New Roman"/>
            <w:color w:val="auto"/>
            <w:sz w:val="28"/>
            <w:szCs w:val="28"/>
            <w:lang w:eastAsia="ru-RU"/>
          </w:rPr>
          <w:t>0.</w:t>
        </w:r>
        <w:r w:rsidRPr="00A97EB8">
          <w:rPr>
            <w:rStyle w:val="a7"/>
            <w:rFonts w:ascii="Times New Roman" w:eastAsia="Times New Roman" w:hAnsi="Times New Roman" w:cs="Times New Roman"/>
            <w:color w:val="auto"/>
            <w:sz w:val="28"/>
            <w:szCs w:val="28"/>
            <w:lang w:val="en-US" w:eastAsia="ru-RU"/>
          </w:rPr>
          <w:t>rada</w:t>
        </w:r>
        <w:r w:rsidRPr="00A97EB8">
          <w:rPr>
            <w:rStyle w:val="a7"/>
            <w:rFonts w:ascii="Times New Roman" w:eastAsia="Times New Roman" w:hAnsi="Times New Roman" w:cs="Times New Roman"/>
            <w:color w:val="auto"/>
            <w:sz w:val="28"/>
            <w:szCs w:val="28"/>
            <w:lang w:eastAsia="ru-RU"/>
          </w:rPr>
          <w:t>.</w:t>
        </w:r>
        <w:r w:rsidRPr="00A97EB8">
          <w:rPr>
            <w:rStyle w:val="a7"/>
            <w:rFonts w:ascii="Times New Roman" w:eastAsia="Times New Roman" w:hAnsi="Times New Roman" w:cs="Times New Roman"/>
            <w:color w:val="auto"/>
            <w:sz w:val="28"/>
            <w:szCs w:val="28"/>
            <w:lang w:val="en-US" w:eastAsia="ru-RU"/>
          </w:rPr>
          <w:t>gov</w:t>
        </w:r>
        <w:r w:rsidRPr="00A97EB8">
          <w:rPr>
            <w:rStyle w:val="a7"/>
            <w:rFonts w:ascii="Times New Roman" w:eastAsia="Times New Roman" w:hAnsi="Times New Roman" w:cs="Times New Roman"/>
            <w:color w:val="auto"/>
            <w:sz w:val="28"/>
            <w:szCs w:val="28"/>
            <w:lang w:eastAsia="ru-RU"/>
          </w:rPr>
          <w:t>.</w:t>
        </w:r>
        <w:r w:rsidRPr="00A97EB8">
          <w:rPr>
            <w:rStyle w:val="a7"/>
            <w:rFonts w:ascii="Times New Roman" w:eastAsia="Times New Roman" w:hAnsi="Times New Roman" w:cs="Times New Roman"/>
            <w:color w:val="auto"/>
            <w:sz w:val="28"/>
            <w:szCs w:val="28"/>
            <w:lang w:val="en-US" w:eastAsia="ru-RU"/>
          </w:rPr>
          <w:t>ua</w:t>
        </w:r>
        <w:r w:rsidRPr="00A97EB8">
          <w:rPr>
            <w:rStyle w:val="a7"/>
            <w:rFonts w:ascii="Times New Roman" w:eastAsia="Times New Roman" w:hAnsi="Times New Roman" w:cs="Times New Roman"/>
            <w:color w:val="auto"/>
            <w:sz w:val="28"/>
            <w:szCs w:val="28"/>
            <w:lang w:eastAsia="ru-RU"/>
          </w:rPr>
          <w:t>/</w:t>
        </w:r>
        <w:r w:rsidRPr="00A97EB8">
          <w:rPr>
            <w:rStyle w:val="a7"/>
            <w:rFonts w:ascii="Times New Roman" w:eastAsia="Times New Roman" w:hAnsi="Times New Roman" w:cs="Times New Roman"/>
            <w:color w:val="auto"/>
            <w:sz w:val="28"/>
            <w:szCs w:val="28"/>
            <w:lang w:val="en-US" w:eastAsia="ru-RU"/>
          </w:rPr>
          <w:t>laws</w:t>
        </w:r>
        <w:r w:rsidRPr="00A97EB8">
          <w:rPr>
            <w:rStyle w:val="a7"/>
            <w:rFonts w:ascii="Times New Roman" w:eastAsia="Times New Roman" w:hAnsi="Times New Roman" w:cs="Times New Roman"/>
            <w:color w:val="auto"/>
            <w:sz w:val="28"/>
            <w:szCs w:val="28"/>
            <w:lang w:eastAsia="ru-RU"/>
          </w:rPr>
          <w:t>/</w:t>
        </w:r>
        <w:r w:rsidRPr="00A97EB8">
          <w:rPr>
            <w:rStyle w:val="a7"/>
            <w:rFonts w:ascii="Times New Roman" w:eastAsia="Times New Roman" w:hAnsi="Times New Roman" w:cs="Times New Roman"/>
            <w:color w:val="auto"/>
            <w:sz w:val="28"/>
            <w:szCs w:val="28"/>
            <w:lang w:val="en-US" w:eastAsia="ru-RU"/>
          </w:rPr>
          <w:t>show</w:t>
        </w:r>
        <w:r w:rsidRPr="00A97EB8">
          <w:rPr>
            <w:rStyle w:val="a7"/>
            <w:rFonts w:ascii="Times New Roman" w:eastAsia="Times New Roman" w:hAnsi="Times New Roman" w:cs="Times New Roman"/>
            <w:color w:val="auto"/>
            <w:sz w:val="28"/>
            <w:szCs w:val="28"/>
            <w:lang w:eastAsia="ru-RU"/>
          </w:rPr>
          <w:t>/994_963/</w:t>
        </w:r>
      </w:hyperlink>
      <w:r w:rsidRPr="00A97EB8">
        <w:rPr>
          <w:rFonts w:ascii="Times New Roman" w:eastAsia="Times New Roman" w:hAnsi="Times New Roman" w:cs="Times New Roman"/>
          <w:sz w:val="28"/>
          <w:szCs w:val="28"/>
          <w:u w:val="single"/>
          <w:lang w:eastAsia="ru-RU"/>
        </w:rPr>
        <w:t xml:space="preserve">  </w:t>
      </w:r>
    </w:p>
    <w:p w:rsidR="00167DB8" w:rsidRPr="001309AE" w:rsidRDefault="00167DB8" w:rsidP="001309AE">
      <w:pPr>
        <w:tabs>
          <w:tab w:val="left" w:pos="709"/>
        </w:tabs>
        <w:spacing w:after="0" w:line="360" w:lineRule="auto"/>
        <w:jc w:val="both"/>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eastAsia="ru-RU"/>
        </w:rPr>
        <w:lastRenderedPageBreak/>
        <w:t>32. </w:t>
      </w:r>
      <w:r w:rsidRPr="001309AE">
        <w:rPr>
          <w:rFonts w:ascii="Times New Roman" w:eastAsia="Times New Roman" w:hAnsi="Times New Roman" w:cs="Times New Roman"/>
          <w:sz w:val="28"/>
          <w:szCs w:val="28"/>
          <w:lang w:val="uk-UA" w:eastAsia="ru-RU"/>
        </w:rPr>
        <w:t xml:space="preserve">Кравченко В.А., Кравченко О.В., Панченко О.С. Аналітичний огляд методів знезараження питної води в системах водопостачання // ЕТЕВК-2017 : зб. доп. Міжнарод. конгресу (12-16 червня 2017 р.). Чорноморськ, 2017. С. 26 – 38. </w:t>
      </w:r>
    </w:p>
    <w:p w:rsidR="00167DB8" w:rsidRPr="001309AE" w:rsidRDefault="00167DB8" w:rsidP="001309AE">
      <w:pPr>
        <w:tabs>
          <w:tab w:val="left" w:pos="709"/>
        </w:tabs>
        <w:spacing w:after="0" w:line="360" w:lineRule="auto"/>
        <w:jc w:val="both"/>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eastAsia="ru-RU"/>
        </w:rPr>
        <w:t>33</w:t>
      </w:r>
      <w:r w:rsidRPr="001309AE">
        <w:rPr>
          <w:rFonts w:ascii="Times New Roman" w:eastAsia="Times New Roman" w:hAnsi="Times New Roman" w:cs="Times New Roman"/>
          <w:sz w:val="28"/>
          <w:szCs w:val="28"/>
          <w:lang w:val="uk-UA" w:eastAsia="ru-RU"/>
        </w:rPr>
        <w:t xml:space="preserve">. Грищенко Н.С., Фрог Н.П. О новых подходах решения проблемы обеспечения населения питьевой водой // ЕТЕВК-2005 : зб. доп. Міжнарод. конгресу (24-27 травня 2005 р.). К., 2005. С. 243 – 247. </w:t>
      </w:r>
    </w:p>
    <w:p w:rsidR="00167DB8" w:rsidRPr="001309AE" w:rsidRDefault="00167DB8" w:rsidP="001309AE">
      <w:pPr>
        <w:shd w:val="clear" w:color="auto" w:fill="FFFFFF"/>
        <w:tabs>
          <w:tab w:val="left" w:pos="709"/>
        </w:tabs>
        <w:spacing w:after="0" w:line="360" w:lineRule="auto"/>
        <w:jc w:val="both"/>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34. Кравченко В.А., Кравченко О.В., Панченко О.С., Міщанчук В.М., Паболков В.В. Оцінка ефективності знезараження питної води різними реагентами у централізованій системі водопостачання // ЕТЕВК-2017 : зб. доп. Міжнарод. конгресу (12-16 червня 2017 р.). Чорноморськ, 2017. С. 38 – 46.</w:t>
      </w:r>
    </w:p>
    <w:p w:rsidR="00167DB8" w:rsidRPr="001309AE" w:rsidRDefault="00167DB8" w:rsidP="001309AE">
      <w:pPr>
        <w:shd w:val="clear" w:color="auto" w:fill="FFFFFF"/>
        <w:spacing w:after="0" w:line="360" w:lineRule="auto"/>
        <w:jc w:val="both"/>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val="en-US" w:eastAsia="ru-RU"/>
        </w:rPr>
        <w:t xml:space="preserve">35. Iarvis Peter, Bruce Jefferson, Simon A. Parsons. </w:t>
      </w:r>
      <w:r w:rsidRPr="001309AE">
        <w:rPr>
          <w:rFonts w:ascii="Times New Roman" w:eastAsia="Times New Roman" w:hAnsi="Times New Roman" w:cs="Times New Roman"/>
          <w:sz w:val="28"/>
          <w:szCs w:val="28"/>
          <w:lang w:val="en" w:eastAsia="ru-RU"/>
        </w:rPr>
        <w:t>Removal of natural organic compounds from water in the process of coagulation</w:t>
      </w:r>
      <w:r w:rsidRPr="001309AE">
        <w:rPr>
          <w:rFonts w:ascii="Times New Roman" w:eastAsia="Times New Roman" w:hAnsi="Times New Roman" w:cs="Times New Roman"/>
          <w:sz w:val="28"/>
          <w:szCs w:val="28"/>
          <w:lang w:val="en-US" w:eastAsia="ru-RU"/>
        </w:rPr>
        <w:t xml:space="preserve"> // Environ. Sei</w:t>
      </w:r>
      <w:r w:rsidRPr="001309AE">
        <w:rPr>
          <w:rFonts w:ascii="Times New Roman" w:eastAsia="Times New Roman" w:hAnsi="Times New Roman" w:cs="Times New Roman"/>
          <w:sz w:val="28"/>
          <w:szCs w:val="28"/>
          <w:lang w:eastAsia="ru-RU"/>
        </w:rPr>
        <w:t xml:space="preserve">. </w:t>
      </w:r>
      <w:r w:rsidRPr="001309AE">
        <w:rPr>
          <w:rFonts w:ascii="Times New Roman" w:eastAsia="Times New Roman" w:hAnsi="Times New Roman" w:cs="Times New Roman"/>
          <w:sz w:val="28"/>
          <w:szCs w:val="28"/>
          <w:lang w:val="en-US" w:eastAsia="ru-RU"/>
        </w:rPr>
        <w:t>and</w:t>
      </w:r>
      <w:r w:rsidRPr="001309AE">
        <w:rPr>
          <w:rFonts w:ascii="Times New Roman" w:eastAsia="Times New Roman" w:hAnsi="Times New Roman" w:cs="Times New Roman"/>
          <w:sz w:val="28"/>
          <w:szCs w:val="28"/>
          <w:lang w:eastAsia="ru-RU"/>
        </w:rPr>
        <w:t xml:space="preserve"> </w:t>
      </w:r>
      <w:r w:rsidRPr="001309AE">
        <w:rPr>
          <w:rFonts w:ascii="Times New Roman" w:eastAsia="Times New Roman" w:hAnsi="Times New Roman" w:cs="Times New Roman"/>
          <w:sz w:val="28"/>
          <w:szCs w:val="28"/>
          <w:lang w:val="en-US" w:eastAsia="ru-RU"/>
        </w:rPr>
        <w:t>Technol</w:t>
      </w:r>
      <w:r w:rsidRPr="001309AE">
        <w:rPr>
          <w:rFonts w:ascii="Times New Roman" w:eastAsia="Times New Roman" w:hAnsi="Times New Roman" w:cs="Times New Roman"/>
          <w:sz w:val="28"/>
          <w:szCs w:val="28"/>
          <w:lang w:eastAsia="ru-RU"/>
        </w:rPr>
        <w:t>.</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eastAsia="ru-RU"/>
        </w:rPr>
        <w:t>2005.</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eastAsia="ru-RU"/>
        </w:rPr>
        <w:t xml:space="preserve">№ </w:t>
      </w:r>
      <w:r w:rsidRPr="001309AE">
        <w:rPr>
          <w:rFonts w:ascii="Times New Roman" w:eastAsia="Times New Roman" w:hAnsi="Times New Roman" w:cs="Times New Roman"/>
          <w:sz w:val="28"/>
          <w:szCs w:val="28"/>
          <w:lang w:val="uk-UA" w:eastAsia="ru-RU"/>
        </w:rPr>
        <w:t xml:space="preserve">22. </w:t>
      </w:r>
      <w:r w:rsidRPr="001309AE">
        <w:rPr>
          <w:rFonts w:ascii="Times New Roman" w:eastAsia="Times New Roman" w:hAnsi="Times New Roman" w:cs="Times New Roman"/>
          <w:sz w:val="28"/>
          <w:szCs w:val="28"/>
          <w:lang w:val="en-US" w:eastAsia="ru-RU"/>
        </w:rPr>
        <w:t>P</w:t>
      </w:r>
      <w:r w:rsidRPr="001309AE">
        <w:rPr>
          <w:rFonts w:ascii="Times New Roman" w:eastAsia="Times New Roman" w:hAnsi="Times New Roman" w:cs="Times New Roman"/>
          <w:sz w:val="28"/>
          <w:szCs w:val="28"/>
          <w:lang w:val="uk-UA" w:eastAsia="ru-RU"/>
        </w:rPr>
        <w:t>. 8919 – 8924.</w:t>
      </w:r>
      <w:r w:rsidRPr="001309AE">
        <w:rPr>
          <w:rFonts w:ascii="Times New Roman" w:eastAsia="Times New Roman" w:hAnsi="Times New Roman" w:cs="Times New Roman"/>
          <w:sz w:val="28"/>
          <w:szCs w:val="28"/>
          <w:lang w:eastAsia="ru-RU"/>
        </w:rPr>
        <w:t xml:space="preserve"> </w:t>
      </w:r>
    </w:p>
    <w:p w:rsidR="00167DB8" w:rsidRPr="001309AE" w:rsidRDefault="00167DB8" w:rsidP="001309AE">
      <w:pPr>
        <w:tabs>
          <w:tab w:val="left" w:pos="709"/>
        </w:tabs>
        <w:spacing w:after="0" w:line="360" w:lineRule="auto"/>
        <w:jc w:val="both"/>
        <w:rPr>
          <w:rFonts w:ascii="Times New Roman" w:eastAsia="Times New Roman" w:hAnsi="Times New Roman" w:cs="Times New Roman"/>
          <w:sz w:val="28"/>
          <w:szCs w:val="28"/>
          <w:lang w:val="en-US" w:eastAsia="ru-RU"/>
        </w:rPr>
      </w:pPr>
      <w:r w:rsidRPr="001309AE">
        <w:rPr>
          <w:rFonts w:ascii="Times New Roman" w:eastAsia="Times New Roman" w:hAnsi="Times New Roman" w:cs="Times New Roman"/>
          <w:sz w:val="28"/>
          <w:szCs w:val="28"/>
          <w:lang w:val="uk-UA" w:eastAsia="ru-RU"/>
        </w:rPr>
        <w:t>36. Го</w:t>
      </w:r>
      <w:r w:rsidRPr="001309AE">
        <w:rPr>
          <w:rFonts w:ascii="Times New Roman" w:eastAsia="Times New Roman" w:hAnsi="Times New Roman" w:cs="Times New Roman"/>
          <w:sz w:val="28"/>
          <w:szCs w:val="28"/>
          <w:lang w:eastAsia="ru-RU"/>
        </w:rPr>
        <w:t xml:space="preserve">нчарук В.В., Вакуленко В.Ф., Сова А.Н., Олейник Л.М. Очистка природных вод от органических примесей сочетанием озонирования с УФ-облучением // Химия и технология воды. </w:t>
      </w:r>
      <w:r w:rsidR="00B96191">
        <w:rPr>
          <w:rFonts w:ascii="Times New Roman" w:eastAsia="Times New Roman" w:hAnsi="Times New Roman" w:cs="Times New Roman"/>
          <w:sz w:val="28"/>
          <w:szCs w:val="28"/>
          <w:lang w:val="uk-UA" w:eastAsia="ru-RU"/>
        </w:rPr>
        <w:t xml:space="preserve">К., </w:t>
      </w:r>
      <w:r w:rsidRPr="001309AE">
        <w:rPr>
          <w:rFonts w:ascii="Times New Roman" w:eastAsia="Times New Roman" w:hAnsi="Times New Roman" w:cs="Times New Roman"/>
          <w:sz w:val="28"/>
          <w:szCs w:val="28"/>
          <w:lang w:val="en-US" w:eastAsia="ru-RU"/>
        </w:rPr>
        <w:t xml:space="preserve">2004. </w:t>
      </w:r>
      <w:r w:rsidRPr="001309AE">
        <w:rPr>
          <w:rFonts w:ascii="Times New Roman" w:eastAsia="Times New Roman" w:hAnsi="Times New Roman" w:cs="Times New Roman"/>
          <w:sz w:val="28"/>
          <w:szCs w:val="28"/>
          <w:lang w:eastAsia="ru-RU"/>
        </w:rPr>
        <w:t>Т</w:t>
      </w:r>
      <w:r w:rsidRPr="001309AE">
        <w:rPr>
          <w:rFonts w:ascii="Times New Roman" w:eastAsia="Times New Roman" w:hAnsi="Times New Roman" w:cs="Times New Roman"/>
          <w:sz w:val="28"/>
          <w:szCs w:val="28"/>
          <w:lang w:val="en-US" w:eastAsia="ru-RU"/>
        </w:rPr>
        <w:t xml:space="preserve">. 26. № 1. </w:t>
      </w:r>
      <w:r w:rsidRPr="001309AE">
        <w:rPr>
          <w:rFonts w:ascii="Times New Roman" w:eastAsia="Times New Roman" w:hAnsi="Times New Roman" w:cs="Times New Roman"/>
          <w:sz w:val="28"/>
          <w:szCs w:val="28"/>
          <w:lang w:eastAsia="ru-RU"/>
        </w:rPr>
        <w:t>С</w:t>
      </w:r>
      <w:r w:rsidRPr="001309AE">
        <w:rPr>
          <w:rFonts w:ascii="Times New Roman" w:eastAsia="Times New Roman" w:hAnsi="Times New Roman" w:cs="Times New Roman"/>
          <w:sz w:val="28"/>
          <w:szCs w:val="28"/>
          <w:lang w:val="en-US" w:eastAsia="ru-RU"/>
        </w:rPr>
        <w:t>. 34 – 47.</w:t>
      </w:r>
    </w:p>
    <w:p w:rsidR="00167DB8" w:rsidRPr="001309AE" w:rsidRDefault="00167DB8" w:rsidP="001309AE">
      <w:pPr>
        <w:shd w:val="clear" w:color="auto" w:fill="FFFFFF"/>
        <w:spacing w:after="0" w:line="360" w:lineRule="auto"/>
        <w:jc w:val="both"/>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en-US" w:eastAsia="ru-RU"/>
        </w:rPr>
        <w:t xml:space="preserve">37. Kitis M., Kaplan S.S. </w:t>
      </w:r>
      <w:r w:rsidRPr="001309AE">
        <w:rPr>
          <w:rFonts w:ascii="Times New Roman" w:eastAsia="Times New Roman" w:hAnsi="Times New Roman" w:cs="Times New Roman"/>
          <w:color w:val="212121"/>
          <w:sz w:val="28"/>
          <w:szCs w:val="28"/>
          <w:lang w:val="en" w:eastAsia="ru-RU"/>
        </w:rPr>
        <w:t>Oxidation of natural organic compounds using hydrogen peroxide and pumice with iron film</w:t>
      </w:r>
      <w:r w:rsidRPr="001309AE">
        <w:rPr>
          <w:rFonts w:ascii="Times New Roman" w:eastAsia="Times New Roman" w:hAnsi="Times New Roman" w:cs="Times New Roman"/>
          <w:sz w:val="28"/>
          <w:szCs w:val="28"/>
          <w:lang w:val="en-US" w:eastAsia="ru-RU"/>
        </w:rPr>
        <w:t xml:space="preserve"> // Chemosphere. </w:t>
      </w:r>
      <w:r w:rsidRPr="001309AE">
        <w:rPr>
          <w:rFonts w:ascii="Times New Roman" w:eastAsia="Times New Roman" w:hAnsi="Times New Roman" w:cs="Times New Roman"/>
          <w:sz w:val="28"/>
          <w:szCs w:val="28"/>
          <w:lang w:eastAsia="ru-RU"/>
        </w:rPr>
        <w:t>2007. № 10</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P</w:t>
      </w:r>
      <w:r w:rsidRPr="001309AE">
        <w:rPr>
          <w:rFonts w:ascii="Times New Roman" w:eastAsia="Times New Roman" w:hAnsi="Times New Roman" w:cs="Times New Roman"/>
          <w:sz w:val="28"/>
          <w:szCs w:val="28"/>
          <w:lang w:val="uk-UA" w:eastAsia="ru-RU"/>
        </w:rPr>
        <w:t>. 1846 – 1853.</w:t>
      </w:r>
    </w:p>
    <w:p w:rsidR="00167DB8" w:rsidRPr="001309AE" w:rsidRDefault="00167DB8" w:rsidP="001309AE">
      <w:pPr>
        <w:spacing w:after="0" w:line="360" w:lineRule="auto"/>
        <w:jc w:val="both"/>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eastAsia="ru-RU"/>
        </w:rPr>
        <w:t>38</w:t>
      </w:r>
      <w:r w:rsidRPr="001309AE">
        <w:rPr>
          <w:rFonts w:ascii="Times New Roman" w:eastAsia="Times New Roman" w:hAnsi="Times New Roman" w:cs="Times New Roman"/>
          <w:sz w:val="28"/>
          <w:szCs w:val="28"/>
          <w:lang w:val="uk-UA" w:eastAsia="ru-RU"/>
        </w:rPr>
        <w:t>. К</w:t>
      </w:r>
      <w:r w:rsidRPr="001309AE">
        <w:rPr>
          <w:rFonts w:ascii="Times New Roman" w:eastAsia="Times New Roman" w:hAnsi="Times New Roman" w:cs="Times New Roman"/>
          <w:sz w:val="28"/>
          <w:szCs w:val="28"/>
          <w:lang w:eastAsia="ru-RU"/>
        </w:rPr>
        <w:t xml:space="preserve">олесник Ю.Р. Натрия гипохлорит : применение для обеззараживания питьевой воды // </w:t>
      </w:r>
      <w:r w:rsidRPr="001309AE">
        <w:rPr>
          <w:rFonts w:ascii="Times New Roman" w:eastAsia="Times New Roman" w:hAnsi="Times New Roman" w:cs="Times New Roman"/>
          <w:sz w:val="28"/>
          <w:szCs w:val="28"/>
          <w:lang w:val="uk-UA" w:eastAsia="ru-RU"/>
        </w:rPr>
        <w:t>Вода і водоочисні технол. 2003. № 4</w:t>
      </w:r>
      <w:r w:rsidRPr="001309AE">
        <w:rPr>
          <w:rFonts w:ascii="Times New Roman" w:eastAsia="Times New Roman" w:hAnsi="Times New Roman" w:cs="Times New Roman"/>
          <w:sz w:val="28"/>
          <w:szCs w:val="28"/>
          <w:lang w:val="en-US" w:eastAsia="ru-RU"/>
        </w:rPr>
        <w:t>.</w:t>
      </w:r>
      <w:r w:rsidRPr="001309AE">
        <w:rPr>
          <w:rFonts w:ascii="Times New Roman" w:eastAsia="Times New Roman" w:hAnsi="Times New Roman" w:cs="Times New Roman"/>
          <w:sz w:val="28"/>
          <w:szCs w:val="28"/>
          <w:lang w:val="uk-UA" w:eastAsia="ru-RU"/>
        </w:rPr>
        <w:t xml:space="preserve"> С. 47 – 58.</w:t>
      </w:r>
    </w:p>
    <w:p w:rsidR="00167DB8" w:rsidRPr="001309AE" w:rsidRDefault="00167DB8" w:rsidP="001309AE">
      <w:pPr>
        <w:spacing w:after="0" w:line="360" w:lineRule="auto"/>
        <w:jc w:val="both"/>
        <w:rPr>
          <w:rFonts w:ascii="Times New Roman" w:eastAsia="Calibri" w:hAnsi="Times New Roman" w:cs="Times New Roman"/>
          <w:sz w:val="28"/>
          <w:szCs w:val="28"/>
          <w:lang w:val="uk-UA"/>
        </w:rPr>
      </w:pPr>
      <w:r w:rsidRPr="001309AE">
        <w:rPr>
          <w:rFonts w:ascii="Times New Roman" w:eastAsia="Times New Roman" w:hAnsi="Times New Roman" w:cs="Times New Roman"/>
          <w:sz w:val="28"/>
          <w:szCs w:val="28"/>
          <w:lang w:val="en-US" w:eastAsia="ru-RU"/>
        </w:rPr>
        <w:t>39. </w:t>
      </w:r>
      <w:r w:rsidRPr="001309AE">
        <w:rPr>
          <w:rFonts w:ascii="Times New Roman" w:eastAsia="Calibri" w:hAnsi="Times New Roman" w:cs="Times New Roman"/>
          <w:sz w:val="28"/>
          <w:szCs w:val="28"/>
          <w:lang w:val="uk-UA"/>
        </w:rPr>
        <w:t>Duirk S.E</w:t>
      </w:r>
      <w:r w:rsidRPr="001309AE">
        <w:rPr>
          <w:rFonts w:ascii="Times New Roman" w:eastAsia="Calibri" w:hAnsi="Times New Roman" w:cs="Times New Roman"/>
          <w:i/>
          <w:sz w:val="28"/>
          <w:szCs w:val="28"/>
          <w:lang w:val="uk-UA"/>
        </w:rPr>
        <w:t>.</w:t>
      </w:r>
      <w:r w:rsidRPr="001309AE">
        <w:rPr>
          <w:rFonts w:ascii="Times New Roman" w:eastAsia="Calibri" w:hAnsi="Times New Roman" w:cs="Times New Roman"/>
          <w:i/>
          <w:sz w:val="28"/>
          <w:szCs w:val="28"/>
          <w:lang w:val="en-US"/>
        </w:rPr>
        <w:t>,</w:t>
      </w:r>
      <w:r w:rsidRPr="001309AE">
        <w:rPr>
          <w:rFonts w:ascii="Times New Roman" w:eastAsia="Calibri" w:hAnsi="Times New Roman" w:cs="Times New Roman"/>
          <w:sz w:val="28"/>
          <w:szCs w:val="28"/>
          <w:lang w:val="uk-UA"/>
        </w:rPr>
        <w:t xml:space="preserve"> Valentine R.L.  Modeling dichloroacetic acid formation from the reaction of monochloramine with natural organic matter // Water Research. 2006. Vol. 40. № 14.  P. 2667 - 2674.</w:t>
      </w:r>
    </w:p>
    <w:p w:rsidR="00167DB8" w:rsidRPr="001309AE" w:rsidRDefault="00167DB8" w:rsidP="001309AE">
      <w:pPr>
        <w:spacing w:after="0" w:line="360" w:lineRule="auto"/>
        <w:jc w:val="both"/>
        <w:rPr>
          <w:rFonts w:ascii="Times New Roman" w:eastAsia="Times New Roman" w:hAnsi="Times New Roman" w:cs="Times New Roman"/>
          <w:sz w:val="28"/>
          <w:szCs w:val="28"/>
          <w:lang w:val="uk-UA" w:eastAsia="ru-RU"/>
        </w:rPr>
      </w:pPr>
      <w:r w:rsidRPr="001309AE">
        <w:rPr>
          <w:rFonts w:ascii="Times New Roman" w:eastAsia="Calibri" w:hAnsi="Times New Roman" w:cs="Times New Roman"/>
          <w:sz w:val="28"/>
          <w:szCs w:val="28"/>
          <w:lang w:val="uk-UA"/>
        </w:rPr>
        <w:t>40. </w:t>
      </w:r>
      <w:r w:rsidRPr="001309AE">
        <w:rPr>
          <w:rFonts w:ascii="Times New Roman" w:eastAsia="Times New Roman" w:hAnsi="Times New Roman" w:cs="Times New Roman"/>
          <w:sz w:val="28"/>
          <w:szCs w:val="28"/>
          <w:lang w:val="uk-UA" w:eastAsia="ru-RU"/>
        </w:rPr>
        <w:t xml:space="preserve">Прокопов В.О., Чирська Н.В., Шевцов В.М. та ін. Гігієнічна оцінка новітньої промислової технології підготовки питної води з поверхневої водойми // Гігієна населених місць. </w:t>
      </w:r>
      <w:r w:rsidR="00B96191">
        <w:rPr>
          <w:rFonts w:ascii="Times New Roman" w:eastAsia="Times New Roman" w:hAnsi="Times New Roman" w:cs="Times New Roman"/>
          <w:sz w:val="28"/>
          <w:szCs w:val="28"/>
          <w:lang w:val="uk-UA" w:eastAsia="ru-RU"/>
        </w:rPr>
        <w:t xml:space="preserve">К., </w:t>
      </w:r>
      <w:r w:rsidRPr="001309AE">
        <w:rPr>
          <w:rFonts w:ascii="Times New Roman" w:eastAsia="Times New Roman" w:hAnsi="Times New Roman" w:cs="Times New Roman"/>
          <w:sz w:val="28"/>
          <w:szCs w:val="28"/>
          <w:lang w:val="uk-UA" w:eastAsia="ru-RU"/>
        </w:rPr>
        <w:t>2007. Вип. 50. С. 44 – 49.</w:t>
      </w:r>
    </w:p>
    <w:p w:rsidR="00167DB8" w:rsidRPr="001309AE" w:rsidRDefault="00167DB8" w:rsidP="001309AE">
      <w:pPr>
        <w:shd w:val="clear" w:color="auto" w:fill="FFFFFF"/>
        <w:spacing w:after="0" w:line="360" w:lineRule="auto"/>
        <w:jc w:val="both"/>
        <w:rPr>
          <w:rFonts w:ascii="Times New Roman" w:eastAsia="Times New Roman" w:hAnsi="Times New Roman" w:cs="Times New Roman"/>
          <w:sz w:val="28"/>
          <w:szCs w:val="28"/>
          <w:lang w:val="en-US" w:eastAsia="ru-RU"/>
        </w:rPr>
      </w:pPr>
      <w:r w:rsidRPr="001309AE">
        <w:rPr>
          <w:rFonts w:ascii="Times New Roman" w:eastAsia="Times New Roman" w:hAnsi="Times New Roman" w:cs="Times New Roman"/>
          <w:sz w:val="28"/>
          <w:szCs w:val="28"/>
          <w:lang w:val="en-US" w:eastAsia="ru-RU"/>
        </w:rPr>
        <w:t>41. Zbiec</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Edward</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Jan</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R</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Dojlido</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color w:val="212121"/>
          <w:sz w:val="28"/>
          <w:szCs w:val="28"/>
          <w:lang w:val="en" w:eastAsia="ru-RU"/>
        </w:rPr>
        <w:t>By-products of disinfection of water</w:t>
      </w:r>
      <w:r w:rsidRPr="001309AE">
        <w:rPr>
          <w:rFonts w:ascii="Times New Roman" w:eastAsia="Times New Roman" w:hAnsi="Times New Roman" w:cs="Times New Roman"/>
          <w:sz w:val="28"/>
          <w:szCs w:val="28"/>
          <w:lang w:val="uk-UA" w:eastAsia="ru-RU"/>
        </w:rPr>
        <w:t xml:space="preserve"> // </w:t>
      </w:r>
      <w:r w:rsidRPr="001309AE">
        <w:rPr>
          <w:rFonts w:ascii="Times New Roman" w:eastAsia="Times New Roman" w:hAnsi="Times New Roman" w:cs="Times New Roman"/>
          <w:sz w:val="28"/>
          <w:szCs w:val="28"/>
          <w:lang w:val="en-US" w:eastAsia="ru-RU"/>
        </w:rPr>
        <w:t>Ochr</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srod</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 xml:space="preserve">1999. № </w:t>
      </w:r>
      <w:r w:rsidRPr="001309AE">
        <w:rPr>
          <w:rFonts w:ascii="Times New Roman" w:eastAsia="Times New Roman" w:hAnsi="Times New Roman" w:cs="Times New Roman"/>
          <w:sz w:val="28"/>
          <w:szCs w:val="28"/>
          <w:lang w:val="uk-UA" w:eastAsia="ru-RU"/>
        </w:rPr>
        <w:t>3</w:t>
      </w:r>
      <w:r w:rsidRPr="001309AE">
        <w:rPr>
          <w:rFonts w:ascii="Times New Roman" w:eastAsia="Times New Roman" w:hAnsi="Times New Roman" w:cs="Times New Roman"/>
          <w:sz w:val="28"/>
          <w:szCs w:val="28"/>
          <w:lang w:val="en-US" w:eastAsia="ru-RU"/>
        </w:rPr>
        <w:t>. P. 37 – 44.</w:t>
      </w:r>
    </w:p>
    <w:p w:rsidR="00167DB8" w:rsidRPr="001309AE" w:rsidRDefault="00167DB8" w:rsidP="001309AE">
      <w:pPr>
        <w:shd w:val="clear" w:color="auto" w:fill="FFFFFF"/>
        <w:tabs>
          <w:tab w:val="left" w:pos="709"/>
        </w:tabs>
        <w:spacing w:after="0" w:line="360" w:lineRule="auto"/>
        <w:jc w:val="both"/>
        <w:rPr>
          <w:rFonts w:ascii="Times New Roman" w:eastAsia="Times New Roman" w:hAnsi="Times New Roman" w:cs="Times New Roman"/>
          <w:sz w:val="28"/>
          <w:szCs w:val="28"/>
          <w:lang w:val="en-US" w:eastAsia="ru-RU"/>
        </w:rPr>
      </w:pPr>
      <w:r w:rsidRPr="001309AE">
        <w:rPr>
          <w:rFonts w:ascii="Times New Roman" w:eastAsia="Times New Roman" w:hAnsi="Times New Roman" w:cs="Times New Roman"/>
          <w:sz w:val="28"/>
          <w:szCs w:val="28"/>
          <w:lang w:val="en-US" w:eastAsia="ru-RU"/>
        </w:rPr>
        <w:lastRenderedPageBreak/>
        <w:t>42. Ying-Xue Sun, Wu Qian-Yuan, Hu Hong-Ying</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 Tian Jie. Effect of ammonia on the formation of THMs and HAAs in secondary effluent chlorination // Chemosphere. 2009. P. 631 – 637.</w:t>
      </w:r>
    </w:p>
    <w:p w:rsidR="00167DB8" w:rsidRPr="001309AE" w:rsidRDefault="00167DB8" w:rsidP="001309AE">
      <w:pPr>
        <w:tabs>
          <w:tab w:val="left" w:pos="709"/>
        </w:tabs>
        <w:spacing w:after="0" w:line="360" w:lineRule="auto"/>
        <w:jc w:val="both"/>
        <w:rPr>
          <w:rFonts w:ascii="Times New Roman" w:eastAsia="Times New Roman" w:hAnsi="Times New Roman" w:cs="Times New Roman"/>
          <w:sz w:val="28"/>
          <w:szCs w:val="28"/>
          <w:lang w:val="en-US" w:eastAsia="ru-RU"/>
        </w:rPr>
      </w:pPr>
      <w:r w:rsidRPr="001309AE">
        <w:rPr>
          <w:rFonts w:ascii="Times New Roman" w:eastAsia="Times New Roman" w:hAnsi="Times New Roman" w:cs="Times New Roman"/>
          <w:sz w:val="28"/>
          <w:szCs w:val="28"/>
          <w:lang w:val="en-US" w:eastAsia="ru-RU"/>
        </w:rPr>
        <w:t>43. Chang E.E., Chiang P.C., Chao S.H., Lin Y.L. Relationship between chlorine</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consumption and chlorination byproducts formation for model compounds // Chemosphere. 2006. P. 1196 – 1203.</w:t>
      </w:r>
    </w:p>
    <w:p w:rsidR="00167DB8" w:rsidRPr="001309AE" w:rsidRDefault="00167DB8" w:rsidP="001309AE">
      <w:pPr>
        <w:tabs>
          <w:tab w:val="left" w:pos="709"/>
        </w:tabs>
        <w:spacing w:after="0" w:line="360" w:lineRule="auto"/>
        <w:jc w:val="both"/>
        <w:rPr>
          <w:rFonts w:ascii="Times New Roman" w:eastAsia="Times New Roman" w:hAnsi="Times New Roman" w:cs="Times New Roman"/>
          <w:sz w:val="28"/>
          <w:szCs w:val="28"/>
          <w:lang w:eastAsia="ru-RU"/>
        </w:rPr>
      </w:pPr>
      <w:r w:rsidRPr="001309AE">
        <w:rPr>
          <w:rFonts w:ascii="Times New Roman" w:eastAsia="Calibri" w:hAnsi="Times New Roman" w:cs="Times New Roman"/>
          <w:sz w:val="28"/>
          <w:szCs w:val="28"/>
          <w:lang w:val="en-US"/>
        </w:rPr>
        <w:t>44. </w:t>
      </w:r>
      <w:r w:rsidRPr="001309AE">
        <w:rPr>
          <w:rFonts w:ascii="Times New Roman" w:eastAsia="Times New Roman" w:hAnsi="Times New Roman" w:cs="Times New Roman"/>
          <w:sz w:val="28"/>
          <w:szCs w:val="28"/>
          <w:lang w:val="uk-UA" w:eastAsia="ru-RU"/>
        </w:rPr>
        <w:t>Зоріна О.В. Сучасні методи знезаражування вод та їх порівняльна санітарно-гігієнічна оцінка // М+Т. К., 2008. № 2. С. 34 – 36.</w:t>
      </w:r>
    </w:p>
    <w:p w:rsidR="00167DB8" w:rsidRPr="001309AE" w:rsidRDefault="00167DB8" w:rsidP="001309AE">
      <w:pPr>
        <w:tabs>
          <w:tab w:val="left" w:pos="709"/>
        </w:tabs>
        <w:spacing w:after="0" w:line="360" w:lineRule="auto"/>
        <w:jc w:val="both"/>
        <w:rPr>
          <w:rFonts w:ascii="Times New Roman" w:eastAsia="Times New Roman" w:hAnsi="Times New Roman" w:cs="Times New Roman"/>
          <w:sz w:val="28"/>
          <w:szCs w:val="28"/>
          <w:lang w:eastAsia="ru-RU"/>
        </w:rPr>
      </w:pPr>
      <w:r w:rsidRPr="001309AE">
        <w:rPr>
          <w:rFonts w:ascii="Times New Roman" w:eastAsia="Times New Roman" w:hAnsi="Times New Roman" w:cs="Times New Roman"/>
          <w:sz w:val="28"/>
          <w:szCs w:val="28"/>
          <w:lang w:eastAsia="ru-RU"/>
        </w:rPr>
        <w:t>45. </w:t>
      </w:r>
      <w:r w:rsidRPr="001309AE">
        <w:rPr>
          <w:rFonts w:ascii="Times New Roman" w:hAnsi="Times New Roman" w:cs="Times New Roman"/>
          <w:sz w:val="28"/>
          <w:szCs w:val="28"/>
          <w:shd w:val="clear" w:color="auto" w:fill="FFFFFF"/>
        </w:rPr>
        <w:t>Шушковська С. В.</w:t>
      </w:r>
      <w:r w:rsidRPr="001309AE">
        <w:rPr>
          <w:rFonts w:ascii="Times New Roman" w:hAnsi="Times New Roman" w:cs="Times New Roman"/>
          <w:sz w:val="28"/>
          <w:szCs w:val="28"/>
          <w:shd w:val="clear" w:color="auto" w:fill="FFFFFF"/>
          <w:lang w:val="uk-UA"/>
        </w:rPr>
        <w:t xml:space="preserve"> Хлорорганічні сполуки у питній воді та їх вплив на здоров'я населення (огляд літератури та результатів особистих досліджень)</w:t>
      </w:r>
      <w:r w:rsidRPr="001309AE">
        <w:rPr>
          <w:rFonts w:ascii="Times New Roman" w:hAnsi="Times New Roman" w:cs="Times New Roman"/>
          <w:sz w:val="28"/>
          <w:szCs w:val="28"/>
          <w:shd w:val="clear" w:color="auto" w:fill="FFFFFF"/>
          <w:lang w:val="en-US"/>
        </w:rPr>
        <w:t> </w:t>
      </w:r>
      <w:r w:rsidRPr="001309AE">
        <w:rPr>
          <w:rFonts w:ascii="Times New Roman" w:hAnsi="Times New Roman" w:cs="Times New Roman"/>
          <w:sz w:val="28"/>
          <w:szCs w:val="28"/>
          <w:shd w:val="clear" w:color="auto" w:fill="FFFFFF"/>
        </w:rPr>
        <w:t>//</w:t>
      </w:r>
      <w:r w:rsidRPr="001309AE">
        <w:rPr>
          <w:rFonts w:ascii="Times New Roman" w:hAnsi="Times New Roman" w:cs="Times New Roman"/>
          <w:sz w:val="28"/>
          <w:szCs w:val="28"/>
          <w:shd w:val="clear" w:color="auto" w:fill="FFFFFF"/>
          <w:lang w:val="en-US"/>
        </w:rPr>
        <w:t> </w:t>
      </w:r>
      <w:r w:rsidRPr="001309AE">
        <w:rPr>
          <w:rFonts w:ascii="Times New Roman" w:hAnsi="Times New Roman" w:cs="Times New Roman"/>
          <w:sz w:val="28"/>
          <w:szCs w:val="28"/>
          <w:shd w:val="clear" w:color="auto" w:fill="FFFFFF"/>
          <w:lang w:val="uk-UA"/>
        </w:rPr>
        <w:t>Гігієна населених місць. Зб. н</w:t>
      </w:r>
      <w:r w:rsidRPr="001309AE">
        <w:rPr>
          <w:rFonts w:ascii="Times New Roman" w:hAnsi="Times New Roman" w:cs="Times New Roman"/>
          <w:sz w:val="28"/>
          <w:szCs w:val="28"/>
          <w:shd w:val="clear" w:color="auto" w:fill="FFFFFF"/>
          <w:lang w:val="en-US"/>
        </w:rPr>
        <w:t>a</w:t>
      </w:r>
      <w:r w:rsidRPr="001309AE">
        <w:rPr>
          <w:rFonts w:ascii="Times New Roman" w:hAnsi="Times New Roman" w:cs="Times New Roman"/>
          <w:sz w:val="28"/>
          <w:szCs w:val="28"/>
          <w:shd w:val="clear" w:color="auto" w:fill="FFFFFF"/>
          <w:lang w:val="uk-UA"/>
        </w:rPr>
        <w:t xml:space="preserve">ук. пр. </w:t>
      </w:r>
      <w:r w:rsidR="00B96191">
        <w:rPr>
          <w:rFonts w:ascii="Times New Roman" w:hAnsi="Times New Roman" w:cs="Times New Roman"/>
          <w:sz w:val="28"/>
          <w:szCs w:val="28"/>
          <w:shd w:val="clear" w:color="auto" w:fill="FFFFFF"/>
          <w:lang w:val="uk-UA"/>
        </w:rPr>
        <w:t xml:space="preserve">К., </w:t>
      </w:r>
      <w:r w:rsidRPr="001309AE">
        <w:rPr>
          <w:rFonts w:ascii="Times New Roman" w:hAnsi="Times New Roman" w:cs="Times New Roman"/>
          <w:sz w:val="28"/>
          <w:szCs w:val="28"/>
          <w:shd w:val="clear" w:color="auto" w:fill="FFFFFF"/>
          <w:lang w:val="uk-UA"/>
        </w:rPr>
        <w:t>2011. № 58.</w:t>
      </w:r>
      <w:r w:rsidRPr="001309AE">
        <w:rPr>
          <w:rFonts w:ascii="Times New Roman" w:eastAsia="Times New Roman" w:hAnsi="Times New Roman" w:cs="Times New Roman"/>
          <w:sz w:val="28"/>
          <w:szCs w:val="28"/>
          <w:lang w:eastAsia="ru-RU"/>
        </w:rPr>
        <w:t xml:space="preserve"> </w:t>
      </w:r>
      <w:r w:rsidRPr="001309AE">
        <w:rPr>
          <w:rFonts w:ascii="Times New Roman" w:eastAsia="Times New Roman" w:hAnsi="Times New Roman" w:cs="Times New Roman"/>
          <w:sz w:val="28"/>
          <w:szCs w:val="28"/>
          <w:lang w:val="en-US" w:eastAsia="ru-RU"/>
        </w:rPr>
        <w:t>C</w:t>
      </w:r>
      <w:r w:rsidRPr="001309AE">
        <w:rPr>
          <w:rFonts w:ascii="Times New Roman" w:eastAsia="Times New Roman" w:hAnsi="Times New Roman" w:cs="Times New Roman"/>
          <w:sz w:val="28"/>
          <w:szCs w:val="28"/>
          <w:lang w:eastAsia="ru-RU"/>
        </w:rPr>
        <w:t>. 88 – 103.</w:t>
      </w:r>
    </w:p>
    <w:p w:rsidR="00167DB8" w:rsidRPr="001309AE" w:rsidRDefault="00167DB8" w:rsidP="001309AE">
      <w:pPr>
        <w:tabs>
          <w:tab w:val="left" w:pos="709"/>
        </w:tabs>
        <w:spacing w:after="0" w:line="360" w:lineRule="auto"/>
        <w:jc w:val="both"/>
        <w:rPr>
          <w:rFonts w:ascii="Times New Roman" w:eastAsia="Times New Roman" w:hAnsi="Times New Roman" w:cs="Times New Roman"/>
          <w:sz w:val="28"/>
          <w:szCs w:val="28"/>
          <w:lang w:val="en-US" w:eastAsia="ru-RU"/>
        </w:rPr>
      </w:pPr>
      <w:r w:rsidRPr="001309AE">
        <w:rPr>
          <w:rFonts w:ascii="Times New Roman" w:eastAsia="Times New Roman" w:hAnsi="Times New Roman" w:cs="Times New Roman"/>
          <w:sz w:val="28"/>
          <w:szCs w:val="28"/>
          <w:lang w:val="uk-UA" w:eastAsia="ru-RU"/>
        </w:rPr>
        <w:t>46. </w:t>
      </w:r>
      <w:r w:rsidRPr="001309AE">
        <w:rPr>
          <w:rFonts w:ascii="Times New Roman" w:hAnsi="Times New Roman" w:cs="Times New Roman"/>
          <w:sz w:val="28"/>
          <w:szCs w:val="28"/>
        </w:rPr>
        <w:t xml:space="preserve">Рахманин Ю.А., Жолдакова З.И., Полякова Е.Е. и др. Совместное применение активного хлора и коагулянтов для очистки и обеззараживания питьевой воды // Гигиена и санитария.  </w:t>
      </w:r>
      <w:r w:rsidR="00B96191">
        <w:rPr>
          <w:rFonts w:ascii="Times New Roman" w:hAnsi="Times New Roman" w:cs="Times New Roman"/>
          <w:sz w:val="28"/>
          <w:szCs w:val="28"/>
          <w:lang w:val="uk-UA"/>
        </w:rPr>
        <w:t xml:space="preserve">Москва, </w:t>
      </w:r>
      <w:r w:rsidRPr="001309AE">
        <w:rPr>
          <w:rFonts w:ascii="Times New Roman" w:hAnsi="Times New Roman" w:cs="Times New Roman"/>
          <w:sz w:val="28"/>
          <w:szCs w:val="28"/>
          <w:lang w:val="en-US"/>
        </w:rPr>
        <w:t xml:space="preserve">2004.  №1. </w:t>
      </w:r>
      <w:r w:rsidRPr="001309AE">
        <w:rPr>
          <w:rFonts w:ascii="Times New Roman" w:hAnsi="Times New Roman" w:cs="Times New Roman"/>
          <w:sz w:val="28"/>
          <w:szCs w:val="28"/>
        </w:rPr>
        <w:t>С</w:t>
      </w:r>
      <w:r w:rsidRPr="001309AE">
        <w:rPr>
          <w:rFonts w:ascii="Times New Roman" w:hAnsi="Times New Roman" w:cs="Times New Roman"/>
          <w:sz w:val="28"/>
          <w:szCs w:val="28"/>
          <w:lang w:val="en-US"/>
        </w:rPr>
        <w:t>. 449 - 458.</w:t>
      </w:r>
    </w:p>
    <w:p w:rsidR="00167DB8" w:rsidRPr="001309AE" w:rsidRDefault="00167DB8" w:rsidP="001309AE">
      <w:pPr>
        <w:spacing w:after="0" w:line="360" w:lineRule="auto"/>
        <w:jc w:val="both"/>
        <w:rPr>
          <w:rFonts w:ascii="Times New Roman" w:eastAsia="Calibri" w:hAnsi="Times New Roman" w:cs="Times New Roman"/>
          <w:sz w:val="28"/>
          <w:szCs w:val="28"/>
        </w:rPr>
      </w:pPr>
      <w:r w:rsidRPr="001309AE">
        <w:rPr>
          <w:rFonts w:ascii="Times New Roman" w:eastAsia="Times New Roman" w:hAnsi="Times New Roman" w:cs="Times New Roman"/>
          <w:sz w:val="28"/>
          <w:szCs w:val="28"/>
          <w:lang w:val="uk-UA" w:eastAsia="ru-RU"/>
        </w:rPr>
        <w:t>47.</w:t>
      </w:r>
      <w:r w:rsidRPr="001309AE">
        <w:rPr>
          <w:rFonts w:ascii="Times New Roman" w:eastAsia="Times New Roman" w:hAnsi="Times New Roman" w:cs="Times New Roman"/>
          <w:sz w:val="28"/>
          <w:szCs w:val="28"/>
          <w:lang w:val="en-US" w:eastAsia="ru-RU"/>
        </w:rPr>
        <w:t> </w:t>
      </w:r>
      <w:r w:rsidRPr="001309AE">
        <w:rPr>
          <w:rFonts w:ascii="Times New Roman" w:eastAsia="Calibri" w:hAnsi="Times New Roman" w:cs="Times New Roman"/>
          <w:sz w:val="28"/>
          <w:szCs w:val="28"/>
          <w:lang w:val="uk-UA"/>
        </w:rPr>
        <w:t>Bougeard C.M., Goslan E.N., Jefferson B. et.al.Comparison of the disinfection by-product formation potential of treated waters exposed to chlorine and monochloramine  // Water Research.  2010.  Vol. 44.  № 3.  P. 729</w:t>
      </w:r>
      <w:r w:rsidRPr="001309AE">
        <w:rPr>
          <w:rFonts w:ascii="Times New Roman" w:eastAsia="Calibri" w:hAnsi="Times New Roman" w:cs="Times New Roman"/>
          <w:sz w:val="28"/>
          <w:szCs w:val="28"/>
        </w:rPr>
        <w:t xml:space="preserve"> - </w:t>
      </w:r>
      <w:r w:rsidRPr="001309AE">
        <w:rPr>
          <w:rFonts w:ascii="Times New Roman" w:eastAsia="Calibri" w:hAnsi="Times New Roman" w:cs="Times New Roman"/>
          <w:sz w:val="28"/>
          <w:szCs w:val="28"/>
          <w:lang w:val="uk-UA"/>
        </w:rPr>
        <w:t>740.</w:t>
      </w:r>
    </w:p>
    <w:p w:rsidR="00167DB8" w:rsidRPr="001309AE" w:rsidRDefault="00167DB8" w:rsidP="001309AE">
      <w:pPr>
        <w:tabs>
          <w:tab w:val="left" w:pos="709"/>
        </w:tabs>
        <w:spacing w:after="0" w:line="360" w:lineRule="auto"/>
        <w:jc w:val="both"/>
        <w:rPr>
          <w:rFonts w:ascii="Times New Roman" w:eastAsia="Times New Roman" w:hAnsi="Times New Roman" w:cs="Times New Roman"/>
          <w:sz w:val="28"/>
          <w:szCs w:val="28"/>
          <w:lang w:val="uk-UA" w:eastAsia="ru-RU"/>
        </w:rPr>
      </w:pPr>
      <w:r w:rsidRPr="001309AE">
        <w:rPr>
          <w:rFonts w:ascii="Times New Roman" w:eastAsia="Times New Roman" w:hAnsi="Times New Roman" w:cs="Times New Roman"/>
          <w:sz w:val="28"/>
          <w:szCs w:val="28"/>
          <w:lang w:val="uk-UA" w:eastAsia="ru-RU"/>
        </w:rPr>
        <w:t>48. </w:t>
      </w:r>
      <w:r w:rsidRPr="001309AE">
        <w:rPr>
          <w:rFonts w:ascii="Times New Roman" w:eastAsia="Times New Roman" w:hAnsi="Times New Roman" w:cs="Times New Roman"/>
          <w:sz w:val="28"/>
          <w:szCs w:val="28"/>
          <w:lang w:eastAsia="ru-RU"/>
        </w:rPr>
        <w:t xml:space="preserve">Слипченко А.В., Кульский Л.А., Мацкевич Е.С. Современное состояние методов окисления примесей воды и перспективы хлорирования // Химия и технология воды. </w:t>
      </w:r>
      <w:r w:rsidR="00B96191">
        <w:rPr>
          <w:rFonts w:ascii="Times New Roman" w:eastAsia="Times New Roman" w:hAnsi="Times New Roman" w:cs="Times New Roman"/>
          <w:sz w:val="28"/>
          <w:szCs w:val="28"/>
          <w:lang w:val="uk-UA" w:eastAsia="ru-RU"/>
        </w:rPr>
        <w:t xml:space="preserve">К., </w:t>
      </w:r>
      <w:r w:rsidRPr="001309AE">
        <w:rPr>
          <w:rFonts w:ascii="Times New Roman" w:eastAsia="Times New Roman" w:hAnsi="Times New Roman" w:cs="Times New Roman"/>
          <w:sz w:val="28"/>
          <w:szCs w:val="28"/>
          <w:lang w:eastAsia="ru-RU"/>
        </w:rPr>
        <w:t>1998. Т. 20. № 2. С. 190 – 213.</w:t>
      </w:r>
    </w:p>
    <w:p w:rsidR="00167DB8" w:rsidRPr="001309AE" w:rsidRDefault="00167DB8" w:rsidP="001309AE">
      <w:pPr>
        <w:tabs>
          <w:tab w:val="left" w:pos="709"/>
        </w:tabs>
        <w:spacing w:after="0" w:line="360" w:lineRule="auto"/>
        <w:jc w:val="both"/>
        <w:rPr>
          <w:rFonts w:ascii="Times New Roman" w:hAnsi="Times New Roman" w:cs="Times New Roman"/>
          <w:sz w:val="28"/>
          <w:szCs w:val="28"/>
        </w:rPr>
      </w:pPr>
      <w:r w:rsidRPr="001309AE">
        <w:rPr>
          <w:rFonts w:ascii="Times New Roman" w:eastAsia="Times New Roman" w:hAnsi="Times New Roman" w:cs="Times New Roman"/>
          <w:sz w:val="28"/>
          <w:szCs w:val="28"/>
          <w:lang w:val="uk-UA" w:eastAsia="ru-RU"/>
        </w:rPr>
        <w:t>49. </w:t>
      </w:r>
      <w:r w:rsidRPr="001309AE">
        <w:rPr>
          <w:rFonts w:ascii="Times New Roman" w:hAnsi="Times New Roman" w:cs="Times New Roman"/>
          <w:sz w:val="28"/>
          <w:szCs w:val="28"/>
        </w:rPr>
        <w:t xml:space="preserve">Чеховский </w:t>
      </w:r>
      <w:r w:rsidR="00F75363" w:rsidRPr="00F75363">
        <w:rPr>
          <w:rFonts w:ascii="Times New Roman" w:hAnsi="Times New Roman" w:cs="Times New Roman"/>
          <w:sz w:val="28"/>
          <w:szCs w:val="28"/>
        </w:rPr>
        <w:t xml:space="preserve"> </w:t>
      </w:r>
      <w:r w:rsidRPr="001309AE">
        <w:rPr>
          <w:rFonts w:ascii="Times New Roman" w:hAnsi="Times New Roman" w:cs="Times New Roman"/>
          <w:sz w:val="28"/>
          <w:szCs w:val="28"/>
        </w:rPr>
        <w:t xml:space="preserve">И.В., </w:t>
      </w:r>
      <w:r w:rsidR="00F75363" w:rsidRPr="00F75363">
        <w:rPr>
          <w:rFonts w:ascii="Times New Roman" w:hAnsi="Times New Roman" w:cs="Times New Roman"/>
          <w:sz w:val="28"/>
          <w:szCs w:val="28"/>
        </w:rPr>
        <w:t xml:space="preserve"> </w:t>
      </w:r>
      <w:r w:rsidRPr="001309AE">
        <w:rPr>
          <w:rFonts w:ascii="Times New Roman" w:hAnsi="Times New Roman" w:cs="Times New Roman"/>
          <w:sz w:val="28"/>
          <w:szCs w:val="28"/>
        </w:rPr>
        <w:t>Стеценко</w:t>
      </w:r>
      <w:r w:rsidR="00F75363" w:rsidRPr="00F75363">
        <w:rPr>
          <w:rFonts w:ascii="Times New Roman" w:hAnsi="Times New Roman" w:cs="Times New Roman"/>
          <w:sz w:val="28"/>
          <w:szCs w:val="28"/>
        </w:rPr>
        <w:t xml:space="preserve"> </w:t>
      </w:r>
      <w:r w:rsidRPr="001309AE">
        <w:rPr>
          <w:rFonts w:ascii="Times New Roman" w:hAnsi="Times New Roman" w:cs="Times New Roman"/>
          <w:sz w:val="28"/>
          <w:szCs w:val="28"/>
        </w:rPr>
        <w:t>С.А.,</w:t>
      </w:r>
      <w:r w:rsidR="00F75363" w:rsidRPr="00F75363">
        <w:rPr>
          <w:rFonts w:ascii="Times New Roman" w:hAnsi="Times New Roman" w:cs="Times New Roman"/>
          <w:sz w:val="28"/>
          <w:szCs w:val="28"/>
        </w:rPr>
        <w:t xml:space="preserve"> </w:t>
      </w:r>
      <w:r w:rsidRPr="001309AE">
        <w:rPr>
          <w:rFonts w:ascii="Times New Roman" w:hAnsi="Times New Roman" w:cs="Times New Roman"/>
          <w:sz w:val="28"/>
          <w:szCs w:val="28"/>
        </w:rPr>
        <w:t xml:space="preserve"> Щербань </w:t>
      </w:r>
      <w:r w:rsidR="00F75363" w:rsidRPr="00F75363">
        <w:rPr>
          <w:rFonts w:ascii="Times New Roman" w:hAnsi="Times New Roman" w:cs="Times New Roman"/>
          <w:sz w:val="28"/>
          <w:szCs w:val="28"/>
        </w:rPr>
        <w:t xml:space="preserve"> </w:t>
      </w:r>
      <w:r w:rsidRPr="001309AE">
        <w:rPr>
          <w:rFonts w:ascii="Times New Roman" w:hAnsi="Times New Roman" w:cs="Times New Roman"/>
          <w:sz w:val="28"/>
          <w:szCs w:val="28"/>
        </w:rPr>
        <w:t>Н.Г. и др.  Эколого-гигиеническая</w:t>
      </w:r>
    </w:p>
    <w:p w:rsidR="00167DB8" w:rsidRPr="001309AE" w:rsidRDefault="00167DB8" w:rsidP="001309AE">
      <w:pPr>
        <w:spacing w:after="0" w:line="360" w:lineRule="auto"/>
        <w:ind w:hanging="425"/>
        <w:jc w:val="both"/>
        <w:rPr>
          <w:rFonts w:ascii="Times New Roman" w:hAnsi="Times New Roman" w:cs="Times New Roman"/>
          <w:sz w:val="28"/>
          <w:szCs w:val="28"/>
          <w:lang w:val="uk-UA"/>
        </w:rPr>
      </w:pP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rPr>
        <w:t>оценка процессов гидролитической деструкции и трансформации группы  азотсодержащих ПАВ в связи с проблемой санитарной охраны водоемов // Экология и здоровье человека. Охрана воздушного и водного бассейнов. Утилизация отходов: матер. науч. конф. (11-15 июня, 2001). Х., 2001. С. 551 – 553.</w:t>
      </w:r>
    </w:p>
    <w:p w:rsidR="00167DB8" w:rsidRDefault="00167DB8" w:rsidP="001309AE">
      <w:pPr>
        <w:spacing w:after="0" w:line="360" w:lineRule="auto"/>
        <w:jc w:val="both"/>
        <w:rPr>
          <w:rFonts w:ascii="Times New Roman" w:hAnsi="Times New Roman" w:cs="Times New Roman"/>
          <w:sz w:val="28"/>
          <w:szCs w:val="28"/>
        </w:rPr>
      </w:pPr>
      <w:r w:rsidRPr="001309AE">
        <w:rPr>
          <w:rFonts w:ascii="Times New Roman" w:hAnsi="Times New Roman" w:cs="Times New Roman"/>
          <w:sz w:val="28"/>
          <w:szCs w:val="28"/>
          <w:lang w:val="uk-UA"/>
        </w:rPr>
        <w:t>50. </w:t>
      </w:r>
      <w:r w:rsidRPr="001309AE">
        <w:rPr>
          <w:rFonts w:ascii="Times New Roman" w:hAnsi="Times New Roman" w:cs="Times New Roman"/>
          <w:sz w:val="28"/>
          <w:szCs w:val="28"/>
        </w:rPr>
        <w:t xml:space="preserve">Глоба Л.И., Боброва М.В. Очистка природной воды от фенола иммобилизован-ным пресноводным биоценозом // Химия и технология воды. 1996. Т. 18. № 2. </w:t>
      </w:r>
      <w:r w:rsidR="00F75363" w:rsidRPr="00F75363">
        <w:rPr>
          <w:rFonts w:ascii="Times New Roman" w:hAnsi="Times New Roman" w:cs="Times New Roman"/>
          <w:sz w:val="28"/>
          <w:szCs w:val="28"/>
        </w:rPr>
        <w:t xml:space="preserve">     </w:t>
      </w:r>
      <w:r w:rsidRPr="001309AE">
        <w:rPr>
          <w:rFonts w:ascii="Times New Roman" w:hAnsi="Times New Roman" w:cs="Times New Roman"/>
          <w:sz w:val="28"/>
          <w:szCs w:val="28"/>
        </w:rPr>
        <w:t>С. 195 – 198.</w:t>
      </w:r>
    </w:p>
    <w:p w:rsidR="00F75363" w:rsidRPr="001938F1" w:rsidRDefault="00F75363" w:rsidP="001309AE">
      <w:pPr>
        <w:spacing w:after="0" w:line="360" w:lineRule="auto"/>
        <w:jc w:val="both"/>
        <w:rPr>
          <w:rFonts w:ascii="Times New Roman" w:hAnsi="Times New Roman" w:cs="Times New Roman"/>
          <w:sz w:val="28"/>
          <w:szCs w:val="28"/>
          <w:u w:val="single"/>
          <w:lang w:val="en-US"/>
        </w:rPr>
      </w:pPr>
      <w:r w:rsidRPr="00F75363">
        <w:rPr>
          <w:rFonts w:ascii="Times New Roman" w:hAnsi="Times New Roman" w:cs="Times New Roman"/>
          <w:sz w:val="28"/>
          <w:szCs w:val="28"/>
        </w:rPr>
        <w:lastRenderedPageBreak/>
        <w:t xml:space="preserve">51. </w:t>
      </w:r>
      <w:r>
        <w:rPr>
          <w:rFonts w:ascii="Times New Roman" w:hAnsi="Times New Roman" w:cs="Times New Roman"/>
          <w:sz w:val="28"/>
          <w:szCs w:val="28"/>
          <w:lang w:val="uk-UA"/>
        </w:rPr>
        <w:t>Данилова І.В. Забруднення питної води хлороформом унаслідок її знезараження // Агроекологічний журнал. 2016. № 4. С. 158-162. Режим доступу</w:t>
      </w:r>
      <w:r w:rsidR="001938F1">
        <w:rPr>
          <w:rFonts w:ascii="Times New Roman" w:hAnsi="Times New Roman" w:cs="Times New Roman"/>
          <w:sz w:val="28"/>
          <w:szCs w:val="28"/>
          <w:lang w:val="uk-UA"/>
        </w:rPr>
        <w:t xml:space="preserve">: </w:t>
      </w:r>
      <w:hyperlink r:id="rId33" w:history="1">
        <w:r w:rsidR="001938F1" w:rsidRPr="00A97EB8">
          <w:rPr>
            <w:rStyle w:val="a7"/>
            <w:rFonts w:ascii="Times New Roman" w:hAnsi="Times New Roman" w:cs="Times New Roman"/>
            <w:color w:val="auto"/>
            <w:sz w:val="28"/>
            <w:szCs w:val="28"/>
            <w:lang w:val="en-US"/>
          </w:rPr>
          <w:t>http</w:t>
        </w:r>
        <w:r w:rsidR="001938F1" w:rsidRPr="00A97EB8">
          <w:rPr>
            <w:rStyle w:val="a7"/>
            <w:rFonts w:ascii="Times New Roman" w:hAnsi="Times New Roman" w:cs="Times New Roman"/>
            <w:color w:val="auto"/>
            <w:sz w:val="28"/>
            <w:szCs w:val="28"/>
            <w:lang w:val="uk-UA"/>
          </w:rPr>
          <w:t>:</w:t>
        </w:r>
        <w:r w:rsidR="001938F1" w:rsidRPr="00A97EB8">
          <w:rPr>
            <w:rStyle w:val="a7"/>
            <w:rFonts w:ascii="Times New Roman" w:hAnsi="Times New Roman" w:cs="Times New Roman"/>
            <w:color w:val="auto"/>
            <w:sz w:val="28"/>
            <w:szCs w:val="28"/>
            <w:lang w:val="en-US"/>
          </w:rPr>
          <w:t>//nbuv.gov.ua/UJRN/agrog</w:t>
        </w:r>
      </w:hyperlink>
      <w:r w:rsidR="001938F1" w:rsidRPr="00A97EB8">
        <w:rPr>
          <w:rFonts w:ascii="Times New Roman" w:hAnsi="Times New Roman" w:cs="Times New Roman"/>
          <w:sz w:val="28"/>
          <w:szCs w:val="28"/>
          <w:u w:val="single"/>
          <w:lang w:val="en-US"/>
        </w:rPr>
        <w:t>_2016_4_27.</w:t>
      </w:r>
    </w:p>
    <w:p w:rsidR="00167DB8" w:rsidRPr="001309AE" w:rsidRDefault="00167DB8" w:rsidP="001938F1">
      <w:pPr>
        <w:spacing w:after="0" w:line="360" w:lineRule="auto"/>
        <w:ind w:hanging="284"/>
        <w:jc w:val="both"/>
        <w:rPr>
          <w:rFonts w:ascii="Times New Roman" w:eastAsia="Times New Roman" w:hAnsi="Times New Roman" w:cs="Times New Roman"/>
          <w:color w:val="000000"/>
          <w:sz w:val="28"/>
          <w:szCs w:val="28"/>
          <w:lang w:val="en-US" w:eastAsia="x-none"/>
        </w:rPr>
      </w:pPr>
      <w:r w:rsidRPr="001938F1">
        <w:rPr>
          <w:rFonts w:ascii="Times New Roman" w:hAnsi="Times New Roman" w:cs="Times New Roman"/>
          <w:sz w:val="28"/>
          <w:szCs w:val="28"/>
          <w:lang w:val="uk-UA"/>
        </w:rPr>
        <w:t xml:space="preserve">    </w:t>
      </w:r>
      <w:r w:rsidRPr="001938F1">
        <w:rPr>
          <w:rFonts w:ascii="Times New Roman" w:hAnsi="Times New Roman" w:cs="Times New Roman"/>
          <w:sz w:val="28"/>
          <w:szCs w:val="28"/>
          <w:shd w:val="clear" w:color="auto" w:fill="F9F9F9"/>
          <w:lang w:val="uk-UA"/>
        </w:rPr>
        <w:t>52.</w:t>
      </w:r>
      <w:r w:rsidRPr="001938F1">
        <w:rPr>
          <w:rFonts w:ascii="Times New Roman" w:hAnsi="Times New Roman" w:cs="Times New Roman"/>
          <w:sz w:val="28"/>
          <w:szCs w:val="28"/>
          <w:lang w:val="uk-UA"/>
        </w:rPr>
        <w:t xml:space="preserve"> </w:t>
      </w:r>
      <w:r w:rsidRPr="001309AE">
        <w:rPr>
          <w:rFonts w:ascii="Times New Roman" w:eastAsia="Times New Roman" w:hAnsi="Times New Roman" w:cs="Times New Roman"/>
          <w:color w:val="000000"/>
          <w:sz w:val="28"/>
          <w:szCs w:val="28"/>
          <w:lang w:val="en-US" w:eastAsia="x-none"/>
        </w:rPr>
        <w:t>Duguent J.P.</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val="en-US" w:eastAsia="x-none"/>
        </w:rPr>
        <w:t>Anselme</w:t>
      </w:r>
      <w:r w:rsidRPr="001309AE">
        <w:rPr>
          <w:rFonts w:ascii="Times New Roman" w:eastAsia="Times New Roman" w:hAnsi="Times New Roman" w:cs="Times New Roman"/>
          <w:color w:val="000000"/>
          <w:sz w:val="28"/>
          <w:szCs w:val="28"/>
          <w:lang w:val="uk-UA" w:eastAsia="x-none"/>
        </w:rPr>
        <w:t xml:space="preserve"> С.,</w:t>
      </w:r>
      <w:r w:rsidRPr="001309AE">
        <w:rPr>
          <w:rFonts w:ascii="Times New Roman" w:eastAsia="Times New Roman" w:hAnsi="Times New Roman" w:cs="Times New Roman"/>
          <w:color w:val="000000"/>
          <w:sz w:val="28"/>
          <w:szCs w:val="28"/>
          <w:lang w:val="en-US" w:eastAsia="x-none"/>
        </w:rPr>
        <w:t xml:space="preserve"> Malleviall</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val="en-US" w:eastAsia="x-none"/>
        </w:rPr>
        <w:t>J. Identificatia des composes, organoazotsdans</w:t>
      </w:r>
    </w:p>
    <w:p w:rsidR="00167DB8" w:rsidRPr="005E4461" w:rsidRDefault="00167DB8" w:rsidP="001309AE">
      <w:pPr>
        <w:spacing w:after="0" w:line="360" w:lineRule="auto"/>
        <w:ind w:left="426" w:hanging="426"/>
        <w:jc w:val="both"/>
        <w:rPr>
          <w:rFonts w:ascii="Times New Roman" w:eastAsia="Times New Roman" w:hAnsi="Times New Roman" w:cs="Times New Roman"/>
          <w:color w:val="000000"/>
          <w:sz w:val="28"/>
          <w:szCs w:val="28"/>
          <w:lang w:eastAsia="x-none"/>
        </w:rPr>
      </w:pPr>
      <w:r w:rsidRPr="001309AE">
        <w:rPr>
          <w:rFonts w:ascii="Times New Roman" w:eastAsia="Times New Roman" w:hAnsi="Times New Roman" w:cs="Times New Roman"/>
          <w:color w:val="000000"/>
          <w:sz w:val="28"/>
          <w:szCs w:val="28"/>
          <w:lang w:val="en-US" w:eastAsia="x-none"/>
        </w:rPr>
        <w:t xml:space="preserve">les eaus et evolution dans les filieres de traitementdeau potable // </w:t>
      </w:r>
      <w:r w:rsidR="001938F1">
        <w:rPr>
          <w:rFonts w:ascii="Times New Roman" w:eastAsia="Times New Roman" w:hAnsi="Times New Roman" w:cs="Times New Roman"/>
          <w:color w:val="000000"/>
          <w:sz w:val="28"/>
          <w:szCs w:val="28"/>
          <w:lang w:val="en-US" w:eastAsia="x-none"/>
        </w:rPr>
        <w:t xml:space="preserve"> </w:t>
      </w:r>
      <w:r w:rsidRPr="001309AE">
        <w:rPr>
          <w:rFonts w:ascii="Times New Roman" w:eastAsia="Times New Roman" w:hAnsi="Times New Roman" w:cs="Times New Roman"/>
          <w:color w:val="000000"/>
          <w:sz w:val="28"/>
          <w:szCs w:val="28"/>
          <w:lang w:val="en-US" w:eastAsia="x-none"/>
        </w:rPr>
        <w:t>Water</w:t>
      </w:r>
      <w:r w:rsidR="001938F1">
        <w:rPr>
          <w:rFonts w:ascii="Times New Roman" w:eastAsia="Times New Roman" w:hAnsi="Times New Roman" w:cs="Times New Roman"/>
          <w:color w:val="000000"/>
          <w:sz w:val="28"/>
          <w:szCs w:val="28"/>
          <w:lang w:val="en-US" w:eastAsia="x-none"/>
        </w:rPr>
        <w:t xml:space="preserve"> </w:t>
      </w:r>
      <w:r w:rsidRPr="001309AE">
        <w:rPr>
          <w:rFonts w:ascii="Times New Roman" w:eastAsia="Times New Roman" w:hAnsi="Times New Roman" w:cs="Times New Roman"/>
          <w:color w:val="000000"/>
          <w:sz w:val="28"/>
          <w:szCs w:val="28"/>
          <w:lang w:val="en-US" w:eastAsia="x-none"/>
        </w:rPr>
        <w:t xml:space="preserve"> Supply. </w:t>
      </w:r>
      <w:r w:rsidR="001938F1">
        <w:rPr>
          <w:rFonts w:ascii="Times New Roman" w:eastAsia="Times New Roman" w:hAnsi="Times New Roman" w:cs="Times New Roman"/>
          <w:color w:val="000000"/>
          <w:sz w:val="28"/>
          <w:szCs w:val="28"/>
          <w:lang w:val="en-US" w:eastAsia="x-none"/>
        </w:rPr>
        <w:t xml:space="preserve"> </w:t>
      </w:r>
      <w:r w:rsidRPr="005E4461">
        <w:rPr>
          <w:rFonts w:ascii="Times New Roman" w:eastAsia="Times New Roman" w:hAnsi="Times New Roman" w:cs="Times New Roman"/>
          <w:color w:val="000000"/>
          <w:sz w:val="28"/>
          <w:szCs w:val="28"/>
          <w:lang w:eastAsia="x-none"/>
        </w:rPr>
        <w:t>1988.</w:t>
      </w:r>
    </w:p>
    <w:p w:rsidR="00167DB8" w:rsidRPr="001309AE" w:rsidRDefault="00167DB8" w:rsidP="001309AE">
      <w:pPr>
        <w:spacing w:after="0" w:line="360" w:lineRule="auto"/>
        <w:ind w:left="426" w:hanging="426"/>
        <w:jc w:val="both"/>
        <w:rPr>
          <w:rFonts w:ascii="Times New Roman" w:eastAsia="Times New Roman" w:hAnsi="Times New Roman" w:cs="Times New Roman"/>
          <w:color w:val="000000"/>
          <w:sz w:val="28"/>
          <w:szCs w:val="28"/>
          <w:lang w:eastAsia="x-none"/>
        </w:rPr>
      </w:pPr>
      <w:r w:rsidRPr="001309AE">
        <w:rPr>
          <w:rFonts w:ascii="Times New Roman" w:eastAsia="Times New Roman" w:hAnsi="Times New Roman" w:cs="Times New Roman"/>
          <w:color w:val="000000"/>
          <w:sz w:val="28"/>
          <w:szCs w:val="28"/>
          <w:lang w:val="en-US" w:eastAsia="x-none"/>
        </w:rPr>
        <w:t>Vol</w:t>
      </w:r>
      <w:r w:rsidRPr="001309AE">
        <w:rPr>
          <w:rFonts w:ascii="Times New Roman" w:eastAsia="Times New Roman" w:hAnsi="Times New Roman" w:cs="Times New Roman"/>
          <w:color w:val="000000"/>
          <w:sz w:val="28"/>
          <w:szCs w:val="28"/>
          <w:lang w:eastAsia="x-none"/>
        </w:rPr>
        <w:t>.</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eastAsia="x-none"/>
        </w:rPr>
        <w:t>6.</w:t>
      </w:r>
      <w:r w:rsidRPr="001309AE">
        <w:rPr>
          <w:rFonts w:ascii="Times New Roman" w:eastAsia="Times New Roman" w:hAnsi="Times New Roman" w:cs="Times New Roman"/>
          <w:color w:val="000000"/>
          <w:sz w:val="28"/>
          <w:szCs w:val="28"/>
          <w:lang w:val="uk-UA" w:eastAsia="x-none"/>
        </w:rPr>
        <w:t xml:space="preserve"> № 3.</w:t>
      </w:r>
      <w:r w:rsidRPr="001309AE">
        <w:rPr>
          <w:rFonts w:ascii="Times New Roman" w:eastAsia="Times New Roman" w:hAnsi="Times New Roman" w:cs="Times New Roman"/>
          <w:color w:val="000000"/>
          <w:sz w:val="28"/>
          <w:szCs w:val="28"/>
          <w:lang w:eastAsia="x-none"/>
        </w:rPr>
        <w:t xml:space="preserve"> </w:t>
      </w:r>
      <w:r w:rsidRPr="001309AE">
        <w:rPr>
          <w:rFonts w:ascii="Times New Roman" w:eastAsia="Times New Roman" w:hAnsi="Times New Roman" w:cs="Times New Roman"/>
          <w:color w:val="000000"/>
          <w:sz w:val="28"/>
          <w:szCs w:val="28"/>
          <w:lang w:val="en-US" w:eastAsia="x-none"/>
        </w:rPr>
        <w:t>P</w:t>
      </w:r>
      <w:r w:rsidRPr="001309AE">
        <w:rPr>
          <w:rFonts w:ascii="Times New Roman" w:eastAsia="Times New Roman" w:hAnsi="Times New Roman" w:cs="Times New Roman"/>
          <w:color w:val="000000"/>
          <w:sz w:val="28"/>
          <w:szCs w:val="28"/>
          <w:lang w:eastAsia="x-none"/>
        </w:rPr>
        <w:t>. 253</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eastAsia="x-none"/>
        </w:rPr>
        <w:t>-</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eastAsia="x-none"/>
        </w:rPr>
        <w:t>263.</w:t>
      </w:r>
    </w:p>
    <w:p w:rsidR="00167DB8" w:rsidRPr="001309AE" w:rsidRDefault="00167DB8" w:rsidP="001309AE">
      <w:pPr>
        <w:pStyle w:val="af0"/>
        <w:spacing w:line="360" w:lineRule="auto"/>
        <w:ind w:left="709" w:hanging="709"/>
        <w:jc w:val="both"/>
        <w:rPr>
          <w:rFonts w:ascii="Times New Roman" w:hAnsi="Times New Roman"/>
          <w:sz w:val="28"/>
          <w:szCs w:val="28"/>
        </w:rPr>
      </w:pPr>
      <w:r w:rsidRPr="001309AE">
        <w:rPr>
          <w:rFonts w:ascii="Times New Roman" w:eastAsia="Times New Roman" w:hAnsi="Times New Roman"/>
          <w:color w:val="000000"/>
          <w:sz w:val="28"/>
          <w:szCs w:val="28"/>
          <w:lang w:val="uk-UA" w:eastAsia="x-none"/>
        </w:rPr>
        <w:t>53</w:t>
      </w:r>
      <w:r w:rsidRPr="001309AE">
        <w:rPr>
          <w:rFonts w:ascii="Times New Roman" w:eastAsia="Times New Roman" w:hAnsi="Times New Roman"/>
          <w:color w:val="000000"/>
          <w:sz w:val="28"/>
          <w:szCs w:val="28"/>
          <w:lang w:eastAsia="x-none"/>
        </w:rPr>
        <w:t>.</w:t>
      </w:r>
      <w:r w:rsidRPr="001309AE">
        <w:rPr>
          <w:rFonts w:ascii="Times New Roman" w:eastAsia="Times New Roman" w:hAnsi="Times New Roman"/>
          <w:color w:val="000000"/>
          <w:sz w:val="28"/>
          <w:szCs w:val="28"/>
          <w:lang w:val="uk-UA" w:eastAsia="x-none"/>
        </w:rPr>
        <w:t> </w:t>
      </w:r>
      <w:r w:rsidRPr="001309AE">
        <w:rPr>
          <w:rFonts w:ascii="Times New Roman" w:hAnsi="Times New Roman"/>
          <w:sz w:val="28"/>
          <w:szCs w:val="28"/>
        </w:rPr>
        <w:t>Горовая А.И., Орлов Д.С., Щербенко О.В. Гуминовые вещества // К.</w:t>
      </w:r>
      <w:r w:rsidRPr="001309AE">
        <w:rPr>
          <w:rFonts w:ascii="Times New Roman" w:hAnsi="Times New Roman"/>
          <w:sz w:val="28"/>
          <w:szCs w:val="28"/>
          <w:lang w:val="uk-UA"/>
        </w:rPr>
        <w:t xml:space="preserve"> </w:t>
      </w:r>
      <w:r w:rsidRPr="001309AE">
        <w:rPr>
          <w:rFonts w:ascii="Times New Roman" w:hAnsi="Times New Roman"/>
          <w:sz w:val="28"/>
          <w:szCs w:val="28"/>
        </w:rPr>
        <w:t>: Наукова</w:t>
      </w:r>
    </w:p>
    <w:p w:rsidR="00167DB8" w:rsidRPr="001309AE" w:rsidRDefault="00167DB8" w:rsidP="001309AE">
      <w:pPr>
        <w:pStyle w:val="af0"/>
        <w:spacing w:line="360" w:lineRule="auto"/>
        <w:ind w:left="567" w:hanging="567"/>
        <w:jc w:val="both"/>
        <w:rPr>
          <w:rFonts w:ascii="Times New Roman" w:hAnsi="Times New Roman"/>
          <w:sz w:val="28"/>
          <w:szCs w:val="28"/>
          <w:lang w:val="en-US"/>
        </w:rPr>
      </w:pPr>
      <w:r w:rsidRPr="001309AE">
        <w:rPr>
          <w:rFonts w:ascii="Times New Roman" w:hAnsi="Times New Roman"/>
          <w:sz w:val="28"/>
          <w:szCs w:val="28"/>
        </w:rPr>
        <w:t>думка</w:t>
      </w:r>
      <w:r w:rsidRPr="001309AE">
        <w:rPr>
          <w:rFonts w:ascii="Times New Roman" w:hAnsi="Times New Roman"/>
          <w:sz w:val="28"/>
          <w:szCs w:val="28"/>
          <w:lang w:val="en-US"/>
        </w:rPr>
        <w:t xml:space="preserve">, 1995. 304 </w:t>
      </w:r>
      <w:r w:rsidRPr="001309AE">
        <w:rPr>
          <w:rFonts w:ascii="Times New Roman" w:hAnsi="Times New Roman"/>
          <w:sz w:val="28"/>
          <w:szCs w:val="28"/>
        </w:rPr>
        <w:t>с</w:t>
      </w:r>
      <w:r w:rsidRPr="001309AE">
        <w:rPr>
          <w:rFonts w:ascii="Times New Roman" w:hAnsi="Times New Roman"/>
          <w:sz w:val="28"/>
          <w:szCs w:val="28"/>
          <w:lang w:val="en-US"/>
        </w:rPr>
        <w:t>.</w:t>
      </w:r>
    </w:p>
    <w:p w:rsidR="00167DB8" w:rsidRPr="001309AE" w:rsidRDefault="00167DB8" w:rsidP="001309AE">
      <w:pPr>
        <w:pStyle w:val="af0"/>
        <w:tabs>
          <w:tab w:val="left" w:pos="709"/>
        </w:tabs>
        <w:spacing w:line="360" w:lineRule="auto"/>
        <w:ind w:left="567" w:hanging="567"/>
        <w:jc w:val="both"/>
        <w:rPr>
          <w:rFonts w:ascii="Times New Roman" w:eastAsia="Times New Roman" w:hAnsi="Times New Roman"/>
          <w:sz w:val="28"/>
          <w:szCs w:val="28"/>
          <w:lang w:val="en-US" w:eastAsia="ru-RU"/>
        </w:rPr>
      </w:pPr>
      <w:r w:rsidRPr="001309AE">
        <w:rPr>
          <w:rFonts w:ascii="Times New Roman" w:hAnsi="Times New Roman"/>
          <w:sz w:val="28"/>
          <w:szCs w:val="28"/>
          <w:lang w:val="uk-UA"/>
        </w:rPr>
        <w:t>54</w:t>
      </w:r>
      <w:r w:rsidRPr="001309AE">
        <w:rPr>
          <w:rFonts w:ascii="Times New Roman" w:hAnsi="Times New Roman"/>
          <w:sz w:val="28"/>
          <w:szCs w:val="28"/>
          <w:lang w:val="en-US"/>
        </w:rPr>
        <w:t>.</w:t>
      </w:r>
      <w:r w:rsidRPr="001309AE">
        <w:rPr>
          <w:rFonts w:ascii="Times New Roman" w:hAnsi="Times New Roman"/>
          <w:sz w:val="28"/>
          <w:szCs w:val="28"/>
          <w:lang w:val="uk-UA"/>
        </w:rPr>
        <w:t> </w:t>
      </w:r>
      <w:r w:rsidRPr="001309AE">
        <w:rPr>
          <w:rFonts w:ascii="Times New Roman" w:eastAsia="Times New Roman" w:hAnsi="Times New Roman"/>
          <w:sz w:val="28"/>
          <w:szCs w:val="28"/>
          <w:lang w:val="en-US" w:eastAsia="ru-RU"/>
        </w:rPr>
        <w:t>Disinfectants</w:t>
      </w:r>
      <w:r w:rsidR="001938F1">
        <w:rPr>
          <w:rFonts w:ascii="Times New Roman" w:eastAsia="Times New Roman" w:hAnsi="Times New Roman"/>
          <w:sz w:val="28"/>
          <w:szCs w:val="28"/>
          <w:lang w:val="en-US" w:eastAsia="ru-RU"/>
        </w:rPr>
        <w:t xml:space="preserve"> </w:t>
      </w:r>
      <w:r w:rsidRPr="001309AE">
        <w:rPr>
          <w:rFonts w:ascii="Times New Roman" w:eastAsia="Times New Roman" w:hAnsi="Times New Roman"/>
          <w:sz w:val="28"/>
          <w:szCs w:val="28"/>
          <w:lang w:val="en-US" w:eastAsia="ru-RU"/>
        </w:rPr>
        <w:t xml:space="preserve"> and</w:t>
      </w:r>
      <w:r w:rsidR="001938F1">
        <w:rPr>
          <w:rFonts w:ascii="Times New Roman" w:eastAsia="Times New Roman" w:hAnsi="Times New Roman"/>
          <w:sz w:val="28"/>
          <w:szCs w:val="28"/>
          <w:lang w:val="en-US" w:eastAsia="ru-RU"/>
        </w:rPr>
        <w:t xml:space="preserve"> </w:t>
      </w:r>
      <w:r w:rsidRPr="001309AE">
        <w:rPr>
          <w:rFonts w:ascii="Times New Roman" w:eastAsia="Times New Roman" w:hAnsi="Times New Roman"/>
          <w:sz w:val="28"/>
          <w:szCs w:val="28"/>
          <w:lang w:val="en-US" w:eastAsia="ru-RU"/>
        </w:rPr>
        <w:t xml:space="preserve"> Disinfectant </w:t>
      </w:r>
      <w:r w:rsidR="001938F1">
        <w:rPr>
          <w:rFonts w:ascii="Times New Roman" w:eastAsia="Times New Roman" w:hAnsi="Times New Roman"/>
          <w:sz w:val="28"/>
          <w:szCs w:val="28"/>
          <w:lang w:val="en-US" w:eastAsia="ru-RU"/>
        </w:rPr>
        <w:t xml:space="preserve"> </w:t>
      </w:r>
      <w:r w:rsidRPr="001309AE">
        <w:rPr>
          <w:rFonts w:ascii="Times New Roman" w:eastAsia="Times New Roman" w:hAnsi="Times New Roman"/>
          <w:sz w:val="28"/>
          <w:szCs w:val="28"/>
          <w:lang w:val="en-US" w:eastAsia="ru-RU"/>
        </w:rPr>
        <w:t>by</w:t>
      </w:r>
      <w:r w:rsidR="001938F1">
        <w:rPr>
          <w:rFonts w:ascii="Times New Roman" w:eastAsia="Times New Roman" w:hAnsi="Times New Roman"/>
          <w:sz w:val="28"/>
          <w:szCs w:val="28"/>
          <w:lang w:val="en-US" w:eastAsia="ru-RU"/>
        </w:rPr>
        <w:t xml:space="preserve"> </w:t>
      </w:r>
      <w:r w:rsidRPr="001309AE">
        <w:rPr>
          <w:rFonts w:ascii="Times New Roman" w:eastAsia="Times New Roman" w:hAnsi="Times New Roman"/>
          <w:sz w:val="28"/>
          <w:szCs w:val="28"/>
          <w:lang w:val="en-US" w:eastAsia="ru-RU"/>
        </w:rPr>
        <w:t xml:space="preserve"> products</w:t>
      </w:r>
      <w:r w:rsidR="001938F1">
        <w:rPr>
          <w:rFonts w:ascii="Times New Roman" w:eastAsia="Times New Roman" w:hAnsi="Times New Roman"/>
          <w:sz w:val="28"/>
          <w:szCs w:val="28"/>
          <w:lang w:val="en-US" w:eastAsia="ru-RU"/>
        </w:rPr>
        <w:t xml:space="preserve"> </w:t>
      </w:r>
      <w:r w:rsidRPr="001309AE">
        <w:rPr>
          <w:rFonts w:ascii="Times New Roman" w:eastAsia="Times New Roman" w:hAnsi="Times New Roman"/>
          <w:sz w:val="28"/>
          <w:szCs w:val="28"/>
          <w:lang w:val="en-US" w:eastAsia="ru-RU"/>
        </w:rPr>
        <w:t xml:space="preserve"> // </w:t>
      </w:r>
      <w:r w:rsidR="001938F1">
        <w:rPr>
          <w:rFonts w:ascii="Times New Roman" w:eastAsia="Times New Roman" w:hAnsi="Times New Roman"/>
          <w:sz w:val="28"/>
          <w:szCs w:val="28"/>
          <w:lang w:val="en-US" w:eastAsia="ru-RU"/>
        </w:rPr>
        <w:t xml:space="preserve"> </w:t>
      </w:r>
      <w:r w:rsidRPr="001309AE">
        <w:rPr>
          <w:rFonts w:ascii="Times New Roman" w:eastAsia="Times New Roman" w:hAnsi="Times New Roman"/>
          <w:sz w:val="28"/>
          <w:szCs w:val="28"/>
          <w:lang w:val="en-US" w:eastAsia="ru-RU"/>
        </w:rPr>
        <w:t>Environmental Health Criteria 216.</w:t>
      </w:r>
    </w:p>
    <w:p w:rsidR="00167DB8" w:rsidRPr="001309AE" w:rsidRDefault="00167DB8" w:rsidP="001309AE">
      <w:pPr>
        <w:pStyle w:val="af0"/>
        <w:spacing w:line="360" w:lineRule="auto"/>
        <w:ind w:left="567" w:hanging="567"/>
        <w:jc w:val="both"/>
        <w:rPr>
          <w:rFonts w:ascii="Times New Roman" w:hAnsi="Times New Roman"/>
          <w:sz w:val="28"/>
          <w:szCs w:val="28"/>
          <w:lang w:val="en-US"/>
        </w:rPr>
      </w:pPr>
      <w:r w:rsidRPr="001309AE">
        <w:rPr>
          <w:rFonts w:ascii="Times New Roman" w:eastAsia="Times New Roman" w:hAnsi="Times New Roman"/>
          <w:sz w:val="28"/>
          <w:szCs w:val="28"/>
          <w:lang w:val="en-US" w:eastAsia="ru-RU"/>
        </w:rPr>
        <w:t>Geneve : WHO, 2000. P. 151 – 205.</w:t>
      </w:r>
    </w:p>
    <w:p w:rsidR="00167DB8" w:rsidRPr="001309AE" w:rsidRDefault="00167DB8" w:rsidP="001309AE">
      <w:pPr>
        <w:tabs>
          <w:tab w:val="left" w:pos="709"/>
        </w:tabs>
        <w:spacing w:after="0" w:line="360" w:lineRule="auto"/>
        <w:ind w:right="-144"/>
        <w:jc w:val="both"/>
        <w:rPr>
          <w:rFonts w:ascii="Times New Roman" w:eastAsia="Times New Roman" w:hAnsi="Times New Roman" w:cs="Times New Roman"/>
          <w:sz w:val="28"/>
          <w:szCs w:val="28"/>
          <w:lang w:val="en-US" w:eastAsia="ru-RU"/>
        </w:rPr>
      </w:pPr>
      <w:r w:rsidRPr="001309AE">
        <w:rPr>
          <w:rFonts w:ascii="Times New Roman" w:eastAsia="Times New Roman" w:hAnsi="Times New Roman" w:cs="Times New Roman"/>
          <w:sz w:val="28"/>
          <w:szCs w:val="28"/>
          <w:lang w:val="uk-UA" w:eastAsia="ru-RU"/>
        </w:rPr>
        <w:t>55</w:t>
      </w:r>
      <w:r w:rsidRPr="001309AE">
        <w:rPr>
          <w:rFonts w:ascii="Times New Roman" w:eastAsia="Times New Roman" w:hAnsi="Times New Roman" w:cs="Times New Roman"/>
          <w:sz w:val="28"/>
          <w:szCs w:val="28"/>
          <w:lang w:val="en-US" w:eastAsia="ru-RU"/>
        </w:rPr>
        <w:t>.</w:t>
      </w:r>
      <w:r w:rsidRPr="001309AE">
        <w:rPr>
          <w:rFonts w:ascii="Times New Roman" w:eastAsia="Times New Roman" w:hAnsi="Times New Roman" w:cs="Times New Roman"/>
          <w:sz w:val="28"/>
          <w:szCs w:val="28"/>
          <w:lang w:val="uk-UA" w:eastAsia="ru-RU"/>
        </w:rPr>
        <w:t> </w:t>
      </w:r>
      <w:r w:rsidRPr="001309AE">
        <w:rPr>
          <w:rFonts w:ascii="Times New Roman" w:eastAsia="Times New Roman" w:hAnsi="Times New Roman" w:cs="Times New Roman"/>
          <w:sz w:val="28"/>
          <w:szCs w:val="28"/>
          <w:lang w:val="en-US" w:eastAsia="ru-RU"/>
        </w:rPr>
        <w:t>Gray</w:t>
      </w:r>
      <w:r w:rsidRPr="001309AE">
        <w:rPr>
          <w:rFonts w:ascii="Times New Roman" w:eastAsia="Times New Roman" w:hAnsi="Times New Roman" w:cs="Times New Roman"/>
          <w:sz w:val="28"/>
          <w:szCs w:val="28"/>
          <w:lang w:val="uk-UA" w:eastAsia="ru-RU"/>
        </w:rPr>
        <w:t> </w:t>
      </w:r>
      <w:r w:rsidRPr="001309AE">
        <w:rPr>
          <w:rFonts w:ascii="Times New Roman" w:eastAsia="Times New Roman" w:hAnsi="Times New Roman" w:cs="Times New Roman"/>
          <w:sz w:val="28"/>
          <w:szCs w:val="28"/>
          <w:lang w:val="en-US" w:eastAsia="ru-RU"/>
        </w:rPr>
        <w:t>N.F.</w:t>
      </w:r>
      <w:r w:rsidRPr="001309AE">
        <w:rPr>
          <w:rFonts w:ascii="Times New Roman" w:eastAsia="Times New Roman" w:hAnsi="Times New Roman" w:cs="Times New Roman"/>
          <w:sz w:val="28"/>
          <w:szCs w:val="28"/>
          <w:lang w:val="uk-UA" w:eastAsia="ru-RU"/>
        </w:rPr>
        <w:t> </w:t>
      </w:r>
      <w:r w:rsidRPr="001309AE">
        <w:rPr>
          <w:rFonts w:ascii="Times New Roman" w:eastAsia="Times New Roman" w:hAnsi="Times New Roman" w:cs="Times New Roman"/>
          <w:sz w:val="28"/>
          <w:szCs w:val="28"/>
          <w:lang w:val="en-US" w:eastAsia="ru-RU"/>
        </w:rPr>
        <w:t>Drinking</w:t>
      </w:r>
      <w:r w:rsidRPr="001309AE">
        <w:rPr>
          <w:rFonts w:ascii="Times New Roman" w:eastAsia="Times New Roman" w:hAnsi="Times New Roman" w:cs="Times New Roman"/>
          <w:sz w:val="28"/>
          <w:szCs w:val="28"/>
          <w:lang w:val="uk-UA" w:eastAsia="ru-RU"/>
        </w:rPr>
        <w:t> </w:t>
      </w:r>
      <w:r w:rsidRPr="001309AE">
        <w:rPr>
          <w:rFonts w:ascii="Times New Roman" w:eastAsia="Times New Roman" w:hAnsi="Times New Roman" w:cs="Times New Roman"/>
          <w:sz w:val="28"/>
          <w:szCs w:val="28"/>
          <w:lang w:val="en-US" w:eastAsia="ru-RU"/>
        </w:rPr>
        <w:t>Water</w:t>
      </w:r>
      <w:r w:rsidRPr="001309AE">
        <w:rPr>
          <w:rFonts w:ascii="Times New Roman" w:eastAsia="Times New Roman" w:hAnsi="Times New Roman" w:cs="Times New Roman"/>
          <w:sz w:val="28"/>
          <w:szCs w:val="28"/>
          <w:lang w:val="uk-UA" w:eastAsia="ru-RU"/>
        </w:rPr>
        <w:t> </w:t>
      </w:r>
      <w:r w:rsidRPr="001309AE">
        <w:rPr>
          <w:rFonts w:ascii="Times New Roman" w:eastAsia="Times New Roman" w:hAnsi="Times New Roman" w:cs="Times New Roman"/>
          <w:sz w:val="28"/>
          <w:szCs w:val="28"/>
          <w:lang w:val="en-US" w:eastAsia="ru-RU"/>
        </w:rPr>
        <w:t>Quality</w:t>
      </w:r>
      <w:r w:rsidRPr="001309AE">
        <w:rPr>
          <w:rFonts w:ascii="Times New Roman" w:eastAsia="Times New Roman" w:hAnsi="Times New Roman" w:cs="Times New Roman"/>
          <w:sz w:val="28"/>
          <w:szCs w:val="28"/>
          <w:lang w:val="uk-UA" w:eastAsia="ru-RU"/>
        </w:rPr>
        <w:t> </w:t>
      </w:r>
      <w:r w:rsidRPr="001309AE">
        <w:rPr>
          <w:rFonts w:ascii="Times New Roman" w:eastAsia="Times New Roman" w:hAnsi="Times New Roman" w:cs="Times New Roman"/>
          <w:sz w:val="28"/>
          <w:szCs w:val="28"/>
          <w:lang w:val="en-US" w:eastAsia="ru-RU"/>
        </w:rPr>
        <w:t>:</w:t>
      </w:r>
      <w:r w:rsidRPr="001309AE">
        <w:rPr>
          <w:rFonts w:ascii="Times New Roman" w:eastAsia="Times New Roman" w:hAnsi="Times New Roman" w:cs="Times New Roman"/>
          <w:sz w:val="28"/>
          <w:szCs w:val="28"/>
          <w:lang w:val="uk-UA" w:eastAsia="ru-RU"/>
        </w:rPr>
        <w:t> </w:t>
      </w:r>
      <w:r w:rsidRPr="001309AE">
        <w:rPr>
          <w:rFonts w:ascii="Times New Roman" w:eastAsia="Times New Roman" w:hAnsi="Times New Roman" w:cs="Times New Roman"/>
          <w:sz w:val="28"/>
          <w:szCs w:val="28"/>
          <w:lang w:val="en-US" w:eastAsia="ru-RU"/>
        </w:rPr>
        <w:t>Problems</w:t>
      </w:r>
      <w:r w:rsidRPr="001309AE">
        <w:rPr>
          <w:rFonts w:ascii="Times New Roman" w:eastAsia="Times New Roman" w:hAnsi="Times New Roman" w:cs="Times New Roman"/>
          <w:sz w:val="28"/>
          <w:szCs w:val="28"/>
          <w:lang w:val="uk-UA" w:eastAsia="ru-RU"/>
        </w:rPr>
        <w:t> </w:t>
      </w:r>
      <w:r w:rsidRPr="001309AE">
        <w:rPr>
          <w:rFonts w:ascii="Times New Roman" w:eastAsia="Times New Roman" w:hAnsi="Times New Roman" w:cs="Times New Roman"/>
          <w:sz w:val="28"/>
          <w:szCs w:val="28"/>
          <w:lang w:val="en-US" w:eastAsia="ru-RU"/>
        </w:rPr>
        <w:t>and</w:t>
      </w:r>
      <w:r w:rsidRPr="001309AE">
        <w:rPr>
          <w:rFonts w:ascii="Times New Roman" w:eastAsia="Times New Roman" w:hAnsi="Times New Roman" w:cs="Times New Roman"/>
          <w:sz w:val="28"/>
          <w:szCs w:val="28"/>
          <w:lang w:val="uk-UA" w:eastAsia="ru-RU"/>
        </w:rPr>
        <w:t> </w:t>
      </w:r>
      <w:r w:rsidRPr="001309AE">
        <w:rPr>
          <w:rFonts w:ascii="Times New Roman" w:eastAsia="Times New Roman" w:hAnsi="Times New Roman" w:cs="Times New Roman"/>
          <w:sz w:val="28"/>
          <w:szCs w:val="28"/>
          <w:lang w:val="en-US" w:eastAsia="ru-RU"/>
        </w:rPr>
        <w:t>Solutions</w:t>
      </w:r>
      <w:r w:rsidRPr="001309AE">
        <w:rPr>
          <w:rFonts w:ascii="Times New Roman" w:eastAsia="Times New Roman" w:hAnsi="Times New Roman" w:cs="Times New Roman"/>
          <w:sz w:val="28"/>
          <w:szCs w:val="28"/>
          <w:lang w:val="uk-UA" w:eastAsia="ru-RU"/>
        </w:rPr>
        <w:t> </w:t>
      </w:r>
      <w:r w:rsidRPr="001309AE">
        <w:rPr>
          <w:rFonts w:ascii="Times New Roman" w:eastAsia="Times New Roman" w:hAnsi="Times New Roman" w:cs="Times New Roman"/>
          <w:sz w:val="28"/>
          <w:szCs w:val="28"/>
          <w:lang w:val="en-US" w:eastAsia="ru-RU"/>
        </w:rPr>
        <w:t>//</w:t>
      </w:r>
      <w:r w:rsidRPr="001309AE">
        <w:rPr>
          <w:rFonts w:ascii="Times New Roman" w:eastAsia="Times New Roman" w:hAnsi="Times New Roman" w:cs="Times New Roman"/>
          <w:sz w:val="28"/>
          <w:szCs w:val="28"/>
          <w:lang w:val="uk-UA" w:eastAsia="ru-RU"/>
        </w:rPr>
        <w:t> </w:t>
      </w:r>
      <w:r w:rsidRPr="001309AE">
        <w:rPr>
          <w:rFonts w:ascii="Times New Roman" w:eastAsia="Times New Roman" w:hAnsi="Times New Roman" w:cs="Times New Roman"/>
          <w:sz w:val="28"/>
          <w:szCs w:val="28"/>
          <w:lang w:val="en-US" w:eastAsia="ru-RU"/>
        </w:rPr>
        <w:t>Cambridge University Press. 2008. 520 p.</w:t>
      </w:r>
    </w:p>
    <w:p w:rsidR="00167DB8" w:rsidRPr="005E4461" w:rsidRDefault="00167DB8" w:rsidP="001309AE">
      <w:pPr>
        <w:spacing w:after="0" w:line="360" w:lineRule="auto"/>
        <w:jc w:val="both"/>
        <w:rPr>
          <w:rFonts w:ascii="Times New Roman" w:eastAsia="Calibri" w:hAnsi="Times New Roman" w:cs="Times New Roman"/>
          <w:color w:val="0000FF"/>
          <w:sz w:val="28"/>
          <w:szCs w:val="28"/>
          <w:u w:val="single"/>
        </w:rPr>
      </w:pPr>
      <w:r w:rsidRPr="001309AE">
        <w:rPr>
          <w:rFonts w:ascii="Times New Roman" w:eastAsia="Calibri" w:hAnsi="Times New Roman" w:cs="Times New Roman"/>
          <w:sz w:val="28"/>
          <w:szCs w:val="28"/>
          <w:lang w:val="uk-UA"/>
        </w:rPr>
        <w:t>56</w:t>
      </w:r>
      <w:r w:rsidRPr="001309AE">
        <w:rPr>
          <w:rFonts w:ascii="Times New Roman" w:eastAsia="Calibri" w:hAnsi="Times New Roman" w:cs="Times New Roman"/>
          <w:sz w:val="28"/>
          <w:szCs w:val="28"/>
          <w:lang w:val="en-US"/>
        </w:rPr>
        <w:t>. </w:t>
      </w:r>
      <w:r w:rsidRPr="001309AE">
        <w:rPr>
          <w:rFonts w:ascii="Times New Roman" w:eastAsia="Calibri" w:hAnsi="Times New Roman" w:cs="Times New Roman"/>
          <w:sz w:val="28"/>
          <w:szCs w:val="28"/>
          <w:lang w:val="uk-UA"/>
        </w:rPr>
        <w:t>Guidelines</w:t>
      </w:r>
      <w:r w:rsidRPr="001309AE">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uk-UA"/>
        </w:rPr>
        <w:t>for</w:t>
      </w:r>
      <w:r w:rsidRPr="001309AE">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uk-UA"/>
        </w:rPr>
        <w:t>Carcinogen</w:t>
      </w:r>
      <w:r w:rsidRPr="001309AE">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uk-UA"/>
        </w:rPr>
        <w:t>Risk</w:t>
      </w:r>
      <w:r w:rsidRPr="001309AE">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uk-UA"/>
        </w:rPr>
        <w:t>Assessment</w:t>
      </w:r>
      <w:r w:rsidRPr="001309AE">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uk-UA"/>
        </w:rPr>
        <w:t>:</w:t>
      </w:r>
      <w:r w:rsidRPr="001309AE">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uk-UA"/>
        </w:rPr>
        <w:t>EPA/630/P-03/001F</w:t>
      </w:r>
      <w:r w:rsidRPr="001309AE">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uk-UA"/>
        </w:rPr>
        <w:t>U.S.</w:t>
      </w:r>
      <w:r w:rsidRPr="001309AE">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uk-UA"/>
        </w:rPr>
        <w:t xml:space="preserve">Environmental Protection Agency, Washington, DC, 2005. Режим доступу : </w:t>
      </w:r>
      <w:hyperlink r:id="rId34" w:history="1">
        <w:r w:rsidRPr="00A97EB8">
          <w:rPr>
            <w:rFonts w:ascii="Times New Roman" w:eastAsia="Calibri" w:hAnsi="Times New Roman" w:cs="Times New Roman"/>
            <w:sz w:val="28"/>
            <w:szCs w:val="28"/>
            <w:u w:val="single"/>
            <w:lang w:val="uk-UA"/>
          </w:rPr>
          <w:t>http://www.epa.gov/cancerguidelines/</w:t>
        </w:r>
      </w:hyperlink>
      <w:r w:rsidR="001938F1" w:rsidRPr="00A97EB8">
        <w:rPr>
          <w:rFonts w:ascii="Times New Roman" w:eastAsia="Calibri" w:hAnsi="Times New Roman" w:cs="Times New Roman"/>
          <w:sz w:val="28"/>
          <w:szCs w:val="28"/>
          <w:u w:val="single"/>
        </w:rPr>
        <w:t>.</w:t>
      </w:r>
    </w:p>
    <w:p w:rsidR="00167DB8" w:rsidRPr="001309AE" w:rsidRDefault="00167DB8" w:rsidP="001309AE">
      <w:pPr>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57.</w:t>
      </w:r>
      <w:r w:rsidRPr="001309AE">
        <w:rPr>
          <w:rFonts w:ascii="Times New Roman" w:eastAsia="Calibri" w:hAnsi="Times New Roman" w:cs="Times New Roman"/>
          <w:sz w:val="28"/>
          <w:szCs w:val="28"/>
          <w:lang w:val="en-US"/>
        </w:rPr>
        <w:t> </w:t>
      </w:r>
      <w:r w:rsidRPr="001309AE">
        <w:rPr>
          <w:rFonts w:ascii="Times New Roman" w:eastAsia="Calibri" w:hAnsi="Times New Roman" w:cs="Times New Roman"/>
          <w:sz w:val="28"/>
          <w:szCs w:val="28"/>
          <w:lang w:val="uk-UA"/>
        </w:rPr>
        <w:t>Зоріна</w:t>
      </w:r>
      <w:r w:rsidRPr="001309AE">
        <w:rPr>
          <w:rFonts w:ascii="Times New Roman" w:eastAsia="Calibri" w:hAnsi="Times New Roman" w:cs="Times New Roman"/>
          <w:sz w:val="28"/>
          <w:szCs w:val="28"/>
        </w:rPr>
        <w:t xml:space="preserve"> </w:t>
      </w:r>
      <w:r w:rsidRPr="001309AE">
        <w:rPr>
          <w:rFonts w:ascii="Times New Roman" w:eastAsia="Calibri" w:hAnsi="Times New Roman" w:cs="Times New Roman"/>
          <w:sz w:val="28"/>
          <w:szCs w:val="28"/>
          <w:lang w:val="en-US"/>
        </w:rPr>
        <w:t> </w:t>
      </w:r>
      <w:r w:rsidRPr="001309AE">
        <w:rPr>
          <w:rFonts w:ascii="Times New Roman" w:eastAsia="Calibri" w:hAnsi="Times New Roman" w:cs="Times New Roman"/>
          <w:sz w:val="28"/>
          <w:szCs w:val="28"/>
          <w:lang w:val="uk-UA"/>
        </w:rPr>
        <w:t>О.В</w:t>
      </w:r>
      <w:r w:rsidRPr="001309AE">
        <w:rPr>
          <w:rFonts w:ascii="Times New Roman" w:eastAsia="Calibri" w:hAnsi="Times New Roman" w:cs="Times New Roman"/>
          <w:i/>
          <w:sz w:val="28"/>
          <w:szCs w:val="28"/>
          <w:lang w:val="uk-UA"/>
        </w:rPr>
        <w:t>.</w:t>
      </w:r>
      <w:r w:rsidRPr="001309AE">
        <w:rPr>
          <w:rFonts w:ascii="Times New Roman" w:eastAsia="Calibri" w:hAnsi="Times New Roman" w:cs="Times New Roman"/>
          <w:i/>
          <w:sz w:val="28"/>
          <w:szCs w:val="28"/>
          <w:lang w:val="en-US"/>
        </w:rPr>
        <w:t> </w:t>
      </w:r>
      <w:r w:rsidRPr="001309AE">
        <w:rPr>
          <w:rFonts w:ascii="Times New Roman" w:eastAsia="Calibri" w:hAnsi="Times New Roman" w:cs="Times New Roman"/>
          <w:i/>
          <w:sz w:val="28"/>
          <w:szCs w:val="28"/>
        </w:rPr>
        <w:t xml:space="preserve"> </w:t>
      </w:r>
      <w:r w:rsidRPr="001309AE">
        <w:rPr>
          <w:rFonts w:ascii="Times New Roman" w:eastAsia="Calibri" w:hAnsi="Times New Roman" w:cs="Times New Roman"/>
          <w:sz w:val="28"/>
          <w:szCs w:val="28"/>
          <w:lang w:val="uk-UA"/>
        </w:rPr>
        <w:t>Гігієнічна</w:t>
      </w:r>
      <w:r w:rsidRPr="001309AE">
        <w:rPr>
          <w:rFonts w:ascii="Times New Roman" w:eastAsia="Calibri" w:hAnsi="Times New Roman" w:cs="Times New Roman"/>
          <w:sz w:val="28"/>
          <w:szCs w:val="28"/>
          <w:lang w:val="en-US"/>
        </w:rPr>
        <w:t> </w:t>
      </w:r>
      <w:r w:rsidRPr="001309AE">
        <w:rPr>
          <w:rFonts w:ascii="Times New Roman" w:eastAsia="Calibri" w:hAnsi="Times New Roman" w:cs="Times New Roman"/>
          <w:sz w:val="28"/>
          <w:szCs w:val="28"/>
        </w:rPr>
        <w:t xml:space="preserve"> </w:t>
      </w:r>
      <w:r w:rsidRPr="001309AE">
        <w:rPr>
          <w:rFonts w:ascii="Times New Roman" w:eastAsia="Calibri" w:hAnsi="Times New Roman" w:cs="Times New Roman"/>
          <w:sz w:val="28"/>
          <w:szCs w:val="28"/>
          <w:lang w:val="uk-UA"/>
        </w:rPr>
        <w:t>оцінка</w:t>
      </w:r>
      <w:r w:rsidRPr="001309AE">
        <w:rPr>
          <w:rFonts w:ascii="Times New Roman" w:eastAsia="Calibri" w:hAnsi="Times New Roman" w:cs="Times New Roman"/>
          <w:sz w:val="28"/>
          <w:szCs w:val="28"/>
        </w:rPr>
        <w:t xml:space="preserve"> </w:t>
      </w:r>
      <w:r w:rsidRPr="001309AE">
        <w:rPr>
          <w:rFonts w:ascii="Times New Roman" w:eastAsia="Calibri" w:hAnsi="Times New Roman" w:cs="Times New Roman"/>
          <w:sz w:val="28"/>
          <w:szCs w:val="28"/>
          <w:lang w:val="en-US"/>
        </w:rPr>
        <w:t> </w:t>
      </w:r>
      <w:r w:rsidRPr="001309AE">
        <w:rPr>
          <w:rFonts w:ascii="Times New Roman" w:eastAsia="Calibri" w:hAnsi="Times New Roman" w:cs="Times New Roman"/>
          <w:sz w:val="28"/>
          <w:szCs w:val="28"/>
          <w:lang w:val="uk-UA"/>
        </w:rPr>
        <w:t>результатів</w:t>
      </w:r>
      <w:r w:rsidRPr="001309AE">
        <w:rPr>
          <w:rFonts w:ascii="Times New Roman" w:eastAsia="Calibri" w:hAnsi="Times New Roman" w:cs="Times New Roman"/>
          <w:sz w:val="28"/>
          <w:szCs w:val="28"/>
        </w:rPr>
        <w:t xml:space="preserve"> </w:t>
      </w:r>
      <w:r w:rsidRPr="001309AE">
        <w:rPr>
          <w:rFonts w:ascii="Times New Roman" w:eastAsia="Calibri" w:hAnsi="Times New Roman" w:cs="Times New Roman"/>
          <w:sz w:val="28"/>
          <w:szCs w:val="28"/>
          <w:lang w:val="en-US"/>
        </w:rPr>
        <w:t> </w:t>
      </w:r>
      <w:r w:rsidRPr="001309AE">
        <w:rPr>
          <w:rFonts w:ascii="Times New Roman" w:eastAsia="Calibri" w:hAnsi="Times New Roman" w:cs="Times New Roman"/>
          <w:sz w:val="28"/>
          <w:szCs w:val="28"/>
          <w:lang w:val="uk-UA"/>
        </w:rPr>
        <w:t>моніторингу</w:t>
      </w:r>
      <w:r w:rsidRPr="001309AE">
        <w:rPr>
          <w:rFonts w:ascii="Times New Roman" w:eastAsia="Calibri" w:hAnsi="Times New Roman" w:cs="Times New Roman"/>
          <w:sz w:val="28"/>
          <w:szCs w:val="28"/>
        </w:rPr>
        <w:t xml:space="preserve"> </w:t>
      </w:r>
      <w:r w:rsidRPr="001309AE">
        <w:rPr>
          <w:rFonts w:ascii="Times New Roman" w:eastAsia="Calibri" w:hAnsi="Times New Roman" w:cs="Times New Roman"/>
          <w:sz w:val="28"/>
          <w:szCs w:val="28"/>
          <w:lang w:val="en-US"/>
        </w:rPr>
        <w:t> </w:t>
      </w:r>
      <w:r w:rsidRPr="001309AE">
        <w:rPr>
          <w:rFonts w:ascii="Times New Roman" w:eastAsia="Calibri" w:hAnsi="Times New Roman" w:cs="Times New Roman"/>
          <w:sz w:val="28"/>
          <w:szCs w:val="28"/>
          <w:lang w:val="uk-UA"/>
        </w:rPr>
        <w:t>хлорованої</w:t>
      </w:r>
      <w:r w:rsidRPr="001309AE">
        <w:rPr>
          <w:rFonts w:ascii="Times New Roman" w:eastAsia="Calibri" w:hAnsi="Times New Roman" w:cs="Times New Roman"/>
          <w:sz w:val="28"/>
          <w:szCs w:val="28"/>
        </w:rPr>
        <w:t xml:space="preserve"> </w:t>
      </w:r>
      <w:r w:rsidRPr="001309AE">
        <w:rPr>
          <w:rFonts w:ascii="Times New Roman" w:eastAsia="Calibri" w:hAnsi="Times New Roman" w:cs="Times New Roman"/>
          <w:sz w:val="28"/>
          <w:szCs w:val="28"/>
          <w:lang w:val="uk-UA"/>
        </w:rPr>
        <w:t>водопровідної та доочищеної питної води на вміст ХОС в Україні // Гігієна населених місць.  2013.  Вип. 62.  С. 82 - 91.</w:t>
      </w:r>
    </w:p>
    <w:p w:rsidR="00167DB8" w:rsidRPr="001309AE" w:rsidRDefault="00167DB8" w:rsidP="001309AE">
      <w:pPr>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58.</w:t>
      </w:r>
      <w:r w:rsidRPr="001309AE">
        <w:rPr>
          <w:rFonts w:ascii="Times New Roman" w:eastAsia="Calibri" w:hAnsi="Times New Roman" w:cs="Times New Roman"/>
          <w:sz w:val="28"/>
          <w:szCs w:val="28"/>
          <w:lang w:val="en-US"/>
        </w:rPr>
        <w:t> </w:t>
      </w:r>
      <w:r w:rsidRPr="001309AE">
        <w:rPr>
          <w:rFonts w:ascii="Times New Roman" w:eastAsia="Calibri" w:hAnsi="Times New Roman" w:cs="Times New Roman"/>
          <w:sz w:val="28"/>
          <w:szCs w:val="28"/>
          <w:lang w:val="uk-UA"/>
        </w:rPr>
        <w:t>Прокопов В.О.</w:t>
      </w:r>
      <w:r w:rsidR="008E0037">
        <w:rPr>
          <w:rFonts w:ascii="Times New Roman" w:eastAsia="Calibri" w:hAnsi="Times New Roman" w:cs="Times New Roman"/>
          <w:sz w:val="28"/>
          <w:szCs w:val="28"/>
          <w:lang w:val="uk-UA"/>
        </w:rPr>
        <w:t>, Зоріна О.В., Соболь В.А., Куліш Т.В</w:t>
      </w:r>
      <w:r w:rsidRPr="001309AE">
        <w:rPr>
          <w:rFonts w:ascii="Times New Roman" w:eastAsia="Calibri" w:hAnsi="Times New Roman" w:cs="Times New Roman"/>
          <w:sz w:val="28"/>
          <w:szCs w:val="28"/>
          <w:lang w:val="uk-UA"/>
        </w:rPr>
        <w:t>. Результати моніторингу вмісту летких токсичних ХОС у хлорованій питній воді населених пунктів Кіровоградщини, що забезпечуються водою з водоводу «Дніпро-Кіровоград» // Актуальні питання гігієни та екологічної безпеки України.  Зб. тез доп. наук.-практ. конф.  К., 2014.  Вип. 14.  С. 60 - 64.</w:t>
      </w:r>
    </w:p>
    <w:p w:rsidR="00167DB8" w:rsidRPr="001309AE" w:rsidRDefault="00167DB8" w:rsidP="001309AE">
      <w:pPr>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uk-UA"/>
        </w:rPr>
        <w:t>59.</w:t>
      </w:r>
      <w:r w:rsidRPr="001309AE">
        <w:rPr>
          <w:rFonts w:ascii="Times New Roman" w:eastAsia="Calibri" w:hAnsi="Times New Roman" w:cs="Times New Roman"/>
          <w:sz w:val="28"/>
          <w:szCs w:val="28"/>
          <w:lang w:val="en-US"/>
        </w:rPr>
        <w:t> </w:t>
      </w:r>
      <w:r w:rsidRPr="001309AE">
        <w:rPr>
          <w:rFonts w:ascii="Times New Roman" w:eastAsia="Calibri" w:hAnsi="Times New Roman" w:cs="Times New Roman"/>
          <w:sz w:val="28"/>
          <w:szCs w:val="28"/>
          <w:lang w:val="uk-UA"/>
        </w:rPr>
        <w:t>Malliarou E., Collins C., Graham N. et. al. Haloacetic acids in drinking water in the United Kingdom // Water Research.  2005.  Vol. 39.  № 12.  P. 2722</w:t>
      </w:r>
      <w:r w:rsidRPr="001309AE">
        <w:rPr>
          <w:rFonts w:ascii="Times New Roman" w:eastAsia="Calibri" w:hAnsi="Times New Roman" w:cs="Times New Roman"/>
          <w:sz w:val="28"/>
          <w:szCs w:val="28"/>
          <w:lang w:val="en-US"/>
        </w:rPr>
        <w:t xml:space="preserve"> - </w:t>
      </w:r>
      <w:r w:rsidRPr="001309AE">
        <w:rPr>
          <w:rFonts w:ascii="Times New Roman" w:eastAsia="Calibri" w:hAnsi="Times New Roman" w:cs="Times New Roman"/>
          <w:sz w:val="28"/>
          <w:szCs w:val="28"/>
          <w:lang w:val="uk-UA"/>
        </w:rPr>
        <w:t>2730.</w:t>
      </w:r>
      <w:r w:rsidRPr="001309AE">
        <w:rPr>
          <w:rFonts w:ascii="Times New Roman" w:eastAsia="Calibri" w:hAnsi="Times New Roman" w:cs="Times New Roman"/>
          <w:sz w:val="28"/>
          <w:szCs w:val="28"/>
          <w:lang w:val="en-US"/>
        </w:rPr>
        <w:t xml:space="preserve"> </w:t>
      </w:r>
    </w:p>
    <w:p w:rsidR="00167DB8" w:rsidRPr="001309AE" w:rsidRDefault="00167DB8" w:rsidP="001309AE">
      <w:pPr>
        <w:spacing w:after="0" w:line="360" w:lineRule="auto"/>
        <w:jc w:val="both"/>
        <w:rPr>
          <w:rFonts w:ascii="Times New Roman" w:eastAsia="Calibri" w:hAnsi="Times New Roman" w:cs="Times New Roman"/>
          <w:color w:val="FF0000"/>
          <w:sz w:val="28"/>
          <w:szCs w:val="28"/>
          <w:lang w:val="en-US"/>
        </w:rPr>
      </w:pPr>
      <w:r w:rsidRPr="001309AE">
        <w:rPr>
          <w:rFonts w:ascii="Times New Roman" w:eastAsia="Calibri" w:hAnsi="Times New Roman" w:cs="Times New Roman"/>
          <w:sz w:val="28"/>
          <w:szCs w:val="28"/>
          <w:lang w:val="uk-UA"/>
        </w:rPr>
        <w:t>60</w:t>
      </w:r>
      <w:r w:rsidRPr="001309AE">
        <w:rPr>
          <w:rFonts w:ascii="Times New Roman" w:eastAsia="Calibri" w:hAnsi="Times New Roman" w:cs="Times New Roman"/>
          <w:sz w:val="28"/>
          <w:szCs w:val="28"/>
          <w:lang w:val="en-US"/>
        </w:rPr>
        <w:t>. </w:t>
      </w:r>
      <w:r w:rsidRPr="001309AE">
        <w:rPr>
          <w:rFonts w:ascii="Times New Roman" w:eastAsia="Calibri" w:hAnsi="Times New Roman" w:cs="Times New Roman"/>
          <w:sz w:val="28"/>
          <w:szCs w:val="28"/>
          <w:lang w:val="uk-UA"/>
        </w:rPr>
        <w:t>Monochloroacetic Acid in Drinking-water: Background document for development of WHO Guidelines for Drinking-water Quality. — Geneve : WHO, 2004. 17 p.</w:t>
      </w:r>
      <w:r w:rsidRPr="001309AE">
        <w:rPr>
          <w:rFonts w:ascii="Times New Roman" w:eastAsia="Calibri" w:hAnsi="Times New Roman" w:cs="Times New Roman"/>
          <w:sz w:val="28"/>
          <w:szCs w:val="28"/>
          <w:lang w:val="en-US"/>
        </w:rPr>
        <w:t xml:space="preserve"> </w:t>
      </w:r>
    </w:p>
    <w:p w:rsidR="00167DB8" w:rsidRPr="001309AE" w:rsidRDefault="00167DB8" w:rsidP="001309AE">
      <w:pPr>
        <w:spacing w:after="0" w:line="360" w:lineRule="auto"/>
        <w:jc w:val="both"/>
        <w:rPr>
          <w:rFonts w:ascii="Times New Roman" w:eastAsia="Calibri" w:hAnsi="Times New Roman" w:cs="Times New Roman"/>
          <w:color w:val="FF0000"/>
          <w:sz w:val="28"/>
          <w:szCs w:val="28"/>
        </w:rPr>
      </w:pPr>
      <w:r w:rsidRPr="001309AE">
        <w:rPr>
          <w:rFonts w:ascii="Times New Roman" w:eastAsia="Calibri" w:hAnsi="Times New Roman" w:cs="Times New Roman"/>
          <w:sz w:val="28"/>
          <w:szCs w:val="28"/>
          <w:lang w:val="uk-UA"/>
        </w:rPr>
        <w:t>61</w:t>
      </w:r>
      <w:r w:rsidRPr="001309AE">
        <w:rPr>
          <w:rFonts w:ascii="Times New Roman" w:eastAsia="Calibri" w:hAnsi="Times New Roman" w:cs="Times New Roman"/>
          <w:sz w:val="28"/>
          <w:szCs w:val="28"/>
          <w:lang w:val="en-US"/>
        </w:rPr>
        <w:t>. </w:t>
      </w:r>
      <w:r w:rsidRPr="001309AE">
        <w:rPr>
          <w:rFonts w:ascii="Times New Roman" w:eastAsia="Calibri" w:hAnsi="Times New Roman" w:cs="Times New Roman"/>
          <w:sz w:val="28"/>
          <w:szCs w:val="28"/>
          <w:lang w:val="uk-UA"/>
        </w:rPr>
        <w:t>Rodriguez M.J.</w:t>
      </w:r>
      <w:r w:rsidRPr="001309AE">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uk-UA"/>
        </w:rPr>
        <w:t>Serodes</w:t>
      </w:r>
      <w:r w:rsidRPr="001309AE">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uk-UA"/>
        </w:rPr>
        <w:t>J.-B., Levallois P.  Behavior of trihalomethanes and haloacetic acids in a drinking water distribution system // Water Research. 2004.  Vol. 38. № 20. P. 4367</w:t>
      </w:r>
      <w:r w:rsidRPr="001309AE">
        <w:rPr>
          <w:rFonts w:ascii="Times New Roman" w:eastAsia="Calibri" w:hAnsi="Times New Roman" w:cs="Times New Roman"/>
          <w:sz w:val="28"/>
          <w:szCs w:val="28"/>
        </w:rPr>
        <w:t xml:space="preserve"> - </w:t>
      </w:r>
      <w:r w:rsidRPr="001309AE">
        <w:rPr>
          <w:rFonts w:ascii="Times New Roman" w:eastAsia="Calibri" w:hAnsi="Times New Roman" w:cs="Times New Roman"/>
          <w:sz w:val="28"/>
          <w:szCs w:val="28"/>
          <w:lang w:val="uk-UA"/>
        </w:rPr>
        <w:t>4382.</w:t>
      </w:r>
      <w:r w:rsidRPr="001309AE">
        <w:rPr>
          <w:rFonts w:ascii="Times New Roman" w:eastAsia="Calibri" w:hAnsi="Times New Roman" w:cs="Times New Roman"/>
          <w:sz w:val="28"/>
          <w:szCs w:val="28"/>
        </w:rPr>
        <w:t xml:space="preserve"> </w:t>
      </w:r>
    </w:p>
    <w:p w:rsidR="00167DB8" w:rsidRPr="001309AE" w:rsidRDefault="00167DB8" w:rsidP="001309AE">
      <w:pPr>
        <w:spacing w:after="0" w:line="360" w:lineRule="auto"/>
        <w:jc w:val="both"/>
        <w:rPr>
          <w:rFonts w:ascii="Times New Roman" w:hAnsi="Times New Roman" w:cs="Times New Roman"/>
          <w:sz w:val="28"/>
          <w:szCs w:val="28"/>
          <w:lang w:val="uk-UA"/>
        </w:rPr>
      </w:pPr>
      <w:r w:rsidRPr="001309AE">
        <w:rPr>
          <w:rFonts w:ascii="Times New Roman" w:eastAsia="Calibri" w:hAnsi="Times New Roman" w:cs="Times New Roman"/>
          <w:sz w:val="28"/>
          <w:szCs w:val="28"/>
          <w:lang w:val="uk-UA"/>
        </w:rPr>
        <w:lastRenderedPageBreak/>
        <w:t>62.</w:t>
      </w:r>
      <w:r w:rsidRPr="001309AE">
        <w:rPr>
          <w:rFonts w:ascii="Times New Roman" w:eastAsia="Calibri" w:hAnsi="Times New Roman" w:cs="Times New Roman"/>
          <w:sz w:val="28"/>
          <w:szCs w:val="28"/>
          <w:lang w:val="en-US"/>
        </w:rPr>
        <w:t> </w:t>
      </w:r>
      <w:r w:rsidRPr="001309AE">
        <w:rPr>
          <w:rFonts w:ascii="Times New Roman" w:hAnsi="Times New Roman" w:cs="Times New Roman"/>
          <w:sz w:val="28"/>
          <w:szCs w:val="28"/>
        </w:rPr>
        <w:t xml:space="preserve">Руководство по обеспечению качества питьевой воды : 3-е изд. </w:t>
      </w:r>
      <w:r w:rsidRPr="001309AE">
        <w:rPr>
          <w:rFonts w:ascii="Times New Roman" w:hAnsi="Times New Roman" w:cs="Times New Roman"/>
          <w:sz w:val="28"/>
          <w:szCs w:val="28"/>
          <w:lang w:val="en-US"/>
        </w:rPr>
        <w:t xml:space="preserve">[Guidelines for drinking-water quality – </w:t>
      </w:r>
      <w:r w:rsidRPr="001309AE">
        <w:rPr>
          <w:rFonts w:ascii="Times New Roman" w:hAnsi="Times New Roman" w:cs="Times New Roman"/>
          <w:sz w:val="28"/>
          <w:szCs w:val="28"/>
          <w:lang w:val="uk-UA"/>
        </w:rPr>
        <w:t>3</w:t>
      </w:r>
      <w:r w:rsidRPr="001309AE">
        <w:rPr>
          <w:rFonts w:ascii="Times New Roman" w:hAnsi="Times New Roman" w:cs="Times New Roman"/>
          <w:sz w:val="28"/>
          <w:szCs w:val="28"/>
          <w:lang w:val="en-US"/>
        </w:rPr>
        <w:t xml:space="preserve"> th ed.]. </w:t>
      </w:r>
      <w:r w:rsidRPr="001309AE">
        <w:rPr>
          <w:rFonts w:ascii="Times New Roman" w:hAnsi="Times New Roman" w:cs="Times New Roman"/>
          <w:sz w:val="28"/>
          <w:szCs w:val="28"/>
        </w:rPr>
        <w:t>Женева</w:t>
      </w:r>
      <w:r w:rsidRPr="001309AE">
        <w:rPr>
          <w:rFonts w:ascii="Times New Roman" w:hAnsi="Times New Roman" w:cs="Times New Roman"/>
          <w:sz w:val="28"/>
          <w:szCs w:val="28"/>
          <w:lang w:val="en-US"/>
        </w:rPr>
        <w:t xml:space="preserve"> : </w:t>
      </w:r>
      <w:r w:rsidRPr="001309AE">
        <w:rPr>
          <w:rFonts w:ascii="Times New Roman" w:hAnsi="Times New Roman" w:cs="Times New Roman"/>
          <w:sz w:val="28"/>
          <w:szCs w:val="28"/>
        </w:rPr>
        <w:t>Всемирная</w:t>
      </w:r>
      <w:r w:rsidRPr="001309AE">
        <w:rPr>
          <w:rFonts w:ascii="Times New Roman" w:hAnsi="Times New Roman" w:cs="Times New Roman"/>
          <w:sz w:val="28"/>
          <w:szCs w:val="28"/>
          <w:lang w:val="en-US"/>
        </w:rPr>
        <w:t xml:space="preserve"> </w:t>
      </w:r>
      <w:r w:rsidRPr="001309AE">
        <w:rPr>
          <w:rFonts w:ascii="Times New Roman" w:hAnsi="Times New Roman" w:cs="Times New Roman"/>
          <w:sz w:val="28"/>
          <w:szCs w:val="28"/>
        </w:rPr>
        <w:t>организация</w:t>
      </w:r>
      <w:r w:rsidRPr="001309AE">
        <w:rPr>
          <w:rFonts w:ascii="Times New Roman" w:hAnsi="Times New Roman" w:cs="Times New Roman"/>
          <w:sz w:val="28"/>
          <w:szCs w:val="28"/>
          <w:lang w:val="en-US"/>
        </w:rPr>
        <w:t xml:space="preserve"> </w:t>
      </w:r>
      <w:r w:rsidRPr="001309AE">
        <w:rPr>
          <w:rFonts w:ascii="Times New Roman" w:hAnsi="Times New Roman" w:cs="Times New Roman"/>
          <w:sz w:val="28"/>
          <w:szCs w:val="28"/>
        </w:rPr>
        <w:t>здравоохранения</w:t>
      </w:r>
      <w:r w:rsidRPr="001309AE">
        <w:rPr>
          <w:rFonts w:ascii="Times New Roman" w:hAnsi="Times New Roman" w:cs="Times New Roman"/>
          <w:sz w:val="28"/>
          <w:szCs w:val="28"/>
          <w:lang w:val="en-US"/>
        </w:rPr>
        <w:t xml:space="preserve">; 2008 </w:t>
      </w:r>
      <w:r w:rsidRPr="001309AE">
        <w:rPr>
          <w:rFonts w:ascii="Times New Roman" w:hAnsi="Times New Roman" w:cs="Times New Roman"/>
          <w:sz w:val="28"/>
          <w:szCs w:val="28"/>
        </w:rPr>
        <w:t>г</w:t>
      </w:r>
      <w:r w:rsidRPr="001309AE">
        <w:rPr>
          <w:rFonts w:ascii="Times New Roman" w:hAnsi="Times New Roman" w:cs="Times New Roman"/>
          <w:sz w:val="28"/>
          <w:szCs w:val="28"/>
          <w:lang w:val="en-US"/>
        </w:rPr>
        <w:t>.</w:t>
      </w:r>
      <w:r w:rsidRPr="001309AE">
        <w:rPr>
          <w:rFonts w:ascii="Times New Roman" w:hAnsi="Times New Roman" w:cs="Times New Roman"/>
          <w:sz w:val="28"/>
          <w:szCs w:val="28"/>
          <w:lang w:val="uk-UA"/>
        </w:rPr>
        <w:t xml:space="preserve"> 668 с.</w:t>
      </w:r>
    </w:p>
    <w:p w:rsidR="00167DB8" w:rsidRPr="001309AE" w:rsidRDefault="00167DB8" w:rsidP="001309AE">
      <w:pPr>
        <w:pStyle w:val="af0"/>
        <w:spacing w:line="360" w:lineRule="auto"/>
        <w:ind w:hanging="567"/>
        <w:jc w:val="both"/>
        <w:rPr>
          <w:rFonts w:ascii="Times New Roman" w:hAnsi="Times New Roman"/>
          <w:sz w:val="28"/>
          <w:szCs w:val="28"/>
        </w:rPr>
      </w:pPr>
      <w:r w:rsidRPr="001309AE">
        <w:rPr>
          <w:rFonts w:ascii="Times New Roman" w:hAnsi="Times New Roman"/>
          <w:sz w:val="28"/>
          <w:szCs w:val="28"/>
          <w:lang w:val="uk-UA"/>
        </w:rPr>
        <w:t xml:space="preserve">        63</w:t>
      </w:r>
      <w:r w:rsidRPr="001309AE">
        <w:rPr>
          <w:rFonts w:ascii="Times New Roman" w:hAnsi="Times New Roman"/>
          <w:sz w:val="28"/>
          <w:szCs w:val="28"/>
          <w:lang w:val="en-US"/>
        </w:rPr>
        <w:t>. Guidelines for Canadian Drinking Water Quality : Guidelines Technical</w:t>
      </w:r>
      <w:r w:rsidRPr="001309AE">
        <w:rPr>
          <w:rFonts w:ascii="Times New Roman" w:hAnsi="Times New Roman"/>
          <w:sz w:val="28"/>
          <w:szCs w:val="28"/>
          <w:lang w:val="uk-UA"/>
        </w:rPr>
        <w:t xml:space="preserve"> </w:t>
      </w:r>
      <w:r w:rsidRPr="001309AE">
        <w:rPr>
          <w:rFonts w:ascii="Times New Roman" w:hAnsi="Times New Roman"/>
          <w:sz w:val="28"/>
          <w:szCs w:val="28"/>
          <w:lang w:val="en-US"/>
        </w:rPr>
        <w:t>Document.</w:t>
      </w:r>
      <w:r w:rsidRPr="001309AE">
        <w:rPr>
          <w:rFonts w:ascii="Times New Roman" w:hAnsi="Times New Roman"/>
          <w:sz w:val="28"/>
          <w:szCs w:val="28"/>
          <w:lang w:val="uk-UA"/>
        </w:rPr>
        <w:t xml:space="preserve"> </w:t>
      </w:r>
      <w:r w:rsidRPr="001309AE">
        <w:rPr>
          <w:rFonts w:ascii="Times New Roman" w:hAnsi="Times New Roman"/>
          <w:sz w:val="28"/>
          <w:szCs w:val="28"/>
          <w:lang w:val="en-US"/>
        </w:rPr>
        <w:t>Haloacetic Acids // Prepared by the Federal-Provincial-Territorial</w:t>
      </w:r>
      <w:r w:rsidRPr="001309AE">
        <w:rPr>
          <w:rFonts w:ascii="Times New Roman" w:hAnsi="Times New Roman"/>
          <w:sz w:val="28"/>
          <w:szCs w:val="28"/>
          <w:lang w:val="uk-UA"/>
        </w:rPr>
        <w:t xml:space="preserve"> </w:t>
      </w:r>
      <w:r w:rsidRPr="001309AE">
        <w:rPr>
          <w:rFonts w:ascii="Times New Roman" w:hAnsi="Times New Roman"/>
          <w:sz w:val="28"/>
          <w:szCs w:val="28"/>
          <w:lang w:val="en-US"/>
        </w:rPr>
        <w:t>Committee on</w:t>
      </w:r>
      <w:r w:rsidRPr="001309AE">
        <w:rPr>
          <w:rFonts w:ascii="Times New Roman" w:hAnsi="Times New Roman"/>
          <w:sz w:val="28"/>
          <w:szCs w:val="28"/>
          <w:lang w:val="uk-UA"/>
        </w:rPr>
        <w:t xml:space="preserve"> </w:t>
      </w:r>
      <w:r w:rsidRPr="001309AE">
        <w:rPr>
          <w:rFonts w:ascii="Times New Roman" w:hAnsi="Times New Roman"/>
          <w:sz w:val="28"/>
          <w:szCs w:val="28"/>
          <w:lang w:val="en-US"/>
        </w:rPr>
        <w:t>Drinking Water of the Federal-Provincial-Territorial Committee on</w:t>
      </w:r>
      <w:r w:rsidRPr="001309AE">
        <w:rPr>
          <w:rFonts w:ascii="Times New Roman" w:hAnsi="Times New Roman"/>
          <w:sz w:val="28"/>
          <w:szCs w:val="28"/>
          <w:lang w:val="uk-UA"/>
        </w:rPr>
        <w:t xml:space="preserve"> </w:t>
      </w:r>
      <w:r w:rsidRPr="001309AE">
        <w:rPr>
          <w:rFonts w:ascii="Times New Roman" w:hAnsi="Times New Roman"/>
          <w:sz w:val="28"/>
          <w:szCs w:val="28"/>
          <w:lang w:val="en-US"/>
        </w:rPr>
        <w:t>Health and the Environment. Ottawa</w:t>
      </w:r>
      <w:r w:rsidRPr="001309AE">
        <w:rPr>
          <w:rFonts w:ascii="Times New Roman" w:hAnsi="Times New Roman"/>
          <w:sz w:val="28"/>
          <w:szCs w:val="28"/>
        </w:rPr>
        <w:t xml:space="preserve">, </w:t>
      </w:r>
      <w:r w:rsidRPr="001309AE">
        <w:rPr>
          <w:rFonts w:ascii="Times New Roman" w:hAnsi="Times New Roman"/>
          <w:sz w:val="28"/>
          <w:szCs w:val="28"/>
          <w:lang w:val="en-US"/>
        </w:rPr>
        <w:t>Ontario</w:t>
      </w:r>
      <w:r w:rsidRPr="001309AE">
        <w:rPr>
          <w:rFonts w:ascii="Times New Roman" w:hAnsi="Times New Roman"/>
          <w:sz w:val="28"/>
          <w:szCs w:val="28"/>
        </w:rPr>
        <w:t xml:space="preserve">, 2008. 90 </w:t>
      </w:r>
      <w:r w:rsidRPr="001309AE">
        <w:rPr>
          <w:rFonts w:ascii="Times New Roman" w:hAnsi="Times New Roman"/>
          <w:sz w:val="28"/>
          <w:szCs w:val="28"/>
          <w:lang w:val="en-US"/>
        </w:rPr>
        <w:t>p</w:t>
      </w:r>
      <w:r w:rsidRPr="001309AE">
        <w:rPr>
          <w:rFonts w:ascii="Times New Roman" w:hAnsi="Times New Roman"/>
          <w:sz w:val="28"/>
          <w:szCs w:val="28"/>
        </w:rPr>
        <w:t>.</w:t>
      </w:r>
    </w:p>
    <w:p w:rsidR="00167DB8" w:rsidRPr="001309AE" w:rsidRDefault="00167DB8" w:rsidP="001309AE">
      <w:pPr>
        <w:spacing w:after="0" w:line="360" w:lineRule="auto"/>
        <w:jc w:val="both"/>
        <w:rPr>
          <w:rFonts w:ascii="Times New Roman" w:hAnsi="Times New Roman" w:cs="Times New Roman"/>
          <w:color w:val="00B050"/>
          <w:sz w:val="28"/>
          <w:szCs w:val="28"/>
        </w:rPr>
      </w:pPr>
      <w:r w:rsidRPr="001309AE">
        <w:rPr>
          <w:rFonts w:ascii="Times New Roman" w:eastAsia="Calibri" w:hAnsi="Times New Roman" w:cs="Times New Roman"/>
          <w:sz w:val="28"/>
          <w:szCs w:val="28"/>
          <w:lang w:val="uk-UA"/>
        </w:rPr>
        <w:t>64</w:t>
      </w:r>
      <w:r w:rsidRPr="001309AE">
        <w:rPr>
          <w:rFonts w:ascii="Times New Roman" w:eastAsia="Calibri" w:hAnsi="Times New Roman" w:cs="Times New Roman"/>
          <w:sz w:val="28"/>
          <w:szCs w:val="28"/>
        </w:rPr>
        <w:t>.</w:t>
      </w:r>
      <w:r w:rsidRPr="001309AE">
        <w:rPr>
          <w:rFonts w:ascii="Times New Roman" w:eastAsia="Calibri" w:hAnsi="Times New Roman" w:cs="Times New Roman"/>
          <w:sz w:val="28"/>
          <w:szCs w:val="28"/>
          <w:lang w:val="uk-UA"/>
        </w:rPr>
        <w:t> </w:t>
      </w:r>
      <w:r w:rsidRPr="001309AE">
        <w:rPr>
          <w:rFonts w:ascii="Times New Roman" w:hAnsi="Times New Roman" w:cs="Times New Roman"/>
          <w:sz w:val="28"/>
          <w:szCs w:val="28"/>
        </w:rPr>
        <w:t>Руководство по обеспечению качества питьевой воды : 4-е изд. [</w:t>
      </w:r>
      <w:r w:rsidRPr="001309AE">
        <w:rPr>
          <w:rFonts w:ascii="Times New Roman" w:hAnsi="Times New Roman" w:cs="Times New Roman"/>
          <w:sz w:val="28"/>
          <w:szCs w:val="28"/>
          <w:lang w:val="en-US"/>
        </w:rPr>
        <w:t>Guidelines</w:t>
      </w:r>
      <w:r w:rsidRPr="001309AE">
        <w:rPr>
          <w:rFonts w:ascii="Times New Roman" w:hAnsi="Times New Roman" w:cs="Times New Roman"/>
          <w:sz w:val="28"/>
          <w:szCs w:val="28"/>
        </w:rPr>
        <w:t xml:space="preserve"> </w:t>
      </w:r>
      <w:r w:rsidRPr="001309AE">
        <w:rPr>
          <w:rFonts w:ascii="Times New Roman" w:hAnsi="Times New Roman" w:cs="Times New Roman"/>
          <w:sz w:val="28"/>
          <w:szCs w:val="28"/>
          <w:lang w:val="en-US"/>
        </w:rPr>
        <w:t>for</w:t>
      </w:r>
      <w:r w:rsidRPr="001309AE">
        <w:rPr>
          <w:rFonts w:ascii="Times New Roman" w:hAnsi="Times New Roman" w:cs="Times New Roman"/>
          <w:sz w:val="28"/>
          <w:szCs w:val="28"/>
        </w:rPr>
        <w:t xml:space="preserve"> </w:t>
      </w:r>
      <w:r w:rsidRPr="001309AE">
        <w:rPr>
          <w:rFonts w:ascii="Times New Roman" w:hAnsi="Times New Roman" w:cs="Times New Roman"/>
          <w:sz w:val="28"/>
          <w:szCs w:val="28"/>
          <w:lang w:val="en-US"/>
        </w:rPr>
        <w:t>drinking</w:t>
      </w:r>
      <w:r w:rsidRPr="001309AE">
        <w:rPr>
          <w:rFonts w:ascii="Times New Roman" w:hAnsi="Times New Roman" w:cs="Times New Roman"/>
          <w:sz w:val="28"/>
          <w:szCs w:val="28"/>
        </w:rPr>
        <w:t>-</w:t>
      </w:r>
      <w:r w:rsidRPr="001309AE">
        <w:rPr>
          <w:rFonts w:ascii="Times New Roman" w:hAnsi="Times New Roman" w:cs="Times New Roman"/>
          <w:sz w:val="28"/>
          <w:szCs w:val="28"/>
          <w:lang w:val="en-US"/>
        </w:rPr>
        <w:t>water</w:t>
      </w:r>
      <w:r w:rsidRPr="001309AE">
        <w:rPr>
          <w:rFonts w:ascii="Times New Roman" w:hAnsi="Times New Roman" w:cs="Times New Roman"/>
          <w:sz w:val="28"/>
          <w:szCs w:val="28"/>
        </w:rPr>
        <w:t xml:space="preserve"> </w:t>
      </w:r>
      <w:r w:rsidRPr="001309AE">
        <w:rPr>
          <w:rFonts w:ascii="Times New Roman" w:hAnsi="Times New Roman" w:cs="Times New Roman"/>
          <w:sz w:val="28"/>
          <w:szCs w:val="28"/>
          <w:lang w:val="en-US"/>
        </w:rPr>
        <w:t>quality</w:t>
      </w:r>
      <w:r w:rsidRPr="001309AE">
        <w:rPr>
          <w:rFonts w:ascii="Times New Roman" w:hAnsi="Times New Roman" w:cs="Times New Roman"/>
          <w:sz w:val="28"/>
          <w:szCs w:val="28"/>
        </w:rPr>
        <w:t xml:space="preserve"> – 4 </w:t>
      </w:r>
      <w:r w:rsidRPr="001309AE">
        <w:rPr>
          <w:rFonts w:ascii="Times New Roman" w:hAnsi="Times New Roman" w:cs="Times New Roman"/>
          <w:sz w:val="28"/>
          <w:szCs w:val="28"/>
          <w:lang w:val="en-US"/>
        </w:rPr>
        <w:t>th</w:t>
      </w:r>
      <w:r w:rsidRPr="001309AE">
        <w:rPr>
          <w:rFonts w:ascii="Times New Roman" w:hAnsi="Times New Roman" w:cs="Times New Roman"/>
          <w:sz w:val="28"/>
          <w:szCs w:val="28"/>
        </w:rPr>
        <w:t xml:space="preserve"> </w:t>
      </w:r>
      <w:r w:rsidRPr="001309AE">
        <w:rPr>
          <w:rFonts w:ascii="Times New Roman" w:hAnsi="Times New Roman" w:cs="Times New Roman"/>
          <w:sz w:val="28"/>
          <w:szCs w:val="28"/>
          <w:lang w:val="en-US"/>
        </w:rPr>
        <w:t>ed</w:t>
      </w:r>
      <w:r w:rsidRPr="001309AE">
        <w:rPr>
          <w:rFonts w:ascii="Times New Roman" w:hAnsi="Times New Roman" w:cs="Times New Roman"/>
          <w:sz w:val="28"/>
          <w:szCs w:val="28"/>
        </w:rPr>
        <w:t>.]. Женева : Всемирная организация здравоохранения; 2017 г. 628 с.</w:t>
      </w:r>
    </w:p>
    <w:p w:rsidR="00167DB8" w:rsidRPr="001309AE" w:rsidRDefault="00167DB8" w:rsidP="001938F1">
      <w:pPr>
        <w:pStyle w:val="af0"/>
        <w:spacing w:line="360" w:lineRule="auto"/>
        <w:jc w:val="both"/>
        <w:rPr>
          <w:rFonts w:ascii="Times New Roman" w:hAnsi="Times New Roman"/>
          <w:sz w:val="28"/>
          <w:szCs w:val="28"/>
          <w:lang w:val="uk-UA"/>
        </w:rPr>
      </w:pPr>
      <w:r w:rsidRPr="001309AE">
        <w:rPr>
          <w:rFonts w:ascii="Times New Roman" w:hAnsi="Times New Roman"/>
          <w:sz w:val="28"/>
          <w:szCs w:val="28"/>
          <w:lang w:val="uk-UA"/>
        </w:rPr>
        <w:t>65</w:t>
      </w:r>
      <w:r w:rsidRPr="001309AE">
        <w:rPr>
          <w:rFonts w:ascii="Times New Roman" w:hAnsi="Times New Roman"/>
          <w:sz w:val="28"/>
          <w:szCs w:val="28"/>
        </w:rPr>
        <w:t>.</w:t>
      </w:r>
      <w:r w:rsidRPr="001309AE">
        <w:rPr>
          <w:rFonts w:ascii="Times New Roman" w:hAnsi="Times New Roman"/>
          <w:sz w:val="28"/>
          <w:szCs w:val="28"/>
          <w:lang w:val="uk-UA"/>
        </w:rPr>
        <w:t> </w:t>
      </w:r>
      <w:r w:rsidRPr="001309AE">
        <w:rPr>
          <w:rFonts w:ascii="Times New Roman" w:hAnsi="Times New Roman"/>
          <w:sz w:val="28"/>
          <w:szCs w:val="28"/>
        </w:rPr>
        <w:t>Клоченко</w:t>
      </w:r>
      <w:r w:rsidRPr="001309AE">
        <w:rPr>
          <w:rFonts w:ascii="Times New Roman" w:hAnsi="Times New Roman"/>
          <w:sz w:val="28"/>
          <w:szCs w:val="28"/>
          <w:lang w:val="uk-UA"/>
        </w:rPr>
        <w:t xml:space="preserve"> </w:t>
      </w:r>
      <w:r w:rsidRPr="001309AE">
        <w:rPr>
          <w:rFonts w:ascii="Times New Roman" w:hAnsi="Times New Roman"/>
          <w:sz w:val="28"/>
          <w:szCs w:val="28"/>
        </w:rPr>
        <w:t xml:space="preserve">П.Д. </w:t>
      </w:r>
      <w:r w:rsidRPr="001309AE">
        <w:rPr>
          <w:rFonts w:ascii="Times New Roman" w:hAnsi="Times New Roman"/>
          <w:sz w:val="28"/>
          <w:szCs w:val="28"/>
          <w:lang w:val="uk-UA"/>
        </w:rPr>
        <w:t>Р</w:t>
      </w:r>
      <w:r w:rsidRPr="001309AE">
        <w:rPr>
          <w:rFonts w:ascii="Times New Roman" w:hAnsi="Times New Roman"/>
          <w:sz w:val="28"/>
          <w:szCs w:val="28"/>
        </w:rPr>
        <w:t>оль</w:t>
      </w:r>
      <w:r w:rsidR="0089071F">
        <w:rPr>
          <w:rFonts w:ascii="Times New Roman" w:hAnsi="Times New Roman"/>
          <w:sz w:val="28"/>
          <w:szCs w:val="28"/>
          <w:lang w:val="uk-UA"/>
        </w:rPr>
        <w:t xml:space="preserve"> а</w:t>
      </w:r>
      <w:r w:rsidRPr="001309AE">
        <w:rPr>
          <w:rFonts w:ascii="Times New Roman" w:hAnsi="Times New Roman"/>
          <w:sz w:val="28"/>
          <w:szCs w:val="28"/>
        </w:rPr>
        <w:t>зотсодержащих</w:t>
      </w:r>
      <w:r w:rsidR="0089071F">
        <w:rPr>
          <w:rFonts w:ascii="Times New Roman" w:hAnsi="Times New Roman"/>
          <w:sz w:val="28"/>
          <w:szCs w:val="28"/>
          <w:lang w:val="uk-UA"/>
        </w:rPr>
        <w:t xml:space="preserve"> </w:t>
      </w:r>
      <w:r w:rsidR="0089071F">
        <w:rPr>
          <w:rFonts w:ascii="Times New Roman" w:hAnsi="Times New Roman"/>
          <w:sz w:val="28"/>
          <w:szCs w:val="28"/>
        </w:rPr>
        <w:t xml:space="preserve">экзометаболитов водоростей </w:t>
      </w:r>
      <w:r w:rsidRPr="001309AE">
        <w:rPr>
          <w:rFonts w:ascii="Times New Roman" w:hAnsi="Times New Roman"/>
          <w:sz w:val="28"/>
          <w:szCs w:val="28"/>
        </w:rPr>
        <w:t>в</w:t>
      </w:r>
      <w:r w:rsidR="001938F1" w:rsidRPr="001938F1">
        <w:rPr>
          <w:rFonts w:ascii="Times New Roman" w:hAnsi="Times New Roman"/>
          <w:sz w:val="28"/>
          <w:szCs w:val="28"/>
        </w:rPr>
        <w:t xml:space="preserve"> </w:t>
      </w:r>
      <w:r w:rsidRPr="001309AE">
        <w:rPr>
          <w:rFonts w:ascii="Times New Roman" w:hAnsi="Times New Roman"/>
          <w:sz w:val="28"/>
          <w:szCs w:val="28"/>
        </w:rPr>
        <w:t xml:space="preserve">формировании качества воды // Химия и технология воды. 1996. Т. 18. № 2. </w:t>
      </w:r>
      <w:r w:rsidR="0089071F">
        <w:rPr>
          <w:rFonts w:ascii="Times New Roman" w:hAnsi="Times New Roman"/>
          <w:sz w:val="28"/>
          <w:szCs w:val="28"/>
          <w:lang w:val="uk-UA"/>
        </w:rPr>
        <w:t xml:space="preserve">        </w:t>
      </w:r>
      <w:r w:rsidRPr="000F21B2">
        <w:rPr>
          <w:rFonts w:ascii="Times New Roman" w:hAnsi="Times New Roman"/>
          <w:sz w:val="28"/>
          <w:szCs w:val="28"/>
          <w:lang w:val="uk-UA"/>
        </w:rPr>
        <w:t>С. 179</w:t>
      </w:r>
      <w:r w:rsidR="0089071F">
        <w:rPr>
          <w:rFonts w:ascii="Times New Roman" w:hAnsi="Times New Roman"/>
          <w:sz w:val="28"/>
          <w:szCs w:val="28"/>
          <w:lang w:val="uk-UA"/>
        </w:rPr>
        <w:t xml:space="preserve"> </w:t>
      </w:r>
      <w:r w:rsidRPr="000F21B2">
        <w:rPr>
          <w:rFonts w:ascii="Times New Roman" w:hAnsi="Times New Roman"/>
          <w:sz w:val="28"/>
          <w:szCs w:val="28"/>
          <w:lang w:val="uk-UA"/>
        </w:rPr>
        <w:t>- 187.</w:t>
      </w:r>
    </w:p>
    <w:p w:rsidR="00167DB8" w:rsidRPr="001309AE" w:rsidRDefault="00167DB8" w:rsidP="00875BDB">
      <w:pPr>
        <w:spacing w:after="0" w:line="360" w:lineRule="auto"/>
        <w:jc w:val="both"/>
        <w:rPr>
          <w:rFonts w:ascii="Times New Roman" w:eastAsia="Times New Roman" w:hAnsi="Times New Roman" w:cs="Times New Roman"/>
          <w:color w:val="222222"/>
          <w:sz w:val="28"/>
          <w:szCs w:val="28"/>
          <w:lang w:val="uk-UA" w:eastAsia="ru-RU"/>
        </w:rPr>
      </w:pPr>
      <w:r w:rsidRPr="001309AE">
        <w:rPr>
          <w:rFonts w:ascii="Times New Roman" w:eastAsia="Calibri" w:hAnsi="Times New Roman" w:cs="Times New Roman"/>
          <w:sz w:val="28"/>
          <w:szCs w:val="28"/>
          <w:lang w:val="uk-UA"/>
        </w:rPr>
        <w:t>66. </w:t>
      </w:r>
      <w:r w:rsidRPr="001309AE">
        <w:rPr>
          <w:rFonts w:ascii="Times New Roman" w:eastAsia="Times New Roman" w:hAnsi="Times New Roman" w:cs="Times New Roman"/>
          <w:iCs/>
          <w:color w:val="222222"/>
          <w:sz w:val="28"/>
          <w:szCs w:val="28"/>
          <w:lang w:val="uk-UA" w:eastAsia="ru-RU"/>
        </w:rPr>
        <w:t xml:space="preserve">Гупало </w:t>
      </w:r>
      <w:r w:rsidR="001938F1" w:rsidRPr="001938F1">
        <w:rPr>
          <w:rFonts w:ascii="Times New Roman" w:eastAsia="Times New Roman" w:hAnsi="Times New Roman" w:cs="Times New Roman"/>
          <w:iCs/>
          <w:color w:val="222222"/>
          <w:sz w:val="28"/>
          <w:szCs w:val="28"/>
          <w:lang w:val="uk-UA" w:eastAsia="ru-RU"/>
        </w:rPr>
        <w:t xml:space="preserve"> </w:t>
      </w:r>
      <w:r w:rsidR="001938F1">
        <w:rPr>
          <w:rFonts w:ascii="Times New Roman" w:eastAsia="Times New Roman" w:hAnsi="Times New Roman" w:cs="Times New Roman"/>
          <w:iCs/>
          <w:color w:val="222222"/>
          <w:sz w:val="28"/>
          <w:szCs w:val="28"/>
          <w:lang w:val="uk-UA" w:eastAsia="ru-RU"/>
        </w:rPr>
        <w:t>О.</w:t>
      </w:r>
      <w:r w:rsidRPr="001309AE">
        <w:rPr>
          <w:rFonts w:ascii="Times New Roman" w:eastAsia="Times New Roman" w:hAnsi="Times New Roman" w:cs="Times New Roman"/>
          <w:iCs/>
          <w:color w:val="222222"/>
          <w:sz w:val="28"/>
          <w:szCs w:val="28"/>
          <w:lang w:val="uk-UA" w:eastAsia="ru-RU"/>
        </w:rPr>
        <w:t xml:space="preserve">П., </w:t>
      </w:r>
      <w:r w:rsidR="001938F1" w:rsidRPr="000F21B2">
        <w:rPr>
          <w:rFonts w:ascii="Times New Roman" w:eastAsia="Times New Roman" w:hAnsi="Times New Roman" w:cs="Times New Roman"/>
          <w:iCs/>
          <w:color w:val="222222"/>
          <w:sz w:val="28"/>
          <w:szCs w:val="28"/>
          <w:lang w:val="uk-UA" w:eastAsia="ru-RU"/>
        </w:rPr>
        <w:t xml:space="preserve"> </w:t>
      </w:r>
      <w:r w:rsidRPr="001309AE">
        <w:rPr>
          <w:rFonts w:ascii="Times New Roman" w:eastAsia="Times New Roman" w:hAnsi="Times New Roman" w:cs="Times New Roman"/>
          <w:iCs/>
          <w:color w:val="222222"/>
          <w:sz w:val="28"/>
          <w:szCs w:val="28"/>
          <w:lang w:val="uk-UA" w:eastAsia="ru-RU"/>
        </w:rPr>
        <w:t xml:space="preserve">Тушницький </w:t>
      </w:r>
      <w:r w:rsidR="001938F1" w:rsidRPr="000F21B2">
        <w:rPr>
          <w:rFonts w:ascii="Times New Roman" w:eastAsia="Times New Roman" w:hAnsi="Times New Roman" w:cs="Times New Roman"/>
          <w:iCs/>
          <w:color w:val="222222"/>
          <w:sz w:val="28"/>
          <w:szCs w:val="28"/>
          <w:lang w:val="uk-UA" w:eastAsia="ru-RU"/>
        </w:rPr>
        <w:t xml:space="preserve"> </w:t>
      </w:r>
      <w:r w:rsidRPr="001309AE">
        <w:rPr>
          <w:rFonts w:ascii="Times New Roman" w:eastAsia="Times New Roman" w:hAnsi="Times New Roman" w:cs="Times New Roman"/>
          <w:iCs/>
          <w:color w:val="222222"/>
          <w:sz w:val="28"/>
          <w:szCs w:val="28"/>
          <w:lang w:val="uk-UA" w:eastAsia="ru-RU"/>
        </w:rPr>
        <w:t>О.П.</w:t>
      </w:r>
      <w:r w:rsidRPr="001309AE">
        <w:rPr>
          <w:rFonts w:ascii="Times New Roman" w:eastAsia="Times New Roman" w:hAnsi="Times New Roman" w:cs="Times New Roman"/>
          <w:color w:val="222222"/>
          <w:sz w:val="28"/>
          <w:szCs w:val="28"/>
          <w:lang w:val="uk-UA" w:eastAsia="ru-RU"/>
        </w:rPr>
        <w:t xml:space="preserve"> </w:t>
      </w:r>
      <w:r w:rsidR="001938F1" w:rsidRPr="000F21B2">
        <w:rPr>
          <w:rFonts w:ascii="Times New Roman" w:eastAsia="Times New Roman" w:hAnsi="Times New Roman" w:cs="Times New Roman"/>
          <w:color w:val="222222"/>
          <w:sz w:val="28"/>
          <w:szCs w:val="28"/>
          <w:lang w:val="uk-UA" w:eastAsia="ru-RU"/>
        </w:rPr>
        <w:t xml:space="preserve"> </w:t>
      </w:r>
      <w:r w:rsidRPr="001309AE">
        <w:rPr>
          <w:rFonts w:ascii="Times New Roman" w:eastAsia="Times New Roman" w:hAnsi="Times New Roman" w:cs="Times New Roman"/>
          <w:color w:val="222222"/>
          <w:sz w:val="28"/>
          <w:szCs w:val="28"/>
          <w:lang w:val="uk-UA" w:eastAsia="ru-RU"/>
        </w:rPr>
        <w:t>Органі</w:t>
      </w:r>
      <w:r w:rsidR="001938F1">
        <w:rPr>
          <w:rFonts w:ascii="Times New Roman" w:eastAsia="Times New Roman" w:hAnsi="Times New Roman" w:cs="Times New Roman"/>
          <w:color w:val="222222"/>
          <w:sz w:val="28"/>
          <w:szCs w:val="28"/>
          <w:lang w:val="uk-UA" w:eastAsia="ru-RU"/>
        </w:rPr>
        <w:t>чна хімія</w:t>
      </w:r>
      <w:r w:rsidR="001938F1" w:rsidRPr="000F21B2">
        <w:rPr>
          <w:rFonts w:ascii="Times New Roman" w:eastAsia="Times New Roman" w:hAnsi="Times New Roman" w:cs="Times New Roman"/>
          <w:color w:val="222222"/>
          <w:sz w:val="28"/>
          <w:szCs w:val="28"/>
          <w:lang w:val="uk-UA" w:eastAsia="ru-RU"/>
        </w:rPr>
        <w:t xml:space="preserve"> </w:t>
      </w:r>
      <w:r w:rsidR="001938F1">
        <w:rPr>
          <w:rFonts w:ascii="Times New Roman" w:eastAsia="Times New Roman" w:hAnsi="Times New Roman" w:cs="Times New Roman"/>
          <w:color w:val="222222"/>
          <w:sz w:val="28"/>
          <w:szCs w:val="28"/>
          <w:lang w:val="uk-UA" w:eastAsia="ru-RU"/>
        </w:rPr>
        <w:t xml:space="preserve"> // </w:t>
      </w:r>
      <w:r w:rsidR="001938F1" w:rsidRPr="000F21B2">
        <w:rPr>
          <w:rFonts w:ascii="Times New Roman" w:eastAsia="Times New Roman" w:hAnsi="Times New Roman" w:cs="Times New Roman"/>
          <w:color w:val="222222"/>
          <w:sz w:val="28"/>
          <w:szCs w:val="28"/>
          <w:lang w:val="uk-UA" w:eastAsia="ru-RU"/>
        </w:rPr>
        <w:t xml:space="preserve"> </w:t>
      </w:r>
      <w:r w:rsidR="001938F1">
        <w:rPr>
          <w:rFonts w:ascii="Times New Roman" w:eastAsia="Times New Roman" w:hAnsi="Times New Roman" w:cs="Times New Roman"/>
          <w:color w:val="222222"/>
          <w:sz w:val="28"/>
          <w:szCs w:val="28"/>
          <w:lang w:val="uk-UA" w:eastAsia="ru-RU"/>
        </w:rPr>
        <w:t xml:space="preserve">К. : </w:t>
      </w:r>
      <w:r w:rsidR="001938F1" w:rsidRPr="000F21B2">
        <w:rPr>
          <w:rFonts w:ascii="Times New Roman" w:eastAsia="Times New Roman" w:hAnsi="Times New Roman" w:cs="Times New Roman"/>
          <w:color w:val="222222"/>
          <w:sz w:val="28"/>
          <w:szCs w:val="28"/>
          <w:lang w:val="uk-UA" w:eastAsia="ru-RU"/>
        </w:rPr>
        <w:t xml:space="preserve"> </w:t>
      </w:r>
      <w:r w:rsidR="001938F1">
        <w:rPr>
          <w:rFonts w:ascii="Times New Roman" w:eastAsia="Times New Roman" w:hAnsi="Times New Roman" w:cs="Times New Roman"/>
          <w:color w:val="222222"/>
          <w:sz w:val="28"/>
          <w:szCs w:val="28"/>
          <w:lang w:val="uk-UA" w:eastAsia="ru-RU"/>
        </w:rPr>
        <w:t xml:space="preserve">Знання, </w:t>
      </w:r>
      <w:r w:rsidR="001938F1" w:rsidRPr="000F21B2">
        <w:rPr>
          <w:rFonts w:ascii="Times New Roman" w:eastAsia="Times New Roman" w:hAnsi="Times New Roman" w:cs="Times New Roman"/>
          <w:color w:val="222222"/>
          <w:sz w:val="28"/>
          <w:szCs w:val="28"/>
          <w:lang w:val="uk-UA" w:eastAsia="ru-RU"/>
        </w:rPr>
        <w:t xml:space="preserve"> </w:t>
      </w:r>
      <w:r w:rsidR="001938F1">
        <w:rPr>
          <w:rFonts w:ascii="Times New Roman" w:eastAsia="Times New Roman" w:hAnsi="Times New Roman" w:cs="Times New Roman"/>
          <w:color w:val="222222"/>
          <w:sz w:val="28"/>
          <w:szCs w:val="28"/>
          <w:lang w:val="uk-UA" w:eastAsia="ru-RU"/>
        </w:rPr>
        <w:t xml:space="preserve">2010. </w:t>
      </w:r>
      <w:r w:rsidR="001938F1" w:rsidRPr="000F21B2">
        <w:rPr>
          <w:rFonts w:ascii="Times New Roman" w:eastAsia="Times New Roman" w:hAnsi="Times New Roman" w:cs="Times New Roman"/>
          <w:color w:val="222222"/>
          <w:sz w:val="28"/>
          <w:szCs w:val="28"/>
          <w:lang w:val="uk-UA" w:eastAsia="ru-RU"/>
        </w:rPr>
        <w:t xml:space="preserve"> </w:t>
      </w:r>
      <w:r w:rsidRPr="001309AE">
        <w:rPr>
          <w:rFonts w:ascii="Times New Roman" w:eastAsia="Times New Roman" w:hAnsi="Times New Roman" w:cs="Times New Roman"/>
          <w:color w:val="222222"/>
          <w:sz w:val="28"/>
          <w:szCs w:val="28"/>
          <w:lang w:val="uk-UA" w:eastAsia="ru-RU"/>
        </w:rPr>
        <w:t xml:space="preserve">431 с. </w:t>
      </w:r>
    </w:p>
    <w:p w:rsidR="00167DB8" w:rsidRPr="001309AE" w:rsidRDefault="008A2BFF" w:rsidP="00875BDB">
      <w:pPr>
        <w:spacing w:after="0" w:line="360" w:lineRule="auto"/>
        <w:jc w:val="both"/>
        <w:rPr>
          <w:rFonts w:ascii="Times New Roman" w:eastAsia="Calibri" w:hAnsi="Times New Roman" w:cs="Times New Roman"/>
          <w:sz w:val="28"/>
          <w:szCs w:val="28"/>
          <w:lang w:val="uk-UA"/>
        </w:rPr>
      </w:pPr>
      <w:hyperlink r:id="rId35" w:history="1">
        <w:r w:rsidR="00167DB8" w:rsidRPr="00A97EB8">
          <w:rPr>
            <w:rFonts w:ascii="Times New Roman" w:eastAsia="Times New Roman" w:hAnsi="Times New Roman" w:cs="Times New Roman"/>
            <w:sz w:val="28"/>
            <w:szCs w:val="28"/>
            <w:lang w:eastAsia="ru-RU"/>
          </w:rPr>
          <w:t>ISBN</w:t>
        </w:r>
        <w:r w:rsidR="00167DB8" w:rsidRPr="00A97EB8">
          <w:rPr>
            <w:rFonts w:ascii="Times New Roman" w:eastAsia="Times New Roman" w:hAnsi="Times New Roman" w:cs="Times New Roman"/>
            <w:sz w:val="28"/>
            <w:szCs w:val="28"/>
            <w:lang w:val="uk-UA" w:eastAsia="ru-RU"/>
          </w:rPr>
          <w:t xml:space="preserve"> 978-966-346-414-5</w:t>
        </w:r>
      </w:hyperlink>
      <w:r w:rsidR="00167DB8" w:rsidRPr="00A97EB8">
        <w:rPr>
          <w:rFonts w:ascii="Times New Roman" w:eastAsia="Times New Roman" w:hAnsi="Times New Roman" w:cs="Times New Roman"/>
          <w:sz w:val="28"/>
          <w:szCs w:val="28"/>
          <w:lang w:val="uk-UA" w:eastAsia="ru-RU"/>
        </w:rPr>
        <w:t>.</w:t>
      </w:r>
    </w:p>
    <w:p w:rsidR="00167DB8" w:rsidRPr="001309AE" w:rsidRDefault="00167DB8" w:rsidP="00875BDB">
      <w:pPr>
        <w:tabs>
          <w:tab w:val="left" w:pos="426"/>
        </w:tabs>
        <w:spacing w:after="0" w:line="360" w:lineRule="auto"/>
        <w:ind w:left="425" w:hanging="425"/>
        <w:jc w:val="both"/>
        <w:rPr>
          <w:rFonts w:ascii="Times New Roman" w:hAnsi="Times New Roman" w:cs="Times New Roman"/>
          <w:sz w:val="28"/>
          <w:szCs w:val="28"/>
        </w:rPr>
      </w:pPr>
      <w:r w:rsidRPr="001309AE">
        <w:rPr>
          <w:rFonts w:ascii="Times New Roman" w:hAnsi="Times New Roman" w:cs="Times New Roman"/>
          <w:sz w:val="28"/>
          <w:szCs w:val="28"/>
          <w:lang w:val="uk-UA"/>
        </w:rPr>
        <w:t>67</w:t>
      </w:r>
      <w:r w:rsidRPr="001309AE">
        <w:rPr>
          <w:rFonts w:ascii="Times New Roman" w:hAnsi="Times New Roman" w:cs="Times New Roman"/>
          <w:sz w:val="28"/>
          <w:szCs w:val="28"/>
        </w:rPr>
        <w:t>. Кульский Л.А. Теоретические основы и технология кондиционирования: Навч.</w:t>
      </w:r>
    </w:p>
    <w:p w:rsidR="00167DB8" w:rsidRPr="001309AE" w:rsidRDefault="00167DB8" w:rsidP="00875BDB">
      <w:pPr>
        <w:tabs>
          <w:tab w:val="left" w:pos="426"/>
        </w:tabs>
        <w:spacing w:after="0" w:line="360" w:lineRule="auto"/>
        <w:ind w:left="425" w:hanging="425"/>
        <w:jc w:val="both"/>
        <w:rPr>
          <w:rFonts w:ascii="Times New Roman" w:hAnsi="Times New Roman" w:cs="Times New Roman"/>
          <w:sz w:val="28"/>
          <w:szCs w:val="28"/>
        </w:rPr>
      </w:pPr>
      <w:r w:rsidRPr="001309AE">
        <w:rPr>
          <w:rFonts w:ascii="Times New Roman" w:hAnsi="Times New Roman" w:cs="Times New Roman"/>
          <w:sz w:val="28"/>
          <w:szCs w:val="28"/>
          <w:lang w:val="uk-UA"/>
        </w:rPr>
        <w:t>посіб.</w:t>
      </w:r>
      <w:r w:rsidRPr="001309AE">
        <w:rPr>
          <w:rFonts w:ascii="Times New Roman" w:hAnsi="Times New Roman" w:cs="Times New Roman"/>
          <w:sz w:val="28"/>
          <w:szCs w:val="28"/>
        </w:rPr>
        <w:t xml:space="preserve"> // </w:t>
      </w:r>
      <w:r w:rsidRPr="001309AE">
        <w:rPr>
          <w:rFonts w:ascii="Times New Roman" w:hAnsi="Times New Roman" w:cs="Times New Roman"/>
          <w:sz w:val="28"/>
          <w:szCs w:val="28"/>
          <w:lang w:val="uk-UA"/>
        </w:rPr>
        <w:t>К. : Наукова думка, 1983. 527 с.</w:t>
      </w:r>
    </w:p>
    <w:p w:rsidR="00167DB8" w:rsidRPr="001309AE" w:rsidRDefault="00167DB8" w:rsidP="00875BDB">
      <w:pPr>
        <w:spacing w:after="0" w:line="360" w:lineRule="auto"/>
        <w:ind w:left="284" w:hanging="284"/>
        <w:jc w:val="both"/>
        <w:rPr>
          <w:rFonts w:ascii="Times New Roman" w:hAnsi="Times New Roman" w:cs="Times New Roman"/>
          <w:sz w:val="28"/>
          <w:szCs w:val="28"/>
        </w:rPr>
      </w:pPr>
      <w:r w:rsidRPr="001309AE">
        <w:rPr>
          <w:rFonts w:ascii="Times New Roman" w:hAnsi="Times New Roman" w:cs="Times New Roman"/>
          <w:sz w:val="28"/>
          <w:szCs w:val="28"/>
          <w:lang w:val="uk-UA"/>
        </w:rPr>
        <w:t>68</w:t>
      </w:r>
      <w:r w:rsidRPr="001309AE">
        <w:rPr>
          <w:rFonts w:ascii="Times New Roman" w:hAnsi="Times New Roman" w:cs="Times New Roman"/>
          <w:sz w:val="28"/>
          <w:szCs w:val="28"/>
        </w:rPr>
        <w:t>. Кожушко</w:t>
      </w:r>
      <w:r w:rsidR="001938F1" w:rsidRPr="001938F1">
        <w:rPr>
          <w:rFonts w:ascii="Times New Roman" w:hAnsi="Times New Roman" w:cs="Times New Roman"/>
          <w:sz w:val="28"/>
          <w:szCs w:val="28"/>
        </w:rPr>
        <w:t xml:space="preserve"> </w:t>
      </w:r>
      <w:r w:rsidRPr="001309AE">
        <w:rPr>
          <w:rFonts w:ascii="Times New Roman" w:hAnsi="Times New Roman" w:cs="Times New Roman"/>
          <w:sz w:val="28"/>
          <w:szCs w:val="28"/>
        </w:rPr>
        <w:t xml:space="preserve"> С.Г., </w:t>
      </w:r>
      <w:r w:rsidR="001938F1" w:rsidRPr="001938F1">
        <w:rPr>
          <w:rFonts w:ascii="Times New Roman" w:hAnsi="Times New Roman" w:cs="Times New Roman"/>
          <w:sz w:val="28"/>
          <w:szCs w:val="28"/>
        </w:rPr>
        <w:t xml:space="preserve"> </w:t>
      </w:r>
      <w:r w:rsidRPr="001309AE">
        <w:rPr>
          <w:rFonts w:ascii="Times New Roman" w:hAnsi="Times New Roman" w:cs="Times New Roman"/>
          <w:sz w:val="28"/>
          <w:szCs w:val="28"/>
        </w:rPr>
        <w:t xml:space="preserve">Руденко </w:t>
      </w:r>
      <w:r w:rsidR="001938F1" w:rsidRPr="001938F1">
        <w:rPr>
          <w:rFonts w:ascii="Times New Roman" w:hAnsi="Times New Roman" w:cs="Times New Roman"/>
          <w:sz w:val="28"/>
          <w:szCs w:val="28"/>
        </w:rPr>
        <w:t xml:space="preserve"> </w:t>
      </w:r>
      <w:r w:rsidRPr="001309AE">
        <w:rPr>
          <w:rFonts w:ascii="Times New Roman" w:hAnsi="Times New Roman" w:cs="Times New Roman"/>
          <w:sz w:val="28"/>
          <w:szCs w:val="28"/>
        </w:rPr>
        <w:t xml:space="preserve">Г.Г., </w:t>
      </w:r>
      <w:r w:rsidR="001938F1" w:rsidRPr="001938F1">
        <w:rPr>
          <w:rFonts w:ascii="Times New Roman" w:hAnsi="Times New Roman" w:cs="Times New Roman"/>
          <w:sz w:val="28"/>
          <w:szCs w:val="28"/>
        </w:rPr>
        <w:t xml:space="preserve"> </w:t>
      </w:r>
      <w:r w:rsidRPr="001309AE">
        <w:rPr>
          <w:rFonts w:ascii="Times New Roman" w:hAnsi="Times New Roman" w:cs="Times New Roman"/>
          <w:sz w:val="28"/>
          <w:szCs w:val="28"/>
        </w:rPr>
        <w:t xml:space="preserve">Чайковская </w:t>
      </w:r>
      <w:r w:rsidR="001938F1" w:rsidRPr="001938F1">
        <w:rPr>
          <w:rFonts w:ascii="Times New Roman" w:hAnsi="Times New Roman" w:cs="Times New Roman"/>
          <w:sz w:val="28"/>
          <w:szCs w:val="28"/>
        </w:rPr>
        <w:t xml:space="preserve"> </w:t>
      </w:r>
      <w:r w:rsidRPr="001309AE">
        <w:rPr>
          <w:rFonts w:ascii="Times New Roman" w:hAnsi="Times New Roman" w:cs="Times New Roman"/>
          <w:sz w:val="28"/>
          <w:szCs w:val="28"/>
        </w:rPr>
        <w:t>М.А.</w:t>
      </w:r>
      <w:r w:rsidR="001938F1" w:rsidRPr="001938F1">
        <w:rPr>
          <w:rFonts w:ascii="Times New Roman" w:hAnsi="Times New Roman" w:cs="Times New Roman"/>
          <w:sz w:val="28"/>
          <w:szCs w:val="28"/>
        </w:rPr>
        <w:t xml:space="preserve"> </w:t>
      </w:r>
      <w:r w:rsidRPr="001309AE">
        <w:rPr>
          <w:rFonts w:ascii="Times New Roman" w:hAnsi="Times New Roman" w:cs="Times New Roman"/>
          <w:sz w:val="28"/>
          <w:szCs w:val="28"/>
        </w:rPr>
        <w:t xml:space="preserve"> и</w:t>
      </w:r>
      <w:r w:rsidR="001938F1" w:rsidRPr="005E4461">
        <w:rPr>
          <w:rFonts w:ascii="Times New Roman" w:hAnsi="Times New Roman" w:cs="Times New Roman"/>
          <w:sz w:val="28"/>
          <w:szCs w:val="28"/>
        </w:rPr>
        <w:t xml:space="preserve"> </w:t>
      </w:r>
      <w:r w:rsidRPr="001309AE">
        <w:rPr>
          <w:rFonts w:ascii="Times New Roman" w:hAnsi="Times New Roman" w:cs="Times New Roman"/>
          <w:sz w:val="28"/>
          <w:szCs w:val="28"/>
        </w:rPr>
        <w:t xml:space="preserve"> </w:t>
      </w:r>
      <w:r w:rsidR="001938F1" w:rsidRPr="005E4461">
        <w:rPr>
          <w:rFonts w:ascii="Times New Roman" w:hAnsi="Times New Roman" w:cs="Times New Roman"/>
          <w:sz w:val="28"/>
          <w:szCs w:val="28"/>
        </w:rPr>
        <w:t xml:space="preserve"> </w:t>
      </w:r>
      <w:r w:rsidRPr="001309AE">
        <w:rPr>
          <w:rFonts w:ascii="Times New Roman" w:hAnsi="Times New Roman" w:cs="Times New Roman"/>
          <w:sz w:val="28"/>
          <w:szCs w:val="28"/>
        </w:rPr>
        <w:t>др.</w:t>
      </w:r>
      <w:r w:rsidR="001938F1" w:rsidRPr="005E4461">
        <w:rPr>
          <w:rFonts w:ascii="Times New Roman" w:hAnsi="Times New Roman" w:cs="Times New Roman"/>
          <w:sz w:val="28"/>
          <w:szCs w:val="28"/>
        </w:rPr>
        <w:t xml:space="preserve">  </w:t>
      </w:r>
      <w:r w:rsidRPr="001309AE">
        <w:rPr>
          <w:rFonts w:ascii="Times New Roman" w:hAnsi="Times New Roman" w:cs="Times New Roman"/>
          <w:sz w:val="28"/>
          <w:szCs w:val="28"/>
        </w:rPr>
        <w:t xml:space="preserve"> Оценка </w:t>
      </w:r>
      <w:r w:rsidR="001938F1" w:rsidRPr="005E4461">
        <w:rPr>
          <w:rFonts w:ascii="Times New Roman" w:hAnsi="Times New Roman" w:cs="Times New Roman"/>
          <w:sz w:val="28"/>
          <w:szCs w:val="28"/>
        </w:rPr>
        <w:t xml:space="preserve">  </w:t>
      </w:r>
      <w:r w:rsidRPr="001309AE">
        <w:rPr>
          <w:rFonts w:ascii="Times New Roman" w:hAnsi="Times New Roman" w:cs="Times New Roman"/>
          <w:sz w:val="28"/>
          <w:szCs w:val="28"/>
        </w:rPr>
        <w:t>источников</w:t>
      </w:r>
    </w:p>
    <w:p w:rsidR="00167DB8" w:rsidRPr="001309AE" w:rsidRDefault="00167DB8" w:rsidP="00875BDB">
      <w:pPr>
        <w:spacing w:after="0" w:line="360" w:lineRule="auto"/>
        <w:ind w:left="284" w:hanging="284"/>
        <w:jc w:val="both"/>
        <w:rPr>
          <w:rFonts w:ascii="Times New Roman" w:hAnsi="Times New Roman" w:cs="Times New Roman"/>
          <w:sz w:val="28"/>
          <w:szCs w:val="28"/>
        </w:rPr>
      </w:pPr>
      <w:r w:rsidRPr="001309AE">
        <w:rPr>
          <w:rFonts w:ascii="Times New Roman" w:hAnsi="Times New Roman" w:cs="Times New Roman"/>
          <w:sz w:val="28"/>
          <w:szCs w:val="28"/>
        </w:rPr>
        <w:t>питьевого водоснабжения и воды, очищенной на водопроводных станциях УССР,</w:t>
      </w:r>
    </w:p>
    <w:p w:rsidR="00167DB8" w:rsidRPr="001309AE" w:rsidRDefault="00167DB8" w:rsidP="00875BDB">
      <w:pPr>
        <w:spacing w:after="0" w:line="360" w:lineRule="auto"/>
        <w:ind w:left="284" w:hanging="284"/>
        <w:jc w:val="both"/>
        <w:rPr>
          <w:rFonts w:ascii="Times New Roman" w:hAnsi="Times New Roman" w:cs="Times New Roman"/>
          <w:sz w:val="28"/>
          <w:szCs w:val="28"/>
        </w:rPr>
      </w:pPr>
      <w:r w:rsidRPr="001309AE">
        <w:rPr>
          <w:rFonts w:ascii="Times New Roman" w:hAnsi="Times New Roman" w:cs="Times New Roman"/>
          <w:sz w:val="28"/>
          <w:szCs w:val="28"/>
        </w:rPr>
        <w:t xml:space="preserve">по </w:t>
      </w:r>
      <w:r w:rsidR="001938F1" w:rsidRPr="001938F1">
        <w:rPr>
          <w:rFonts w:ascii="Times New Roman" w:hAnsi="Times New Roman" w:cs="Times New Roman"/>
          <w:sz w:val="28"/>
          <w:szCs w:val="28"/>
        </w:rPr>
        <w:t xml:space="preserve"> </w:t>
      </w:r>
      <w:r w:rsidRPr="001309AE">
        <w:rPr>
          <w:rFonts w:ascii="Times New Roman" w:hAnsi="Times New Roman" w:cs="Times New Roman"/>
          <w:sz w:val="28"/>
          <w:szCs w:val="28"/>
        </w:rPr>
        <w:t>содержанию</w:t>
      </w:r>
      <w:r w:rsidR="001938F1" w:rsidRPr="001938F1">
        <w:rPr>
          <w:rFonts w:ascii="Times New Roman" w:hAnsi="Times New Roman" w:cs="Times New Roman"/>
          <w:sz w:val="28"/>
          <w:szCs w:val="28"/>
        </w:rPr>
        <w:t xml:space="preserve"> </w:t>
      </w:r>
      <w:r w:rsidRPr="001309AE">
        <w:rPr>
          <w:rFonts w:ascii="Times New Roman" w:hAnsi="Times New Roman" w:cs="Times New Roman"/>
          <w:sz w:val="28"/>
          <w:szCs w:val="28"/>
        </w:rPr>
        <w:t xml:space="preserve"> некоторых</w:t>
      </w:r>
      <w:r w:rsidR="001938F1" w:rsidRPr="001938F1">
        <w:rPr>
          <w:rFonts w:ascii="Times New Roman" w:hAnsi="Times New Roman" w:cs="Times New Roman"/>
          <w:sz w:val="28"/>
          <w:szCs w:val="28"/>
        </w:rPr>
        <w:t xml:space="preserve"> </w:t>
      </w:r>
      <w:r w:rsidRPr="001309AE">
        <w:rPr>
          <w:rFonts w:ascii="Times New Roman" w:hAnsi="Times New Roman" w:cs="Times New Roman"/>
          <w:sz w:val="28"/>
          <w:szCs w:val="28"/>
        </w:rPr>
        <w:t xml:space="preserve"> летучих</w:t>
      </w:r>
      <w:r w:rsidR="001938F1" w:rsidRPr="001938F1">
        <w:rPr>
          <w:rFonts w:ascii="Times New Roman" w:hAnsi="Times New Roman" w:cs="Times New Roman"/>
          <w:sz w:val="28"/>
          <w:szCs w:val="28"/>
        </w:rPr>
        <w:t xml:space="preserve"> </w:t>
      </w:r>
      <w:r w:rsidRPr="001309AE">
        <w:rPr>
          <w:rFonts w:ascii="Times New Roman" w:hAnsi="Times New Roman" w:cs="Times New Roman"/>
          <w:sz w:val="28"/>
          <w:szCs w:val="28"/>
        </w:rPr>
        <w:t xml:space="preserve"> хлорорганических </w:t>
      </w:r>
      <w:r w:rsidR="001938F1" w:rsidRPr="001938F1">
        <w:rPr>
          <w:rFonts w:ascii="Times New Roman" w:hAnsi="Times New Roman" w:cs="Times New Roman"/>
          <w:sz w:val="28"/>
          <w:szCs w:val="28"/>
        </w:rPr>
        <w:t xml:space="preserve"> </w:t>
      </w:r>
      <w:r w:rsidRPr="001309AE">
        <w:rPr>
          <w:rFonts w:ascii="Times New Roman" w:hAnsi="Times New Roman" w:cs="Times New Roman"/>
          <w:sz w:val="28"/>
          <w:szCs w:val="28"/>
        </w:rPr>
        <w:t>соединений</w:t>
      </w:r>
      <w:r w:rsidR="001938F1" w:rsidRPr="001938F1">
        <w:rPr>
          <w:rFonts w:ascii="Times New Roman" w:hAnsi="Times New Roman" w:cs="Times New Roman"/>
          <w:sz w:val="28"/>
          <w:szCs w:val="28"/>
        </w:rPr>
        <w:t xml:space="preserve"> </w:t>
      </w:r>
      <w:r w:rsidRPr="001309AE">
        <w:rPr>
          <w:rFonts w:ascii="Times New Roman" w:hAnsi="Times New Roman" w:cs="Times New Roman"/>
          <w:sz w:val="28"/>
          <w:szCs w:val="28"/>
        </w:rPr>
        <w:t xml:space="preserve"> // Основные</w:t>
      </w:r>
    </w:p>
    <w:p w:rsidR="00167DB8" w:rsidRPr="001309AE" w:rsidRDefault="00167DB8" w:rsidP="00875BDB">
      <w:pPr>
        <w:spacing w:after="0" w:line="360" w:lineRule="auto"/>
        <w:ind w:left="284" w:hanging="284"/>
        <w:jc w:val="both"/>
        <w:rPr>
          <w:rFonts w:ascii="Times New Roman" w:hAnsi="Times New Roman" w:cs="Times New Roman"/>
          <w:sz w:val="28"/>
          <w:szCs w:val="28"/>
        </w:rPr>
      </w:pPr>
      <w:r w:rsidRPr="001309AE">
        <w:rPr>
          <w:rFonts w:ascii="Times New Roman" w:hAnsi="Times New Roman" w:cs="Times New Roman"/>
          <w:sz w:val="28"/>
          <w:szCs w:val="28"/>
        </w:rPr>
        <w:t>направления</w:t>
      </w:r>
      <w:r w:rsidR="001938F1" w:rsidRPr="001938F1">
        <w:rPr>
          <w:rFonts w:ascii="Times New Roman" w:hAnsi="Times New Roman" w:cs="Times New Roman"/>
          <w:sz w:val="28"/>
          <w:szCs w:val="28"/>
        </w:rPr>
        <w:t xml:space="preserve"> </w:t>
      </w:r>
      <w:r w:rsidRPr="001309AE">
        <w:rPr>
          <w:rFonts w:ascii="Times New Roman" w:hAnsi="Times New Roman" w:cs="Times New Roman"/>
          <w:sz w:val="28"/>
          <w:szCs w:val="28"/>
        </w:rPr>
        <w:t xml:space="preserve"> развития</w:t>
      </w:r>
      <w:r w:rsidR="001938F1" w:rsidRPr="001938F1">
        <w:rPr>
          <w:rFonts w:ascii="Times New Roman" w:hAnsi="Times New Roman" w:cs="Times New Roman"/>
          <w:sz w:val="28"/>
          <w:szCs w:val="28"/>
        </w:rPr>
        <w:t xml:space="preserve"> </w:t>
      </w:r>
      <w:r w:rsidRPr="001309AE">
        <w:rPr>
          <w:rFonts w:ascii="Times New Roman" w:hAnsi="Times New Roman" w:cs="Times New Roman"/>
          <w:sz w:val="28"/>
          <w:szCs w:val="28"/>
        </w:rPr>
        <w:t xml:space="preserve"> </w:t>
      </w:r>
      <w:r w:rsidR="001938F1" w:rsidRPr="001938F1">
        <w:rPr>
          <w:rFonts w:ascii="Times New Roman" w:hAnsi="Times New Roman" w:cs="Times New Roman"/>
          <w:sz w:val="28"/>
          <w:szCs w:val="28"/>
        </w:rPr>
        <w:t xml:space="preserve"> </w:t>
      </w:r>
      <w:r w:rsidRPr="001309AE">
        <w:rPr>
          <w:rFonts w:ascii="Times New Roman" w:hAnsi="Times New Roman" w:cs="Times New Roman"/>
          <w:sz w:val="28"/>
          <w:szCs w:val="28"/>
        </w:rPr>
        <w:t>водоснабжения,</w:t>
      </w:r>
      <w:r w:rsidR="001938F1" w:rsidRPr="001938F1">
        <w:rPr>
          <w:rFonts w:ascii="Times New Roman" w:hAnsi="Times New Roman" w:cs="Times New Roman"/>
          <w:sz w:val="28"/>
          <w:szCs w:val="28"/>
        </w:rPr>
        <w:t xml:space="preserve">  </w:t>
      </w:r>
      <w:r w:rsidRPr="001309AE">
        <w:rPr>
          <w:rFonts w:ascii="Times New Roman" w:hAnsi="Times New Roman" w:cs="Times New Roman"/>
          <w:sz w:val="28"/>
          <w:szCs w:val="28"/>
        </w:rPr>
        <w:t xml:space="preserve"> водоотведения, </w:t>
      </w:r>
      <w:r w:rsidR="001938F1" w:rsidRPr="001938F1">
        <w:rPr>
          <w:rFonts w:ascii="Times New Roman" w:hAnsi="Times New Roman" w:cs="Times New Roman"/>
          <w:sz w:val="28"/>
          <w:szCs w:val="28"/>
        </w:rPr>
        <w:t xml:space="preserve">  </w:t>
      </w:r>
      <w:r w:rsidRPr="001309AE">
        <w:rPr>
          <w:rFonts w:ascii="Times New Roman" w:hAnsi="Times New Roman" w:cs="Times New Roman"/>
          <w:sz w:val="28"/>
          <w:szCs w:val="28"/>
        </w:rPr>
        <w:t xml:space="preserve">очистки </w:t>
      </w:r>
      <w:r w:rsidR="001938F1" w:rsidRPr="001938F1">
        <w:rPr>
          <w:rFonts w:ascii="Times New Roman" w:hAnsi="Times New Roman" w:cs="Times New Roman"/>
          <w:sz w:val="28"/>
          <w:szCs w:val="28"/>
        </w:rPr>
        <w:t xml:space="preserve">  </w:t>
      </w:r>
      <w:r w:rsidRPr="001309AE">
        <w:rPr>
          <w:rFonts w:ascii="Times New Roman" w:hAnsi="Times New Roman" w:cs="Times New Roman"/>
          <w:sz w:val="28"/>
          <w:szCs w:val="28"/>
        </w:rPr>
        <w:t>природных</w:t>
      </w:r>
      <w:r w:rsidR="001938F1" w:rsidRPr="001938F1">
        <w:rPr>
          <w:rFonts w:ascii="Times New Roman" w:hAnsi="Times New Roman" w:cs="Times New Roman"/>
          <w:sz w:val="28"/>
          <w:szCs w:val="28"/>
        </w:rPr>
        <w:t xml:space="preserve"> </w:t>
      </w:r>
      <w:r w:rsidRPr="001309AE">
        <w:rPr>
          <w:rFonts w:ascii="Times New Roman" w:hAnsi="Times New Roman" w:cs="Times New Roman"/>
          <w:sz w:val="28"/>
          <w:szCs w:val="28"/>
        </w:rPr>
        <w:t xml:space="preserve"> и</w:t>
      </w:r>
    </w:p>
    <w:p w:rsidR="00167DB8" w:rsidRPr="001309AE" w:rsidRDefault="00167DB8" w:rsidP="00875BDB">
      <w:pPr>
        <w:spacing w:after="0" w:line="360" w:lineRule="auto"/>
        <w:ind w:left="284" w:hanging="284"/>
        <w:jc w:val="both"/>
        <w:rPr>
          <w:rFonts w:ascii="Times New Roman" w:hAnsi="Times New Roman" w:cs="Times New Roman"/>
          <w:sz w:val="28"/>
          <w:szCs w:val="28"/>
        </w:rPr>
      </w:pPr>
      <w:r w:rsidRPr="001309AE">
        <w:rPr>
          <w:rFonts w:ascii="Times New Roman" w:hAnsi="Times New Roman" w:cs="Times New Roman"/>
          <w:sz w:val="28"/>
          <w:szCs w:val="28"/>
        </w:rPr>
        <w:t>сточных вод и обработки осадков : тез. докл. Всесоюзной науч.-техн. конф. (14-16</w:t>
      </w:r>
    </w:p>
    <w:p w:rsidR="00167DB8" w:rsidRPr="001309AE" w:rsidRDefault="00167DB8" w:rsidP="00875BDB">
      <w:pPr>
        <w:spacing w:after="0" w:line="360" w:lineRule="auto"/>
        <w:ind w:left="284" w:hanging="284"/>
        <w:jc w:val="both"/>
        <w:rPr>
          <w:rFonts w:ascii="Times New Roman" w:hAnsi="Times New Roman" w:cs="Times New Roman"/>
          <w:sz w:val="28"/>
          <w:szCs w:val="28"/>
          <w:lang w:val="uk-UA"/>
        </w:rPr>
      </w:pPr>
      <w:r w:rsidRPr="001309AE">
        <w:rPr>
          <w:rFonts w:ascii="Times New Roman" w:hAnsi="Times New Roman" w:cs="Times New Roman"/>
          <w:sz w:val="28"/>
          <w:szCs w:val="28"/>
        </w:rPr>
        <w:t>мая, 1986). Х. : УкркомунНИИпроект, 1986. С. 67-70.</w:t>
      </w:r>
    </w:p>
    <w:p w:rsidR="00167DB8" w:rsidRPr="001309AE" w:rsidRDefault="00167DB8" w:rsidP="00875BDB">
      <w:pPr>
        <w:spacing w:after="0" w:line="360" w:lineRule="auto"/>
        <w:ind w:left="426" w:hanging="426"/>
        <w:jc w:val="both"/>
        <w:rPr>
          <w:rFonts w:ascii="Times New Roman" w:eastAsia="Times New Roman" w:hAnsi="Times New Roman" w:cs="Times New Roman"/>
          <w:color w:val="000000"/>
          <w:sz w:val="28"/>
          <w:szCs w:val="28"/>
          <w:lang w:val="en-US" w:eastAsia="x-none"/>
        </w:rPr>
      </w:pPr>
      <w:r w:rsidRPr="001309AE">
        <w:rPr>
          <w:rFonts w:ascii="Times New Roman" w:eastAsia="Times New Roman" w:hAnsi="Times New Roman" w:cs="Times New Roman"/>
          <w:color w:val="000000"/>
          <w:sz w:val="28"/>
          <w:szCs w:val="28"/>
          <w:lang w:val="uk-UA" w:eastAsia="x-none"/>
        </w:rPr>
        <w:t>69</w:t>
      </w:r>
      <w:r w:rsidRPr="001309AE">
        <w:rPr>
          <w:rFonts w:ascii="Times New Roman" w:eastAsia="Times New Roman" w:hAnsi="Times New Roman" w:cs="Times New Roman"/>
          <w:color w:val="000000"/>
          <w:sz w:val="28"/>
          <w:szCs w:val="28"/>
          <w:lang w:eastAsia="x-none"/>
        </w:rPr>
        <w:t xml:space="preserve">. </w:t>
      </w:r>
      <w:r w:rsidRPr="001309AE">
        <w:rPr>
          <w:rFonts w:ascii="Times New Roman" w:eastAsia="Times New Roman" w:hAnsi="Times New Roman" w:cs="Times New Roman"/>
          <w:color w:val="000000"/>
          <w:sz w:val="28"/>
          <w:szCs w:val="28"/>
          <w:lang w:val="en-US" w:eastAsia="x-none"/>
        </w:rPr>
        <w:t>Aschan</w:t>
      </w:r>
      <w:r w:rsidRPr="001309AE">
        <w:rPr>
          <w:rFonts w:ascii="Times New Roman" w:eastAsia="Times New Roman" w:hAnsi="Times New Roman" w:cs="Times New Roman"/>
          <w:color w:val="000000"/>
          <w:sz w:val="28"/>
          <w:szCs w:val="28"/>
          <w:lang w:eastAsia="x-none"/>
        </w:rPr>
        <w:t xml:space="preserve"> </w:t>
      </w:r>
      <w:r w:rsidRPr="001309AE">
        <w:rPr>
          <w:rFonts w:ascii="Times New Roman" w:eastAsia="Times New Roman" w:hAnsi="Times New Roman" w:cs="Times New Roman"/>
          <w:color w:val="000000"/>
          <w:sz w:val="28"/>
          <w:szCs w:val="28"/>
          <w:lang w:val="en-US" w:eastAsia="x-none"/>
        </w:rPr>
        <w:t>O</w:t>
      </w:r>
      <w:r w:rsidRPr="001309AE">
        <w:rPr>
          <w:rFonts w:ascii="Times New Roman" w:eastAsia="Times New Roman" w:hAnsi="Times New Roman" w:cs="Times New Roman"/>
          <w:color w:val="000000"/>
          <w:sz w:val="28"/>
          <w:szCs w:val="28"/>
          <w:lang w:eastAsia="x-none"/>
        </w:rPr>
        <w:t xml:space="preserve">.  </w:t>
      </w:r>
      <w:r w:rsidRPr="001309AE">
        <w:rPr>
          <w:rFonts w:ascii="Times New Roman" w:eastAsia="Times New Roman" w:hAnsi="Times New Roman" w:cs="Times New Roman"/>
          <w:color w:val="000000"/>
          <w:sz w:val="28"/>
          <w:szCs w:val="28"/>
          <w:lang w:val="en-US" w:eastAsia="x-none"/>
        </w:rPr>
        <w:t>Soluble  humus  material of  northern  fresh  water // Pract. Chem. 1988.</w:t>
      </w:r>
    </w:p>
    <w:p w:rsidR="00167DB8" w:rsidRPr="001309AE" w:rsidRDefault="00167DB8" w:rsidP="00875BDB">
      <w:pPr>
        <w:spacing w:after="0" w:line="360" w:lineRule="auto"/>
        <w:ind w:left="426" w:hanging="426"/>
        <w:jc w:val="both"/>
        <w:rPr>
          <w:rFonts w:ascii="Times New Roman" w:eastAsia="Times New Roman" w:hAnsi="Times New Roman" w:cs="Times New Roman"/>
          <w:color w:val="000000"/>
          <w:sz w:val="28"/>
          <w:szCs w:val="28"/>
          <w:lang w:val="en-US" w:eastAsia="x-none"/>
        </w:rPr>
      </w:pP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val="en-US" w:eastAsia="x-none"/>
        </w:rPr>
        <w:t>77. P.</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val="en-US" w:eastAsia="x-none"/>
        </w:rPr>
        <w:t>172-226.</w:t>
      </w:r>
    </w:p>
    <w:p w:rsidR="00167DB8" w:rsidRPr="001309AE" w:rsidRDefault="00167DB8" w:rsidP="00875BDB">
      <w:pPr>
        <w:spacing w:after="0" w:line="360" w:lineRule="auto"/>
        <w:ind w:left="426" w:hanging="426"/>
        <w:jc w:val="both"/>
        <w:rPr>
          <w:rFonts w:ascii="Times New Roman" w:eastAsia="Times New Roman" w:hAnsi="Times New Roman" w:cs="Times New Roman"/>
          <w:color w:val="000000"/>
          <w:sz w:val="28"/>
          <w:szCs w:val="28"/>
          <w:lang w:val="en-US" w:eastAsia="x-none"/>
        </w:rPr>
      </w:pPr>
      <w:r w:rsidRPr="001309AE">
        <w:rPr>
          <w:rFonts w:ascii="Times New Roman" w:eastAsia="Times New Roman" w:hAnsi="Times New Roman" w:cs="Times New Roman"/>
          <w:color w:val="000000"/>
          <w:sz w:val="28"/>
          <w:szCs w:val="28"/>
          <w:lang w:val="uk-UA" w:eastAsia="x-none"/>
        </w:rPr>
        <w:t>70</w:t>
      </w:r>
      <w:r w:rsidRPr="001309AE">
        <w:rPr>
          <w:rFonts w:ascii="Times New Roman" w:eastAsia="Times New Roman" w:hAnsi="Times New Roman" w:cs="Times New Roman"/>
          <w:color w:val="000000"/>
          <w:sz w:val="28"/>
          <w:szCs w:val="28"/>
          <w:lang w:val="en-US" w:eastAsia="x-none"/>
        </w:rPr>
        <w:t>. Leguble</w:t>
      </w:r>
      <w:r w:rsidR="001938F1">
        <w:rPr>
          <w:rFonts w:ascii="Times New Roman" w:eastAsia="Times New Roman" w:hAnsi="Times New Roman" w:cs="Times New Roman"/>
          <w:color w:val="000000"/>
          <w:sz w:val="28"/>
          <w:szCs w:val="28"/>
          <w:lang w:val="en-US" w:eastAsia="x-none"/>
        </w:rPr>
        <w:t xml:space="preserve"> </w:t>
      </w:r>
      <w:r w:rsidRPr="001309AE">
        <w:rPr>
          <w:rFonts w:ascii="Times New Roman" w:eastAsia="Times New Roman" w:hAnsi="Times New Roman" w:cs="Times New Roman"/>
          <w:color w:val="000000"/>
          <w:sz w:val="28"/>
          <w:szCs w:val="28"/>
          <w:lang w:val="en-US" w:eastAsia="x-none"/>
        </w:rPr>
        <w:t xml:space="preserve"> B. </w:t>
      </w:r>
      <w:r w:rsidR="001938F1">
        <w:rPr>
          <w:rFonts w:ascii="Times New Roman" w:eastAsia="Times New Roman" w:hAnsi="Times New Roman" w:cs="Times New Roman"/>
          <w:color w:val="000000"/>
          <w:sz w:val="28"/>
          <w:szCs w:val="28"/>
          <w:lang w:val="en-US" w:eastAsia="x-none"/>
        </w:rPr>
        <w:t xml:space="preserve"> </w:t>
      </w:r>
      <w:r w:rsidRPr="001309AE">
        <w:rPr>
          <w:rFonts w:ascii="Times New Roman" w:eastAsia="Times New Roman" w:hAnsi="Times New Roman" w:cs="Times New Roman"/>
          <w:color w:val="000000"/>
          <w:sz w:val="28"/>
          <w:szCs w:val="28"/>
          <w:lang w:val="en-US" w:eastAsia="x-none"/>
        </w:rPr>
        <w:t xml:space="preserve">Clorination </w:t>
      </w:r>
      <w:r w:rsidR="001938F1">
        <w:rPr>
          <w:rFonts w:ascii="Times New Roman" w:eastAsia="Times New Roman" w:hAnsi="Times New Roman" w:cs="Times New Roman"/>
          <w:color w:val="000000"/>
          <w:sz w:val="28"/>
          <w:szCs w:val="28"/>
          <w:lang w:val="en-US" w:eastAsia="x-none"/>
        </w:rPr>
        <w:t xml:space="preserve"> </w:t>
      </w:r>
      <w:r w:rsidRPr="001309AE">
        <w:rPr>
          <w:rFonts w:ascii="Times New Roman" w:eastAsia="Times New Roman" w:hAnsi="Times New Roman" w:cs="Times New Roman"/>
          <w:color w:val="000000"/>
          <w:sz w:val="28"/>
          <w:szCs w:val="28"/>
          <w:lang w:val="en-US" w:eastAsia="x-none"/>
        </w:rPr>
        <w:t xml:space="preserve">of </w:t>
      </w:r>
      <w:r w:rsidR="001938F1">
        <w:rPr>
          <w:rFonts w:ascii="Times New Roman" w:eastAsia="Times New Roman" w:hAnsi="Times New Roman" w:cs="Times New Roman"/>
          <w:color w:val="000000"/>
          <w:sz w:val="28"/>
          <w:szCs w:val="28"/>
          <w:lang w:val="en-US" w:eastAsia="x-none"/>
        </w:rPr>
        <w:t xml:space="preserve"> </w:t>
      </w:r>
      <w:r w:rsidRPr="001309AE">
        <w:rPr>
          <w:rFonts w:ascii="Times New Roman" w:eastAsia="Times New Roman" w:hAnsi="Times New Roman" w:cs="Times New Roman"/>
          <w:color w:val="000000"/>
          <w:sz w:val="28"/>
          <w:szCs w:val="28"/>
          <w:lang w:val="en-US" w:eastAsia="x-none"/>
        </w:rPr>
        <w:t>humic substances in aqueous solution: yields of volatile</w:t>
      </w:r>
    </w:p>
    <w:p w:rsidR="00167DB8" w:rsidRPr="001309AE" w:rsidRDefault="00167DB8" w:rsidP="00875BDB">
      <w:pPr>
        <w:spacing w:after="0" w:line="360" w:lineRule="auto"/>
        <w:ind w:left="426" w:hanging="426"/>
        <w:jc w:val="both"/>
        <w:rPr>
          <w:rFonts w:ascii="Times New Roman" w:eastAsia="Times New Roman" w:hAnsi="Times New Roman" w:cs="Times New Roman"/>
          <w:color w:val="000000"/>
          <w:sz w:val="28"/>
          <w:szCs w:val="28"/>
          <w:lang w:val="en-US" w:eastAsia="x-none"/>
        </w:rPr>
      </w:pPr>
      <w:r w:rsidRPr="001309AE">
        <w:rPr>
          <w:rFonts w:ascii="Times New Roman" w:eastAsia="Times New Roman" w:hAnsi="Times New Roman" w:cs="Times New Roman"/>
          <w:color w:val="000000"/>
          <w:sz w:val="28"/>
          <w:szCs w:val="28"/>
          <w:lang w:val="en-US" w:eastAsia="x-none"/>
        </w:rPr>
        <w:t xml:space="preserve">and major non-volatile organic halides // Sci. Total Environ. 1985. № </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val="en-US" w:eastAsia="x-none"/>
        </w:rPr>
        <w:t>47. P.</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val="en-US" w:eastAsia="x-none"/>
        </w:rPr>
        <w:t>217</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val="en-US" w:eastAsia="x-none"/>
        </w:rPr>
        <w:t>-</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val="en-US" w:eastAsia="x-none"/>
        </w:rPr>
        <w:t>222.</w:t>
      </w:r>
    </w:p>
    <w:p w:rsidR="00167DB8" w:rsidRPr="001309AE" w:rsidRDefault="00167DB8" w:rsidP="00875BDB">
      <w:pPr>
        <w:spacing w:after="0" w:line="360" w:lineRule="auto"/>
        <w:ind w:left="284" w:hanging="284"/>
        <w:jc w:val="both"/>
        <w:rPr>
          <w:rFonts w:ascii="Times New Roman" w:eastAsia="Times New Roman" w:hAnsi="Times New Roman" w:cs="Times New Roman"/>
          <w:color w:val="000000"/>
          <w:sz w:val="28"/>
          <w:szCs w:val="28"/>
          <w:lang w:val="en-US" w:eastAsia="x-none"/>
        </w:rPr>
      </w:pPr>
      <w:r w:rsidRPr="001309AE">
        <w:rPr>
          <w:rFonts w:ascii="Times New Roman" w:hAnsi="Times New Roman" w:cs="Times New Roman"/>
          <w:color w:val="444444"/>
          <w:sz w:val="28"/>
          <w:szCs w:val="28"/>
          <w:shd w:val="clear" w:color="auto" w:fill="F9F9F9"/>
          <w:lang w:val="uk-UA"/>
        </w:rPr>
        <w:t>7</w:t>
      </w:r>
      <w:r w:rsidRPr="001309AE">
        <w:rPr>
          <w:rFonts w:ascii="Times New Roman" w:hAnsi="Times New Roman" w:cs="Times New Roman"/>
          <w:color w:val="444444"/>
          <w:sz w:val="28"/>
          <w:szCs w:val="28"/>
          <w:shd w:val="clear" w:color="auto" w:fill="F9F9F9"/>
          <w:lang w:val="en-US"/>
        </w:rPr>
        <w:t>1. </w:t>
      </w:r>
      <w:r w:rsidRPr="001309AE">
        <w:rPr>
          <w:rFonts w:ascii="Times New Roman" w:eastAsia="Times New Roman" w:hAnsi="Times New Roman" w:cs="Times New Roman"/>
          <w:color w:val="000000"/>
          <w:sz w:val="28"/>
          <w:szCs w:val="28"/>
          <w:lang w:val="en-US" w:eastAsia="x-none"/>
        </w:rPr>
        <w:t>Bruchet A.</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val="en-US" w:eastAsia="x-none"/>
        </w:rPr>
        <w:t>Anselme</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val="en-US" w:eastAsia="x-none"/>
        </w:rPr>
        <w:t>C., Mersigug O.</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val="en-US" w:eastAsia="x-none"/>
        </w:rPr>
        <w:t>THM formation potential and organic </w:t>
      </w:r>
      <w:r w:rsidRPr="001309AE">
        <w:rPr>
          <w:rFonts w:ascii="Times New Roman" w:eastAsia="Times New Roman" w:hAnsi="Times New Roman" w:cs="Times New Roman"/>
          <w:color w:val="000000"/>
          <w:sz w:val="28"/>
          <w:szCs w:val="28"/>
          <w:lang w:eastAsia="x-none"/>
        </w:rPr>
        <w:t>с</w:t>
      </w:r>
      <w:r w:rsidRPr="001309AE">
        <w:rPr>
          <w:rFonts w:ascii="Times New Roman" w:eastAsia="Times New Roman" w:hAnsi="Times New Roman" w:cs="Times New Roman"/>
          <w:color w:val="000000"/>
          <w:sz w:val="28"/>
          <w:szCs w:val="28"/>
          <w:lang w:val="en-US" w:eastAsia="x-none"/>
        </w:rPr>
        <w:t xml:space="preserve">ontent </w:t>
      </w:r>
    </w:p>
    <w:p w:rsidR="00167DB8" w:rsidRPr="001309AE" w:rsidRDefault="00167DB8" w:rsidP="00875BDB">
      <w:pPr>
        <w:spacing w:after="0" w:line="360" w:lineRule="auto"/>
        <w:ind w:left="284" w:hanging="284"/>
        <w:jc w:val="both"/>
        <w:rPr>
          <w:rFonts w:ascii="Times New Roman" w:hAnsi="Times New Roman" w:cs="Times New Roman"/>
          <w:color w:val="444444"/>
          <w:sz w:val="28"/>
          <w:szCs w:val="28"/>
          <w:shd w:val="clear" w:color="auto" w:fill="F9F9F9"/>
          <w:lang w:val="uk-UA"/>
        </w:rPr>
      </w:pPr>
      <w:r w:rsidRPr="001309AE">
        <w:rPr>
          <w:rFonts w:ascii="Times New Roman" w:eastAsia="Times New Roman" w:hAnsi="Times New Roman" w:cs="Times New Roman"/>
          <w:color w:val="000000"/>
          <w:sz w:val="28"/>
          <w:szCs w:val="28"/>
          <w:lang w:val="en-US" w:eastAsia="x-none"/>
        </w:rPr>
        <w:t xml:space="preserve">a new analytical approach // Aqua. 1987. </w:t>
      </w:r>
      <w:r w:rsidRPr="001309AE">
        <w:rPr>
          <w:rFonts w:ascii="Times New Roman" w:eastAsia="Times New Roman" w:hAnsi="Times New Roman" w:cs="Times New Roman"/>
          <w:color w:val="000000"/>
          <w:sz w:val="28"/>
          <w:szCs w:val="28"/>
          <w:lang w:val="uk-UA" w:eastAsia="x-none"/>
        </w:rPr>
        <w:t>№</w:t>
      </w:r>
      <w:r w:rsidRPr="001309AE">
        <w:rPr>
          <w:rFonts w:ascii="Times New Roman" w:eastAsia="Times New Roman" w:hAnsi="Times New Roman" w:cs="Times New Roman"/>
          <w:color w:val="000000"/>
          <w:sz w:val="28"/>
          <w:szCs w:val="28"/>
          <w:lang w:val="en-US" w:eastAsia="x-none"/>
        </w:rPr>
        <w:t xml:space="preserve"> 2. P. 102</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val="en-US" w:eastAsia="x-none"/>
        </w:rPr>
        <w:t>-</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val="en-US" w:eastAsia="x-none"/>
        </w:rPr>
        <w:t>109.</w:t>
      </w:r>
    </w:p>
    <w:p w:rsidR="00167DB8" w:rsidRPr="001309AE" w:rsidRDefault="00167DB8" w:rsidP="00875BDB">
      <w:pPr>
        <w:tabs>
          <w:tab w:val="left" w:pos="709"/>
        </w:tabs>
        <w:spacing w:after="0" w:line="360" w:lineRule="auto"/>
        <w:ind w:left="426" w:hanging="426"/>
        <w:jc w:val="both"/>
        <w:rPr>
          <w:rFonts w:ascii="Times New Roman" w:eastAsia="Calibri" w:hAnsi="Times New Roman" w:cs="Times New Roman"/>
          <w:sz w:val="28"/>
          <w:szCs w:val="28"/>
          <w:lang w:val="en-US"/>
        </w:rPr>
      </w:pPr>
      <w:r w:rsidRPr="001309AE">
        <w:rPr>
          <w:rFonts w:ascii="Times New Roman" w:hAnsi="Times New Roman" w:cs="Times New Roman"/>
          <w:sz w:val="28"/>
          <w:szCs w:val="28"/>
          <w:lang w:val="uk-UA"/>
        </w:rPr>
        <w:t>7</w:t>
      </w:r>
      <w:r w:rsidRPr="001309AE">
        <w:rPr>
          <w:rFonts w:ascii="Times New Roman" w:hAnsi="Times New Roman" w:cs="Times New Roman"/>
          <w:sz w:val="28"/>
          <w:szCs w:val="28"/>
          <w:lang w:val="en-US"/>
        </w:rPr>
        <w:t>2. </w:t>
      </w:r>
      <w:r w:rsidRPr="001309AE">
        <w:rPr>
          <w:rFonts w:ascii="Times New Roman" w:eastAsia="Calibri" w:hAnsi="Times New Roman" w:cs="Times New Roman"/>
          <w:sz w:val="28"/>
          <w:szCs w:val="28"/>
          <w:lang w:val="en-US"/>
        </w:rPr>
        <w:t>Hua G.</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en-US"/>
        </w:rPr>
        <w:t>Rechkow D.A. Characterization of disinfection byproduct precursors based</w:t>
      </w:r>
    </w:p>
    <w:p w:rsidR="00167DB8" w:rsidRPr="001309AE" w:rsidRDefault="00167DB8" w:rsidP="001938F1">
      <w:pPr>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lastRenderedPageBreak/>
        <w:t>on hydrophobicity and molecular size // Environ. Sci. Technol. 2007. Vol.</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en-US"/>
        </w:rPr>
        <w:t xml:space="preserve">41. </w:t>
      </w:r>
      <w:r w:rsidRPr="001309AE">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lang w:val="en-US"/>
        </w:rPr>
        <w:t xml:space="preserve">9. </w:t>
      </w:r>
      <w:r w:rsidR="001938F1">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en-US"/>
        </w:rPr>
        <w:t>P.</w:t>
      </w:r>
      <w:r w:rsidR="001938F1">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en-US"/>
        </w:rPr>
        <w:t>3309-3315.</w:t>
      </w:r>
    </w:p>
    <w:p w:rsidR="00167DB8" w:rsidRPr="001309AE" w:rsidRDefault="00167DB8" w:rsidP="001309AE">
      <w:pPr>
        <w:pStyle w:val="af0"/>
        <w:tabs>
          <w:tab w:val="left" w:pos="709"/>
        </w:tabs>
        <w:spacing w:line="360" w:lineRule="auto"/>
        <w:ind w:left="426" w:hanging="426"/>
        <w:jc w:val="both"/>
        <w:rPr>
          <w:rFonts w:ascii="Times New Roman" w:hAnsi="Times New Roman"/>
          <w:sz w:val="28"/>
          <w:szCs w:val="28"/>
          <w:lang w:val="uk-UA"/>
        </w:rPr>
      </w:pPr>
      <w:r w:rsidRPr="001309AE">
        <w:rPr>
          <w:rStyle w:val="a5"/>
          <w:szCs w:val="28"/>
          <w:lang w:val="uk-UA"/>
        </w:rPr>
        <w:t>73</w:t>
      </w:r>
      <w:r w:rsidRPr="001309AE">
        <w:rPr>
          <w:rFonts w:ascii="Times New Roman" w:hAnsi="Times New Roman"/>
          <w:sz w:val="28"/>
          <w:szCs w:val="28"/>
          <w:lang w:val="en-US"/>
        </w:rPr>
        <w:t>. Moor   G.S.</w:t>
      </w:r>
      <w:r w:rsidRPr="001309AE">
        <w:rPr>
          <w:rFonts w:ascii="Times New Roman" w:hAnsi="Times New Roman"/>
          <w:sz w:val="28"/>
          <w:szCs w:val="28"/>
          <w:lang w:val="uk-UA"/>
        </w:rPr>
        <w:t xml:space="preserve">, </w:t>
      </w:r>
      <w:r w:rsidRPr="001309AE">
        <w:rPr>
          <w:rFonts w:ascii="Times New Roman" w:hAnsi="Times New Roman"/>
          <w:sz w:val="28"/>
          <w:szCs w:val="28"/>
          <w:lang w:val="en-US"/>
        </w:rPr>
        <w:t xml:space="preserve">  Tuthill</w:t>
      </w:r>
      <w:r w:rsidRPr="001309AE">
        <w:rPr>
          <w:rFonts w:ascii="Times New Roman" w:hAnsi="Times New Roman"/>
          <w:sz w:val="28"/>
          <w:szCs w:val="28"/>
          <w:lang w:val="uk-UA"/>
        </w:rPr>
        <w:t xml:space="preserve"> </w:t>
      </w:r>
      <w:r w:rsidRPr="001309AE">
        <w:rPr>
          <w:rFonts w:ascii="Times New Roman" w:hAnsi="Times New Roman"/>
          <w:sz w:val="28"/>
          <w:szCs w:val="28"/>
          <w:lang w:val="en-US"/>
        </w:rPr>
        <w:t xml:space="preserve">  R.W.,   Polakoff</w:t>
      </w:r>
      <w:r w:rsidRPr="001309AE">
        <w:rPr>
          <w:rFonts w:ascii="Times New Roman" w:hAnsi="Times New Roman"/>
          <w:sz w:val="28"/>
          <w:szCs w:val="28"/>
          <w:lang w:val="uk-UA"/>
        </w:rPr>
        <w:t xml:space="preserve"> </w:t>
      </w:r>
      <w:r w:rsidRPr="001309AE">
        <w:rPr>
          <w:rFonts w:ascii="Times New Roman" w:hAnsi="Times New Roman"/>
          <w:sz w:val="28"/>
          <w:szCs w:val="28"/>
          <w:lang w:val="en-US"/>
        </w:rPr>
        <w:t xml:space="preserve"> D.W.  A   statistical  model  for  predicting</w:t>
      </w:r>
    </w:p>
    <w:p w:rsidR="00167DB8" w:rsidRPr="001309AE" w:rsidRDefault="00167DB8" w:rsidP="001309AE">
      <w:pPr>
        <w:pStyle w:val="af0"/>
        <w:spacing w:line="360" w:lineRule="auto"/>
        <w:ind w:left="426" w:hanging="426"/>
        <w:jc w:val="both"/>
        <w:rPr>
          <w:rFonts w:ascii="Times New Roman" w:hAnsi="Times New Roman"/>
          <w:sz w:val="28"/>
          <w:szCs w:val="28"/>
          <w:lang w:val="uk-UA"/>
        </w:rPr>
      </w:pPr>
      <w:r w:rsidRPr="001309AE">
        <w:rPr>
          <w:rFonts w:ascii="Times New Roman" w:hAnsi="Times New Roman"/>
          <w:sz w:val="28"/>
          <w:szCs w:val="28"/>
          <w:lang w:val="en-US"/>
        </w:rPr>
        <w:t>Chloroform  levels  in  chlorinated surface water supplies // J. Am. Water Works Assoc.</w:t>
      </w:r>
    </w:p>
    <w:p w:rsidR="00167DB8" w:rsidRPr="001309AE" w:rsidRDefault="00167DB8" w:rsidP="001309AE">
      <w:pPr>
        <w:pStyle w:val="af0"/>
        <w:spacing w:line="360" w:lineRule="auto"/>
        <w:ind w:left="426" w:hanging="426"/>
        <w:jc w:val="both"/>
        <w:rPr>
          <w:rFonts w:ascii="Times New Roman" w:hAnsi="Times New Roman"/>
          <w:sz w:val="28"/>
          <w:szCs w:val="28"/>
          <w:lang w:val="en-US"/>
        </w:rPr>
      </w:pPr>
      <w:r w:rsidRPr="001309AE">
        <w:rPr>
          <w:rFonts w:ascii="Times New Roman" w:hAnsi="Times New Roman"/>
          <w:sz w:val="28"/>
          <w:szCs w:val="28"/>
          <w:lang w:val="en-US"/>
        </w:rPr>
        <w:t>1979. Vol.</w:t>
      </w:r>
      <w:r w:rsidRPr="001309AE">
        <w:rPr>
          <w:rFonts w:ascii="Times New Roman" w:hAnsi="Times New Roman"/>
          <w:sz w:val="28"/>
          <w:szCs w:val="28"/>
          <w:lang w:val="uk-UA"/>
        </w:rPr>
        <w:t xml:space="preserve"> </w:t>
      </w:r>
      <w:r w:rsidRPr="001309AE">
        <w:rPr>
          <w:rFonts w:ascii="Times New Roman" w:hAnsi="Times New Roman"/>
          <w:sz w:val="28"/>
          <w:szCs w:val="28"/>
          <w:lang w:val="en-US"/>
        </w:rPr>
        <w:t xml:space="preserve">71. </w:t>
      </w:r>
      <w:r w:rsidRPr="001309AE">
        <w:rPr>
          <w:rFonts w:ascii="Times New Roman" w:hAnsi="Times New Roman"/>
          <w:sz w:val="28"/>
          <w:szCs w:val="28"/>
          <w:lang w:val="uk-UA"/>
        </w:rPr>
        <w:t>№</w:t>
      </w:r>
      <w:r w:rsidRPr="001309AE">
        <w:rPr>
          <w:rFonts w:ascii="Times New Roman" w:hAnsi="Times New Roman"/>
          <w:sz w:val="28"/>
          <w:szCs w:val="28"/>
          <w:lang w:val="en-US"/>
        </w:rPr>
        <w:t xml:space="preserve"> 1. P.</w:t>
      </w:r>
      <w:r w:rsidRPr="001309AE">
        <w:rPr>
          <w:rFonts w:ascii="Times New Roman" w:hAnsi="Times New Roman"/>
          <w:sz w:val="28"/>
          <w:szCs w:val="28"/>
          <w:lang w:val="uk-UA"/>
        </w:rPr>
        <w:t xml:space="preserve"> </w:t>
      </w:r>
      <w:r w:rsidRPr="001309AE">
        <w:rPr>
          <w:rFonts w:ascii="Times New Roman" w:hAnsi="Times New Roman"/>
          <w:sz w:val="28"/>
          <w:szCs w:val="28"/>
          <w:lang w:val="en-US"/>
        </w:rPr>
        <w:t>37</w:t>
      </w:r>
      <w:r w:rsidRPr="001309AE">
        <w:rPr>
          <w:rFonts w:ascii="Times New Roman" w:hAnsi="Times New Roman"/>
          <w:sz w:val="28"/>
          <w:szCs w:val="28"/>
          <w:lang w:val="uk-UA"/>
        </w:rPr>
        <w:t xml:space="preserve"> </w:t>
      </w:r>
      <w:r w:rsidRPr="001309AE">
        <w:rPr>
          <w:rFonts w:ascii="Times New Roman" w:hAnsi="Times New Roman"/>
          <w:sz w:val="28"/>
          <w:szCs w:val="28"/>
          <w:lang w:val="en-US"/>
        </w:rPr>
        <w:t>-</w:t>
      </w:r>
      <w:r w:rsidRPr="001309AE">
        <w:rPr>
          <w:rFonts w:ascii="Times New Roman" w:hAnsi="Times New Roman"/>
          <w:sz w:val="28"/>
          <w:szCs w:val="28"/>
          <w:lang w:val="uk-UA"/>
        </w:rPr>
        <w:t xml:space="preserve"> </w:t>
      </w:r>
      <w:r w:rsidRPr="001309AE">
        <w:rPr>
          <w:rFonts w:ascii="Times New Roman" w:hAnsi="Times New Roman"/>
          <w:sz w:val="28"/>
          <w:szCs w:val="28"/>
          <w:lang w:val="en-US"/>
        </w:rPr>
        <w:t>39.</w:t>
      </w:r>
    </w:p>
    <w:p w:rsidR="00167DB8" w:rsidRPr="001309AE" w:rsidRDefault="00167DB8" w:rsidP="001309AE">
      <w:pPr>
        <w:pStyle w:val="af0"/>
        <w:spacing w:line="360" w:lineRule="auto"/>
        <w:jc w:val="both"/>
        <w:rPr>
          <w:rFonts w:ascii="Times New Roman" w:hAnsi="Times New Roman"/>
          <w:sz w:val="28"/>
          <w:szCs w:val="28"/>
          <w:lang w:val="en-US"/>
        </w:rPr>
      </w:pPr>
      <w:r w:rsidRPr="001309AE">
        <w:rPr>
          <w:rFonts w:ascii="Times New Roman" w:hAnsi="Times New Roman"/>
          <w:sz w:val="28"/>
          <w:szCs w:val="28"/>
          <w:lang w:val="en-US"/>
        </w:rPr>
        <w:t>7</w:t>
      </w:r>
      <w:r w:rsidRPr="001309AE">
        <w:rPr>
          <w:rFonts w:ascii="Times New Roman" w:hAnsi="Times New Roman"/>
          <w:sz w:val="28"/>
          <w:szCs w:val="28"/>
          <w:lang w:val="uk-UA"/>
        </w:rPr>
        <w:t>4.</w:t>
      </w:r>
      <w:r w:rsidRPr="001309AE">
        <w:rPr>
          <w:rFonts w:ascii="Times New Roman" w:hAnsi="Times New Roman"/>
          <w:sz w:val="28"/>
          <w:szCs w:val="28"/>
          <w:lang w:val="en-US"/>
        </w:rPr>
        <w:t xml:space="preserve"> Miller J.W.</w:t>
      </w:r>
      <w:r w:rsidRPr="001309AE">
        <w:rPr>
          <w:rFonts w:ascii="Times New Roman" w:hAnsi="Times New Roman"/>
          <w:sz w:val="28"/>
          <w:szCs w:val="28"/>
          <w:lang w:val="uk-UA"/>
        </w:rPr>
        <w:t xml:space="preserve">, </w:t>
      </w:r>
      <w:r w:rsidRPr="001309AE">
        <w:rPr>
          <w:rFonts w:ascii="Times New Roman" w:hAnsi="Times New Roman"/>
          <w:sz w:val="28"/>
          <w:szCs w:val="28"/>
          <w:lang w:val="en-US"/>
        </w:rPr>
        <w:t>Uden P.C.</w:t>
      </w:r>
      <w:r w:rsidRPr="001309AE">
        <w:rPr>
          <w:rFonts w:ascii="Times New Roman" w:hAnsi="Times New Roman"/>
          <w:sz w:val="28"/>
          <w:szCs w:val="28"/>
          <w:lang w:val="uk-UA"/>
        </w:rPr>
        <w:t xml:space="preserve"> </w:t>
      </w:r>
      <w:r w:rsidRPr="001309AE">
        <w:rPr>
          <w:rFonts w:ascii="Times New Roman" w:hAnsi="Times New Roman"/>
          <w:sz w:val="28"/>
          <w:szCs w:val="28"/>
          <w:lang w:val="en-US"/>
        </w:rPr>
        <w:t>Characterization of nonvolatile aqueous chlorination products  of  humic  substances</w:t>
      </w:r>
      <w:r w:rsidRPr="001309AE">
        <w:rPr>
          <w:rFonts w:ascii="Times New Roman" w:hAnsi="Times New Roman"/>
          <w:sz w:val="28"/>
          <w:szCs w:val="28"/>
          <w:lang w:val="uk-UA"/>
        </w:rPr>
        <w:t xml:space="preserve"> </w:t>
      </w:r>
      <w:r w:rsidRPr="001309AE">
        <w:rPr>
          <w:rFonts w:ascii="Times New Roman" w:hAnsi="Times New Roman"/>
          <w:sz w:val="28"/>
          <w:szCs w:val="28"/>
          <w:lang w:val="en-US"/>
        </w:rPr>
        <w:t xml:space="preserve"> //  Environ  Sci  and  Technol.  1983.  Vol.</w:t>
      </w:r>
      <w:r w:rsidRPr="001309AE">
        <w:rPr>
          <w:rFonts w:ascii="Times New Roman" w:hAnsi="Times New Roman"/>
          <w:sz w:val="28"/>
          <w:szCs w:val="28"/>
          <w:lang w:val="uk-UA"/>
        </w:rPr>
        <w:t> </w:t>
      </w:r>
      <w:r w:rsidRPr="001309AE">
        <w:rPr>
          <w:rFonts w:ascii="Times New Roman" w:hAnsi="Times New Roman"/>
          <w:sz w:val="28"/>
          <w:szCs w:val="28"/>
          <w:lang w:val="en-US"/>
        </w:rPr>
        <w:t xml:space="preserve"> 17</w:t>
      </w:r>
      <w:r w:rsidRPr="001309AE">
        <w:rPr>
          <w:rFonts w:ascii="Times New Roman" w:hAnsi="Times New Roman"/>
          <w:sz w:val="28"/>
          <w:szCs w:val="28"/>
          <w:lang w:val="uk-UA"/>
        </w:rPr>
        <w:t xml:space="preserve">. </w:t>
      </w:r>
      <w:r w:rsidRPr="001309AE">
        <w:rPr>
          <w:rFonts w:ascii="Times New Roman" w:hAnsi="Times New Roman"/>
          <w:sz w:val="28"/>
          <w:szCs w:val="28"/>
          <w:lang w:val="en-US"/>
        </w:rPr>
        <w:t xml:space="preserve"> </w:t>
      </w:r>
      <w:r w:rsidRPr="001309AE">
        <w:rPr>
          <w:rFonts w:ascii="Times New Roman" w:hAnsi="Times New Roman"/>
          <w:sz w:val="28"/>
          <w:szCs w:val="28"/>
          <w:lang w:val="uk-UA"/>
        </w:rPr>
        <w:t>№</w:t>
      </w:r>
      <w:r w:rsidRPr="001309AE">
        <w:rPr>
          <w:rFonts w:ascii="Times New Roman" w:hAnsi="Times New Roman"/>
          <w:sz w:val="28"/>
          <w:szCs w:val="28"/>
          <w:lang w:val="en-US"/>
        </w:rPr>
        <w:t xml:space="preserve">  3. P.</w:t>
      </w:r>
      <w:r w:rsidRPr="001309AE">
        <w:rPr>
          <w:rFonts w:ascii="Times New Roman" w:hAnsi="Times New Roman"/>
          <w:sz w:val="28"/>
          <w:szCs w:val="28"/>
          <w:lang w:val="uk-UA"/>
        </w:rPr>
        <w:t xml:space="preserve"> </w:t>
      </w:r>
      <w:r w:rsidRPr="001309AE">
        <w:rPr>
          <w:rFonts w:ascii="Times New Roman" w:hAnsi="Times New Roman"/>
          <w:sz w:val="28"/>
          <w:szCs w:val="28"/>
          <w:lang w:val="en-US"/>
        </w:rPr>
        <w:t>150-157.</w:t>
      </w:r>
    </w:p>
    <w:p w:rsidR="00167DB8" w:rsidRPr="001309AE" w:rsidRDefault="00167DB8" w:rsidP="001309AE">
      <w:pPr>
        <w:pStyle w:val="af0"/>
        <w:spacing w:line="360" w:lineRule="auto"/>
        <w:jc w:val="both"/>
        <w:rPr>
          <w:rFonts w:ascii="Times New Roman" w:hAnsi="Times New Roman"/>
          <w:sz w:val="28"/>
          <w:szCs w:val="28"/>
          <w:lang w:val="en-US"/>
        </w:rPr>
      </w:pPr>
      <w:r w:rsidRPr="001309AE">
        <w:rPr>
          <w:rStyle w:val="a5"/>
          <w:szCs w:val="28"/>
          <w:lang w:val="en-US"/>
        </w:rPr>
        <w:t>7</w:t>
      </w:r>
      <w:r w:rsidRPr="001309AE">
        <w:rPr>
          <w:rFonts w:ascii="Times New Roman" w:hAnsi="Times New Roman"/>
          <w:sz w:val="28"/>
          <w:szCs w:val="28"/>
          <w:lang w:val="uk-UA"/>
        </w:rPr>
        <w:t>5</w:t>
      </w:r>
      <w:r w:rsidRPr="001309AE">
        <w:rPr>
          <w:rFonts w:ascii="Times New Roman" w:hAnsi="Times New Roman"/>
          <w:sz w:val="28"/>
          <w:szCs w:val="28"/>
          <w:lang w:val="en-US"/>
        </w:rPr>
        <w:t>. Yang X.</w:t>
      </w:r>
      <w:r w:rsidRPr="001309AE">
        <w:rPr>
          <w:rFonts w:ascii="Times New Roman" w:hAnsi="Times New Roman"/>
          <w:sz w:val="28"/>
          <w:szCs w:val="28"/>
          <w:lang w:val="uk-UA"/>
        </w:rPr>
        <w:t>,  </w:t>
      </w:r>
      <w:r w:rsidRPr="001309AE">
        <w:rPr>
          <w:rFonts w:ascii="Times New Roman" w:hAnsi="Times New Roman"/>
          <w:sz w:val="28"/>
          <w:szCs w:val="28"/>
          <w:lang w:val="en-US"/>
        </w:rPr>
        <w:t>Shang</w:t>
      </w:r>
      <w:r w:rsidRPr="001309AE">
        <w:rPr>
          <w:rFonts w:ascii="Times New Roman" w:hAnsi="Times New Roman"/>
          <w:sz w:val="28"/>
          <w:szCs w:val="28"/>
          <w:lang w:val="uk-UA"/>
        </w:rPr>
        <w:t> </w:t>
      </w:r>
      <w:r w:rsidRPr="001309AE">
        <w:rPr>
          <w:rFonts w:ascii="Times New Roman" w:hAnsi="Times New Roman"/>
          <w:sz w:val="28"/>
          <w:szCs w:val="28"/>
          <w:lang w:val="en-US"/>
        </w:rPr>
        <w:t>C.,  Huang J.C.  DBP  formation  in  breakpoint  chlorination  of wastewater // Water Research. 2005. Vol.</w:t>
      </w:r>
      <w:r w:rsidRPr="001309AE">
        <w:rPr>
          <w:rFonts w:ascii="Times New Roman" w:hAnsi="Times New Roman"/>
          <w:sz w:val="28"/>
          <w:szCs w:val="28"/>
          <w:lang w:val="uk-UA"/>
        </w:rPr>
        <w:t xml:space="preserve"> </w:t>
      </w:r>
      <w:r w:rsidRPr="001309AE">
        <w:rPr>
          <w:rFonts w:ascii="Times New Roman" w:hAnsi="Times New Roman"/>
          <w:sz w:val="28"/>
          <w:szCs w:val="28"/>
          <w:lang w:val="en-US"/>
        </w:rPr>
        <w:t>39</w:t>
      </w:r>
      <w:r w:rsidRPr="001309AE">
        <w:rPr>
          <w:rFonts w:ascii="Times New Roman" w:hAnsi="Times New Roman"/>
          <w:sz w:val="28"/>
          <w:szCs w:val="28"/>
          <w:lang w:val="uk-UA"/>
        </w:rPr>
        <w:t>.</w:t>
      </w:r>
      <w:r w:rsidRPr="001309AE">
        <w:rPr>
          <w:rFonts w:ascii="Times New Roman" w:hAnsi="Times New Roman"/>
          <w:sz w:val="28"/>
          <w:szCs w:val="28"/>
          <w:lang w:val="en-US"/>
        </w:rPr>
        <w:t xml:space="preserve"> </w:t>
      </w:r>
      <w:r w:rsidRPr="001309AE">
        <w:rPr>
          <w:rFonts w:ascii="Times New Roman" w:hAnsi="Times New Roman"/>
          <w:sz w:val="28"/>
          <w:szCs w:val="28"/>
          <w:lang w:val="uk-UA"/>
        </w:rPr>
        <w:t>№</w:t>
      </w:r>
      <w:r w:rsidRPr="001309AE">
        <w:rPr>
          <w:rFonts w:ascii="Times New Roman" w:hAnsi="Times New Roman"/>
          <w:sz w:val="28"/>
          <w:szCs w:val="28"/>
          <w:lang w:val="en-US"/>
        </w:rPr>
        <w:t xml:space="preserve"> 19. P.</w:t>
      </w:r>
      <w:r w:rsidRPr="001309AE">
        <w:rPr>
          <w:rFonts w:ascii="Times New Roman" w:hAnsi="Times New Roman"/>
          <w:sz w:val="28"/>
          <w:szCs w:val="28"/>
          <w:lang w:val="uk-UA"/>
        </w:rPr>
        <w:t xml:space="preserve"> </w:t>
      </w:r>
      <w:r w:rsidRPr="001309AE">
        <w:rPr>
          <w:rFonts w:ascii="Times New Roman" w:hAnsi="Times New Roman"/>
          <w:sz w:val="28"/>
          <w:szCs w:val="28"/>
          <w:lang w:val="en-US"/>
        </w:rPr>
        <w:t>4577-4767.</w:t>
      </w:r>
    </w:p>
    <w:p w:rsidR="00167DB8" w:rsidRPr="001309AE" w:rsidRDefault="00167DB8" w:rsidP="001309AE">
      <w:pPr>
        <w:pStyle w:val="af0"/>
        <w:tabs>
          <w:tab w:val="left" w:pos="709"/>
        </w:tabs>
        <w:spacing w:line="360" w:lineRule="auto"/>
        <w:ind w:left="426" w:hanging="567"/>
        <w:rPr>
          <w:rFonts w:ascii="Times New Roman" w:hAnsi="Times New Roman"/>
          <w:sz w:val="28"/>
          <w:szCs w:val="28"/>
          <w:lang w:val="uk-UA"/>
        </w:rPr>
      </w:pPr>
      <w:r w:rsidRPr="001309AE">
        <w:rPr>
          <w:rFonts w:ascii="Times New Roman" w:hAnsi="Times New Roman"/>
          <w:sz w:val="28"/>
          <w:szCs w:val="28"/>
          <w:lang w:val="uk-UA"/>
        </w:rPr>
        <w:t xml:space="preserve">  76.</w:t>
      </w:r>
      <w:r w:rsidRPr="001309AE">
        <w:rPr>
          <w:rFonts w:ascii="Times New Roman" w:hAnsi="Times New Roman"/>
          <w:sz w:val="28"/>
          <w:szCs w:val="28"/>
          <w:lang w:val="en-US"/>
        </w:rPr>
        <w:t xml:space="preserve"> Duirk  </w:t>
      </w:r>
      <w:r w:rsidR="00922460">
        <w:rPr>
          <w:rFonts w:ascii="Times New Roman" w:hAnsi="Times New Roman"/>
          <w:sz w:val="28"/>
          <w:szCs w:val="28"/>
          <w:lang w:val="en-US"/>
        </w:rPr>
        <w:t xml:space="preserve"> </w:t>
      </w:r>
      <w:r w:rsidRPr="001309AE">
        <w:rPr>
          <w:rFonts w:ascii="Times New Roman" w:hAnsi="Times New Roman"/>
          <w:sz w:val="28"/>
          <w:szCs w:val="28"/>
          <w:lang w:val="en-US"/>
        </w:rPr>
        <w:t>S.E.</w:t>
      </w:r>
      <w:r w:rsidRPr="001309AE">
        <w:rPr>
          <w:rFonts w:ascii="Times New Roman" w:hAnsi="Times New Roman"/>
          <w:sz w:val="28"/>
          <w:szCs w:val="28"/>
          <w:lang w:val="uk-UA"/>
        </w:rPr>
        <w:t xml:space="preserve">, </w:t>
      </w:r>
      <w:r w:rsidR="00922460">
        <w:rPr>
          <w:rFonts w:ascii="Times New Roman" w:hAnsi="Times New Roman"/>
          <w:sz w:val="28"/>
          <w:szCs w:val="28"/>
          <w:lang w:val="en-US"/>
        </w:rPr>
        <w:t xml:space="preserve"> </w:t>
      </w:r>
      <w:r w:rsidRPr="001309AE">
        <w:rPr>
          <w:rFonts w:ascii="Times New Roman" w:hAnsi="Times New Roman"/>
          <w:sz w:val="28"/>
          <w:szCs w:val="28"/>
          <w:lang w:val="en-US"/>
        </w:rPr>
        <w:t xml:space="preserve">Valentine </w:t>
      </w:r>
      <w:r w:rsidR="00922460">
        <w:rPr>
          <w:rFonts w:ascii="Times New Roman" w:hAnsi="Times New Roman"/>
          <w:sz w:val="28"/>
          <w:szCs w:val="28"/>
          <w:lang w:val="en-US"/>
        </w:rPr>
        <w:t xml:space="preserve"> </w:t>
      </w:r>
      <w:r w:rsidRPr="001309AE">
        <w:rPr>
          <w:rFonts w:ascii="Times New Roman" w:hAnsi="Times New Roman"/>
          <w:sz w:val="28"/>
          <w:szCs w:val="28"/>
          <w:lang w:val="en-US"/>
        </w:rPr>
        <w:t xml:space="preserve">R.L.   Modeling   dichloroacetic  acid  formation  from </w:t>
      </w:r>
      <w:r w:rsidR="00922460">
        <w:rPr>
          <w:rFonts w:ascii="Times New Roman" w:hAnsi="Times New Roman"/>
          <w:sz w:val="28"/>
          <w:szCs w:val="28"/>
          <w:lang w:val="en-US"/>
        </w:rPr>
        <w:t xml:space="preserve"> </w:t>
      </w:r>
      <w:r w:rsidRPr="001309AE">
        <w:rPr>
          <w:rFonts w:ascii="Times New Roman" w:hAnsi="Times New Roman"/>
          <w:sz w:val="28"/>
          <w:szCs w:val="28"/>
          <w:lang w:val="en-US"/>
        </w:rPr>
        <w:t xml:space="preserve"> the</w:t>
      </w:r>
    </w:p>
    <w:p w:rsidR="00167DB8" w:rsidRPr="001309AE" w:rsidRDefault="00167DB8" w:rsidP="001309AE">
      <w:pPr>
        <w:pStyle w:val="af0"/>
        <w:spacing w:line="360" w:lineRule="auto"/>
        <w:ind w:left="426" w:hanging="426"/>
        <w:jc w:val="both"/>
        <w:rPr>
          <w:rFonts w:ascii="Times New Roman" w:hAnsi="Times New Roman"/>
          <w:sz w:val="28"/>
          <w:szCs w:val="28"/>
          <w:lang w:val="en-US"/>
        </w:rPr>
      </w:pPr>
      <w:r w:rsidRPr="001309AE">
        <w:rPr>
          <w:rFonts w:ascii="Times New Roman" w:hAnsi="Times New Roman"/>
          <w:sz w:val="28"/>
          <w:szCs w:val="28"/>
          <w:lang w:val="en-US"/>
        </w:rPr>
        <w:t>reaction</w:t>
      </w:r>
      <w:r w:rsidRPr="001309AE">
        <w:rPr>
          <w:rFonts w:ascii="Times New Roman" w:hAnsi="Times New Roman"/>
          <w:sz w:val="28"/>
          <w:szCs w:val="28"/>
          <w:lang w:val="uk-UA"/>
        </w:rPr>
        <w:t xml:space="preserve"> </w:t>
      </w:r>
      <w:r w:rsidRPr="001309AE">
        <w:rPr>
          <w:rFonts w:ascii="Times New Roman" w:hAnsi="Times New Roman"/>
          <w:sz w:val="28"/>
          <w:szCs w:val="28"/>
          <w:lang w:val="en-US"/>
        </w:rPr>
        <w:t xml:space="preserve"> of  monochloramine  with  natural  organic  matter  //  Water  </w:t>
      </w:r>
      <w:r w:rsidR="00922460">
        <w:rPr>
          <w:rFonts w:ascii="Times New Roman" w:hAnsi="Times New Roman"/>
          <w:sz w:val="28"/>
          <w:szCs w:val="28"/>
          <w:lang w:val="en-US"/>
        </w:rPr>
        <w:t xml:space="preserve"> </w:t>
      </w:r>
      <w:r w:rsidRPr="001309AE">
        <w:rPr>
          <w:rFonts w:ascii="Times New Roman" w:hAnsi="Times New Roman"/>
          <w:sz w:val="28"/>
          <w:szCs w:val="28"/>
          <w:lang w:val="en-US"/>
        </w:rPr>
        <w:t>Research.  2006.</w:t>
      </w:r>
    </w:p>
    <w:p w:rsidR="00167DB8" w:rsidRPr="001309AE" w:rsidRDefault="00167DB8" w:rsidP="001309AE">
      <w:pPr>
        <w:pStyle w:val="af0"/>
        <w:spacing w:line="360" w:lineRule="auto"/>
        <w:ind w:left="426" w:hanging="426"/>
        <w:rPr>
          <w:rFonts w:ascii="Times New Roman" w:hAnsi="Times New Roman"/>
          <w:sz w:val="28"/>
          <w:szCs w:val="28"/>
          <w:lang w:val="uk-UA"/>
        </w:rPr>
      </w:pPr>
      <w:r w:rsidRPr="001309AE">
        <w:rPr>
          <w:rFonts w:ascii="Times New Roman" w:hAnsi="Times New Roman"/>
          <w:sz w:val="28"/>
          <w:szCs w:val="28"/>
          <w:lang w:val="en-US"/>
        </w:rPr>
        <w:t>Vol. 40.</w:t>
      </w:r>
      <w:r w:rsidRPr="001309AE">
        <w:rPr>
          <w:rFonts w:ascii="Times New Roman" w:hAnsi="Times New Roman"/>
          <w:sz w:val="28"/>
          <w:szCs w:val="28"/>
          <w:lang w:val="uk-UA"/>
        </w:rPr>
        <w:t xml:space="preserve"> №</w:t>
      </w:r>
      <w:r w:rsidRPr="001309AE">
        <w:rPr>
          <w:rFonts w:ascii="Times New Roman" w:hAnsi="Times New Roman"/>
          <w:sz w:val="28"/>
          <w:szCs w:val="28"/>
          <w:lang w:val="en-US"/>
        </w:rPr>
        <w:t xml:space="preserve"> 14.</w:t>
      </w:r>
      <w:r w:rsidRPr="001309AE">
        <w:rPr>
          <w:rFonts w:ascii="Times New Roman" w:hAnsi="Times New Roman"/>
          <w:sz w:val="28"/>
          <w:szCs w:val="28"/>
          <w:lang w:val="uk-UA"/>
        </w:rPr>
        <w:t xml:space="preserve"> </w:t>
      </w:r>
      <w:r w:rsidRPr="001309AE">
        <w:rPr>
          <w:rFonts w:ascii="Times New Roman" w:hAnsi="Times New Roman"/>
          <w:sz w:val="28"/>
          <w:szCs w:val="28"/>
          <w:lang w:val="en-US"/>
        </w:rPr>
        <w:t>P.</w:t>
      </w:r>
      <w:r w:rsidRPr="001309AE">
        <w:rPr>
          <w:rFonts w:ascii="Times New Roman" w:hAnsi="Times New Roman"/>
          <w:sz w:val="28"/>
          <w:szCs w:val="28"/>
          <w:lang w:val="uk-UA"/>
        </w:rPr>
        <w:t xml:space="preserve"> </w:t>
      </w:r>
      <w:r w:rsidRPr="001309AE">
        <w:rPr>
          <w:rFonts w:ascii="Times New Roman" w:hAnsi="Times New Roman"/>
          <w:sz w:val="28"/>
          <w:szCs w:val="28"/>
          <w:lang w:val="en-US"/>
        </w:rPr>
        <w:t>2667</w:t>
      </w:r>
      <w:r w:rsidRPr="001309AE">
        <w:rPr>
          <w:rFonts w:ascii="Times New Roman" w:hAnsi="Times New Roman"/>
          <w:sz w:val="28"/>
          <w:szCs w:val="28"/>
          <w:lang w:val="uk-UA"/>
        </w:rPr>
        <w:t xml:space="preserve"> </w:t>
      </w:r>
      <w:r w:rsidRPr="001309AE">
        <w:rPr>
          <w:rFonts w:ascii="Times New Roman" w:hAnsi="Times New Roman"/>
          <w:sz w:val="28"/>
          <w:szCs w:val="28"/>
          <w:lang w:val="en-US"/>
        </w:rPr>
        <w:t>-</w:t>
      </w:r>
      <w:r w:rsidRPr="001309AE">
        <w:rPr>
          <w:rFonts w:ascii="Times New Roman" w:hAnsi="Times New Roman"/>
          <w:sz w:val="28"/>
          <w:szCs w:val="28"/>
          <w:lang w:val="uk-UA"/>
        </w:rPr>
        <w:t xml:space="preserve"> </w:t>
      </w:r>
      <w:r w:rsidRPr="001309AE">
        <w:rPr>
          <w:rFonts w:ascii="Times New Roman" w:hAnsi="Times New Roman"/>
          <w:sz w:val="28"/>
          <w:szCs w:val="28"/>
          <w:lang w:val="en-US"/>
        </w:rPr>
        <w:t>2674.</w:t>
      </w:r>
    </w:p>
    <w:p w:rsidR="00167DB8" w:rsidRPr="001309AE" w:rsidRDefault="00167DB8" w:rsidP="001309AE">
      <w:pPr>
        <w:pStyle w:val="af0"/>
        <w:tabs>
          <w:tab w:val="left" w:pos="709"/>
        </w:tabs>
        <w:spacing w:line="360" w:lineRule="auto"/>
        <w:ind w:left="426" w:hanging="426"/>
        <w:jc w:val="both"/>
        <w:rPr>
          <w:rFonts w:ascii="Times New Roman" w:hAnsi="Times New Roman"/>
          <w:sz w:val="28"/>
          <w:szCs w:val="28"/>
          <w:lang w:val="en-US"/>
        </w:rPr>
      </w:pPr>
      <w:r w:rsidRPr="001309AE">
        <w:rPr>
          <w:rFonts w:ascii="Times New Roman" w:hAnsi="Times New Roman"/>
          <w:sz w:val="28"/>
          <w:szCs w:val="28"/>
          <w:lang w:val="uk-UA"/>
        </w:rPr>
        <w:t>77. </w:t>
      </w:r>
      <w:r w:rsidRPr="001309AE">
        <w:rPr>
          <w:rFonts w:ascii="Times New Roman" w:hAnsi="Times New Roman"/>
          <w:sz w:val="28"/>
          <w:szCs w:val="28"/>
          <w:lang w:val="en-US"/>
        </w:rPr>
        <w:t xml:space="preserve">Malliarou </w:t>
      </w:r>
      <w:r w:rsidRPr="001309AE">
        <w:rPr>
          <w:rFonts w:ascii="Times New Roman" w:hAnsi="Times New Roman"/>
          <w:sz w:val="28"/>
          <w:szCs w:val="28"/>
          <w:lang w:val="uk-UA"/>
        </w:rPr>
        <w:t xml:space="preserve"> </w:t>
      </w:r>
      <w:r w:rsidRPr="001309AE">
        <w:rPr>
          <w:rFonts w:ascii="Times New Roman" w:hAnsi="Times New Roman"/>
          <w:sz w:val="28"/>
          <w:szCs w:val="28"/>
          <w:lang w:val="en-US"/>
        </w:rPr>
        <w:t>E.,  Collins  C.,  Graham N.</w:t>
      </w:r>
      <w:r w:rsidR="00922460">
        <w:rPr>
          <w:rFonts w:ascii="Times New Roman" w:hAnsi="Times New Roman"/>
          <w:sz w:val="28"/>
          <w:szCs w:val="28"/>
          <w:lang w:val="en-US"/>
        </w:rPr>
        <w:t xml:space="preserve"> </w:t>
      </w:r>
      <w:r w:rsidRPr="001309AE">
        <w:rPr>
          <w:rFonts w:ascii="Times New Roman" w:hAnsi="Times New Roman"/>
          <w:sz w:val="28"/>
          <w:szCs w:val="28"/>
          <w:lang w:val="en-US"/>
        </w:rPr>
        <w:t xml:space="preserve"> et.</w:t>
      </w:r>
      <w:r w:rsidR="00922460">
        <w:rPr>
          <w:rFonts w:ascii="Times New Roman" w:hAnsi="Times New Roman"/>
          <w:sz w:val="28"/>
          <w:szCs w:val="28"/>
          <w:lang w:val="en-US"/>
        </w:rPr>
        <w:t xml:space="preserve"> </w:t>
      </w:r>
      <w:r w:rsidRPr="001309AE">
        <w:rPr>
          <w:rFonts w:ascii="Times New Roman" w:hAnsi="Times New Roman"/>
          <w:sz w:val="28"/>
          <w:szCs w:val="28"/>
          <w:lang w:val="en-US"/>
        </w:rPr>
        <w:t xml:space="preserve"> al. </w:t>
      </w:r>
      <w:r w:rsidR="00922460">
        <w:rPr>
          <w:rFonts w:ascii="Times New Roman" w:hAnsi="Times New Roman"/>
          <w:sz w:val="28"/>
          <w:szCs w:val="28"/>
          <w:lang w:val="en-US"/>
        </w:rPr>
        <w:t xml:space="preserve"> </w:t>
      </w:r>
      <w:r w:rsidRPr="001309AE">
        <w:rPr>
          <w:rFonts w:ascii="Times New Roman" w:hAnsi="Times New Roman"/>
          <w:sz w:val="28"/>
          <w:szCs w:val="28"/>
          <w:lang w:val="en-US"/>
        </w:rPr>
        <w:t>Haloacetic acids in drinking water in</w:t>
      </w:r>
    </w:p>
    <w:p w:rsidR="00167DB8" w:rsidRPr="001309AE" w:rsidRDefault="00167DB8" w:rsidP="001309AE">
      <w:pPr>
        <w:pStyle w:val="af0"/>
        <w:spacing w:line="360" w:lineRule="auto"/>
        <w:ind w:left="426" w:hanging="426"/>
        <w:jc w:val="both"/>
        <w:rPr>
          <w:rFonts w:ascii="Times New Roman" w:hAnsi="Times New Roman"/>
          <w:sz w:val="28"/>
          <w:szCs w:val="28"/>
          <w:lang w:val="en-US"/>
        </w:rPr>
      </w:pPr>
      <w:r w:rsidRPr="001309AE">
        <w:rPr>
          <w:rFonts w:ascii="Times New Roman" w:hAnsi="Times New Roman"/>
          <w:sz w:val="28"/>
          <w:szCs w:val="28"/>
          <w:lang w:val="en-US"/>
        </w:rPr>
        <w:t xml:space="preserve">the United Kingdom // Water Research. 2005. Vol. 39. </w:t>
      </w:r>
      <w:r w:rsidRPr="001309AE">
        <w:rPr>
          <w:rFonts w:ascii="Times New Roman" w:hAnsi="Times New Roman"/>
          <w:sz w:val="28"/>
          <w:szCs w:val="28"/>
          <w:lang w:val="uk-UA"/>
        </w:rPr>
        <w:t>№</w:t>
      </w:r>
      <w:r w:rsidRPr="001309AE">
        <w:rPr>
          <w:rFonts w:ascii="Times New Roman" w:hAnsi="Times New Roman"/>
          <w:sz w:val="28"/>
          <w:szCs w:val="28"/>
          <w:lang w:val="en-US"/>
        </w:rPr>
        <w:t xml:space="preserve"> 12. P.</w:t>
      </w:r>
      <w:r w:rsidRPr="001309AE">
        <w:rPr>
          <w:rFonts w:ascii="Times New Roman" w:hAnsi="Times New Roman"/>
          <w:sz w:val="28"/>
          <w:szCs w:val="28"/>
          <w:lang w:val="uk-UA"/>
        </w:rPr>
        <w:t> </w:t>
      </w:r>
      <w:r w:rsidRPr="001309AE">
        <w:rPr>
          <w:rFonts w:ascii="Times New Roman" w:hAnsi="Times New Roman"/>
          <w:sz w:val="28"/>
          <w:szCs w:val="28"/>
          <w:lang w:val="en-US"/>
        </w:rPr>
        <w:t>2722</w:t>
      </w:r>
      <w:r w:rsidRPr="001309AE">
        <w:rPr>
          <w:rFonts w:ascii="Times New Roman" w:hAnsi="Times New Roman"/>
          <w:sz w:val="28"/>
          <w:szCs w:val="28"/>
          <w:lang w:val="uk-UA"/>
        </w:rPr>
        <w:t xml:space="preserve"> </w:t>
      </w:r>
      <w:r w:rsidRPr="001309AE">
        <w:rPr>
          <w:rFonts w:ascii="Times New Roman" w:hAnsi="Times New Roman"/>
          <w:sz w:val="28"/>
          <w:szCs w:val="28"/>
          <w:lang w:val="en-US"/>
        </w:rPr>
        <w:t>-</w:t>
      </w:r>
      <w:r w:rsidRPr="001309AE">
        <w:rPr>
          <w:rFonts w:ascii="Times New Roman" w:hAnsi="Times New Roman"/>
          <w:sz w:val="28"/>
          <w:szCs w:val="28"/>
          <w:lang w:val="uk-UA"/>
        </w:rPr>
        <w:t xml:space="preserve"> </w:t>
      </w:r>
      <w:r w:rsidRPr="001309AE">
        <w:rPr>
          <w:rFonts w:ascii="Times New Roman" w:hAnsi="Times New Roman"/>
          <w:sz w:val="28"/>
          <w:szCs w:val="28"/>
          <w:lang w:val="en-US"/>
        </w:rPr>
        <w:t>2730.</w:t>
      </w:r>
    </w:p>
    <w:p w:rsidR="00167DB8" w:rsidRPr="001309AE" w:rsidRDefault="00167DB8" w:rsidP="001309AE">
      <w:pPr>
        <w:pStyle w:val="af0"/>
        <w:tabs>
          <w:tab w:val="left" w:pos="709"/>
        </w:tabs>
        <w:spacing w:line="360" w:lineRule="auto"/>
        <w:ind w:left="567" w:hanging="567"/>
        <w:jc w:val="both"/>
        <w:rPr>
          <w:rFonts w:ascii="Times New Roman" w:hAnsi="Times New Roman"/>
          <w:sz w:val="28"/>
          <w:szCs w:val="28"/>
          <w:lang w:val="uk-UA"/>
        </w:rPr>
      </w:pPr>
      <w:r w:rsidRPr="001309AE">
        <w:rPr>
          <w:rFonts w:ascii="Times New Roman" w:hAnsi="Times New Roman"/>
          <w:sz w:val="28"/>
          <w:szCs w:val="28"/>
          <w:lang w:val="uk-UA"/>
        </w:rPr>
        <w:t>78</w:t>
      </w:r>
      <w:r w:rsidRPr="001309AE">
        <w:rPr>
          <w:rFonts w:ascii="Times New Roman" w:hAnsi="Times New Roman"/>
          <w:sz w:val="28"/>
          <w:szCs w:val="28"/>
          <w:lang w:val="en-US"/>
        </w:rPr>
        <w:t>. Fleischacker  S.J.</w:t>
      </w:r>
      <w:r w:rsidRPr="001309AE">
        <w:rPr>
          <w:rFonts w:ascii="Times New Roman" w:hAnsi="Times New Roman"/>
          <w:sz w:val="28"/>
          <w:szCs w:val="28"/>
          <w:lang w:val="uk-UA"/>
        </w:rPr>
        <w:t>,</w:t>
      </w:r>
      <w:r w:rsidR="00922460">
        <w:rPr>
          <w:rFonts w:ascii="Times New Roman" w:hAnsi="Times New Roman"/>
          <w:sz w:val="28"/>
          <w:szCs w:val="28"/>
          <w:lang w:val="en-US"/>
        </w:rPr>
        <w:t xml:space="preserve"> </w:t>
      </w:r>
      <w:r w:rsidRPr="001309AE">
        <w:rPr>
          <w:rFonts w:ascii="Times New Roman" w:hAnsi="Times New Roman"/>
          <w:sz w:val="28"/>
          <w:szCs w:val="28"/>
          <w:lang w:val="en-US"/>
        </w:rPr>
        <w:t xml:space="preserve"> Randtke  S.J. </w:t>
      </w:r>
      <w:r w:rsidRPr="001309AE">
        <w:rPr>
          <w:rFonts w:ascii="Times New Roman" w:hAnsi="Times New Roman"/>
          <w:sz w:val="28"/>
          <w:szCs w:val="28"/>
          <w:lang w:val="uk-UA"/>
        </w:rPr>
        <w:t xml:space="preserve"> </w:t>
      </w:r>
      <w:r w:rsidR="00922460">
        <w:rPr>
          <w:rFonts w:ascii="Times New Roman" w:hAnsi="Times New Roman"/>
          <w:sz w:val="28"/>
          <w:szCs w:val="28"/>
          <w:lang w:val="en-US"/>
        </w:rPr>
        <w:t xml:space="preserve"> </w:t>
      </w:r>
      <w:r w:rsidRPr="001309AE">
        <w:rPr>
          <w:rFonts w:ascii="Times New Roman" w:hAnsi="Times New Roman"/>
          <w:sz w:val="28"/>
          <w:szCs w:val="28"/>
          <w:lang w:val="en-US"/>
        </w:rPr>
        <w:t xml:space="preserve">Formation </w:t>
      </w:r>
      <w:r w:rsidR="00922460">
        <w:rPr>
          <w:rFonts w:ascii="Times New Roman" w:hAnsi="Times New Roman"/>
          <w:sz w:val="28"/>
          <w:szCs w:val="28"/>
          <w:lang w:val="en-US"/>
        </w:rPr>
        <w:t xml:space="preserve"> </w:t>
      </w:r>
      <w:r w:rsidRPr="001309AE">
        <w:rPr>
          <w:rFonts w:ascii="Times New Roman" w:hAnsi="Times New Roman"/>
          <w:sz w:val="28"/>
          <w:szCs w:val="28"/>
          <w:lang w:val="en-US"/>
        </w:rPr>
        <w:t xml:space="preserve"> of  organic  chlorine  in  public  water</w:t>
      </w:r>
    </w:p>
    <w:p w:rsidR="00167DB8" w:rsidRPr="001309AE" w:rsidRDefault="00167DB8" w:rsidP="001309AE">
      <w:pPr>
        <w:pStyle w:val="af0"/>
        <w:spacing w:line="360" w:lineRule="auto"/>
        <w:ind w:left="567" w:hanging="567"/>
        <w:jc w:val="both"/>
        <w:rPr>
          <w:rFonts w:ascii="Times New Roman" w:hAnsi="Times New Roman"/>
          <w:sz w:val="28"/>
          <w:szCs w:val="28"/>
          <w:lang w:val="en-US"/>
        </w:rPr>
      </w:pPr>
      <w:r w:rsidRPr="001309AE">
        <w:rPr>
          <w:rFonts w:ascii="Times New Roman" w:hAnsi="Times New Roman"/>
          <w:sz w:val="28"/>
          <w:szCs w:val="28"/>
          <w:lang w:val="en-US"/>
        </w:rPr>
        <w:t>supplies // J. Amer. Water Works Assoc. 1983. Vol.</w:t>
      </w:r>
      <w:r w:rsidRPr="001309AE">
        <w:rPr>
          <w:rFonts w:ascii="Times New Roman" w:hAnsi="Times New Roman"/>
          <w:sz w:val="28"/>
          <w:szCs w:val="28"/>
          <w:lang w:val="uk-UA"/>
        </w:rPr>
        <w:t> </w:t>
      </w:r>
      <w:r w:rsidRPr="001309AE">
        <w:rPr>
          <w:rFonts w:ascii="Times New Roman" w:hAnsi="Times New Roman"/>
          <w:sz w:val="28"/>
          <w:szCs w:val="28"/>
          <w:lang w:val="en-US"/>
        </w:rPr>
        <w:t xml:space="preserve">75.  </w:t>
      </w:r>
      <w:r w:rsidRPr="001309AE">
        <w:rPr>
          <w:rFonts w:ascii="Times New Roman" w:hAnsi="Times New Roman"/>
          <w:sz w:val="28"/>
          <w:szCs w:val="28"/>
          <w:lang w:val="uk-UA"/>
        </w:rPr>
        <w:t>№</w:t>
      </w:r>
      <w:r w:rsidRPr="001309AE">
        <w:rPr>
          <w:rFonts w:ascii="Times New Roman" w:hAnsi="Times New Roman"/>
          <w:sz w:val="28"/>
          <w:szCs w:val="28"/>
          <w:lang w:val="en-US"/>
        </w:rPr>
        <w:t> 3. P.</w:t>
      </w:r>
      <w:r w:rsidRPr="001309AE">
        <w:rPr>
          <w:rFonts w:ascii="Times New Roman" w:hAnsi="Times New Roman"/>
          <w:sz w:val="28"/>
          <w:szCs w:val="28"/>
          <w:lang w:val="uk-UA"/>
        </w:rPr>
        <w:t> </w:t>
      </w:r>
      <w:r w:rsidRPr="001309AE">
        <w:rPr>
          <w:rFonts w:ascii="Times New Roman" w:hAnsi="Times New Roman"/>
          <w:sz w:val="28"/>
          <w:szCs w:val="28"/>
          <w:lang w:val="en-US"/>
        </w:rPr>
        <w:t>132</w:t>
      </w:r>
      <w:r w:rsidRPr="001309AE">
        <w:rPr>
          <w:rFonts w:ascii="Times New Roman" w:hAnsi="Times New Roman"/>
          <w:sz w:val="28"/>
          <w:szCs w:val="28"/>
          <w:lang w:val="uk-UA"/>
        </w:rPr>
        <w:t xml:space="preserve"> </w:t>
      </w:r>
      <w:r w:rsidRPr="001309AE">
        <w:rPr>
          <w:rFonts w:ascii="Times New Roman" w:hAnsi="Times New Roman"/>
          <w:sz w:val="28"/>
          <w:szCs w:val="28"/>
          <w:lang w:val="en-US"/>
        </w:rPr>
        <w:t>-</w:t>
      </w:r>
      <w:r w:rsidRPr="001309AE">
        <w:rPr>
          <w:rFonts w:ascii="Times New Roman" w:hAnsi="Times New Roman"/>
          <w:sz w:val="28"/>
          <w:szCs w:val="28"/>
          <w:lang w:val="uk-UA"/>
        </w:rPr>
        <w:t xml:space="preserve"> </w:t>
      </w:r>
      <w:r w:rsidRPr="001309AE">
        <w:rPr>
          <w:rFonts w:ascii="Times New Roman" w:hAnsi="Times New Roman"/>
          <w:sz w:val="28"/>
          <w:szCs w:val="28"/>
          <w:lang w:val="en-US"/>
        </w:rPr>
        <w:t>138.</w:t>
      </w:r>
    </w:p>
    <w:p w:rsidR="00167DB8" w:rsidRPr="001309AE" w:rsidRDefault="00167DB8" w:rsidP="001309AE">
      <w:pPr>
        <w:pStyle w:val="af0"/>
        <w:spacing w:line="360" w:lineRule="auto"/>
        <w:ind w:left="426" w:hanging="426"/>
        <w:jc w:val="both"/>
        <w:rPr>
          <w:rFonts w:ascii="Times New Roman" w:hAnsi="Times New Roman"/>
          <w:sz w:val="28"/>
          <w:szCs w:val="28"/>
          <w:lang w:val="en-US"/>
        </w:rPr>
      </w:pPr>
      <w:r w:rsidRPr="001309AE">
        <w:rPr>
          <w:rStyle w:val="a5"/>
          <w:szCs w:val="28"/>
          <w:lang w:val="uk-UA"/>
        </w:rPr>
        <w:t>79</w:t>
      </w:r>
      <w:r w:rsidRPr="001309AE">
        <w:rPr>
          <w:rFonts w:ascii="Times New Roman" w:hAnsi="Times New Roman"/>
          <w:sz w:val="28"/>
          <w:szCs w:val="28"/>
          <w:lang w:val="en-US"/>
        </w:rPr>
        <w:t>. Liang L.</w:t>
      </w:r>
      <w:r w:rsidRPr="001309AE">
        <w:rPr>
          <w:rFonts w:ascii="Times New Roman" w:hAnsi="Times New Roman"/>
          <w:sz w:val="28"/>
          <w:szCs w:val="28"/>
          <w:lang w:val="uk-UA"/>
        </w:rPr>
        <w:t xml:space="preserve">, </w:t>
      </w:r>
      <w:r w:rsidRPr="001309AE">
        <w:rPr>
          <w:rFonts w:ascii="Times New Roman" w:hAnsi="Times New Roman"/>
          <w:sz w:val="28"/>
          <w:szCs w:val="28"/>
          <w:lang w:val="en-US"/>
        </w:rPr>
        <w:t>Singer P.C. Factors influencing the formation and  relative distribution of</w:t>
      </w:r>
    </w:p>
    <w:p w:rsidR="00167DB8" w:rsidRPr="001309AE" w:rsidRDefault="00167DB8" w:rsidP="001309AE">
      <w:pPr>
        <w:pStyle w:val="af0"/>
        <w:spacing w:line="360" w:lineRule="auto"/>
        <w:ind w:left="426" w:hanging="426"/>
        <w:jc w:val="both"/>
        <w:rPr>
          <w:rFonts w:ascii="Times New Roman" w:hAnsi="Times New Roman"/>
          <w:sz w:val="28"/>
          <w:szCs w:val="28"/>
          <w:lang w:val="uk-UA"/>
        </w:rPr>
      </w:pPr>
      <w:r w:rsidRPr="001309AE">
        <w:rPr>
          <w:rFonts w:ascii="Times New Roman" w:hAnsi="Times New Roman"/>
          <w:sz w:val="28"/>
          <w:szCs w:val="28"/>
          <w:lang w:val="en-US"/>
        </w:rPr>
        <w:t xml:space="preserve">haloacetic </w:t>
      </w:r>
      <w:r w:rsidR="00922460">
        <w:rPr>
          <w:rFonts w:ascii="Times New Roman" w:hAnsi="Times New Roman"/>
          <w:sz w:val="28"/>
          <w:szCs w:val="28"/>
          <w:lang w:val="en-US"/>
        </w:rPr>
        <w:t xml:space="preserve"> </w:t>
      </w:r>
      <w:r w:rsidRPr="001309AE">
        <w:rPr>
          <w:rFonts w:ascii="Times New Roman" w:hAnsi="Times New Roman"/>
          <w:sz w:val="28"/>
          <w:szCs w:val="28"/>
          <w:lang w:val="en-US"/>
        </w:rPr>
        <w:t>acids</w:t>
      </w:r>
      <w:r w:rsidR="00922460">
        <w:rPr>
          <w:rFonts w:ascii="Times New Roman" w:hAnsi="Times New Roman"/>
          <w:sz w:val="28"/>
          <w:szCs w:val="28"/>
          <w:lang w:val="en-US"/>
        </w:rPr>
        <w:t xml:space="preserve"> </w:t>
      </w:r>
      <w:r w:rsidRPr="001309AE">
        <w:rPr>
          <w:rFonts w:ascii="Times New Roman" w:hAnsi="Times New Roman"/>
          <w:sz w:val="28"/>
          <w:szCs w:val="28"/>
          <w:lang w:val="en-US"/>
        </w:rPr>
        <w:t xml:space="preserve"> and </w:t>
      </w:r>
      <w:r w:rsidR="00922460">
        <w:rPr>
          <w:rFonts w:ascii="Times New Roman" w:hAnsi="Times New Roman"/>
          <w:sz w:val="28"/>
          <w:szCs w:val="28"/>
          <w:lang w:val="en-US"/>
        </w:rPr>
        <w:t xml:space="preserve"> </w:t>
      </w:r>
      <w:r w:rsidRPr="001309AE">
        <w:rPr>
          <w:rFonts w:ascii="Times New Roman" w:hAnsi="Times New Roman"/>
          <w:sz w:val="28"/>
          <w:szCs w:val="28"/>
          <w:lang w:val="en-US"/>
        </w:rPr>
        <w:t>trihalomethanes</w:t>
      </w:r>
      <w:r w:rsidR="00922460">
        <w:rPr>
          <w:rFonts w:ascii="Times New Roman" w:hAnsi="Times New Roman"/>
          <w:sz w:val="28"/>
          <w:szCs w:val="28"/>
          <w:lang w:val="en-US"/>
        </w:rPr>
        <w:t xml:space="preserve"> </w:t>
      </w:r>
      <w:r w:rsidRPr="001309AE">
        <w:rPr>
          <w:rFonts w:ascii="Times New Roman" w:hAnsi="Times New Roman"/>
          <w:sz w:val="28"/>
          <w:szCs w:val="28"/>
          <w:lang w:val="en-US"/>
        </w:rPr>
        <w:t xml:space="preserve"> in</w:t>
      </w:r>
      <w:r w:rsidR="00922460">
        <w:rPr>
          <w:rFonts w:ascii="Times New Roman" w:hAnsi="Times New Roman"/>
          <w:sz w:val="28"/>
          <w:szCs w:val="28"/>
          <w:lang w:val="en-US"/>
        </w:rPr>
        <w:t xml:space="preserve"> </w:t>
      </w:r>
      <w:r w:rsidRPr="001309AE">
        <w:rPr>
          <w:rFonts w:ascii="Times New Roman" w:hAnsi="Times New Roman"/>
          <w:sz w:val="28"/>
          <w:szCs w:val="28"/>
          <w:lang w:val="en-US"/>
        </w:rPr>
        <w:t xml:space="preserve"> drinking water // Environ. Sci. Technol.2003.</w:t>
      </w:r>
    </w:p>
    <w:p w:rsidR="00167DB8" w:rsidRPr="001309AE" w:rsidRDefault="00167DB8" w:rsidP="001309AE">
      <w:pPr>
        <w:pStyle w:val="af0"/>
        <w:spacing w:line="360" w:lineRule="auto"/>
        <w:ind w:left="426" w:hanging="426"/>
        <w:jc w:val="both"/>
        <w:rPr>
          <w:rFonts w:ascii="Times New Roman" w:hAnsi="Times New Roman"/>
          <w:sz w:val="28"/>
          <w:szCs w:val="28"/>
          <w:lang w:val="en-US"/>
        </w:rPr>
      </w:pPr>
      <w:r w:rsidRPr="001309AE">
        <w:rPr>
          <w:rFonts w:ascii="Times New Roman" w:hAnsi="Times New Roman"/>
          <w:sz w:val="28"/>
          <w:szCs w:val="28"/>
          <w:lang w:val="en-US"/>
        </w:rPr>
        <w:t>Vol. 37</w:t>
      </w:r>
      <w:r w:rsidRPr="001309AE">
        <w:rPr>
          <w:rFonts w:ascii="Times New Roman" w:hAnsi="Times New Roman"/>
          <w:sz w:val="28"/>
          <w:szCs w:val="28"/>
          <w:lang w:val="uk-UA"/>
        </w:rPr>
        <w:t>. №</w:t>
      </w:r>
      <w:r w:rsidRPr="001309AE">
        <w:rPr>
          <w:rFonts w:ascii="Times New Roman" w:hAnsi="Times New Roman"/>
          <w:sz w:val="28"/>
          <w:szCs w:val="28"/>
          <w:lang w:val="en-US"/>
        </w:rPr>
        <w:t xml:space="preserve"> 13. P.</w:t>
      </w:r>
      <w:r w:rsidRPr="001309AE">
        <w:rPr>
          <w:rFonts w:ascii="Times New Roman" w:hAnsi="Times New Roman"/>
          <w:sz w:val="28"/>
          <w:szCs w:val="28"/>
          <w:lang w:val="uk-UA"/>
        </w:rPr>
        <w:t> </w:t>
      </w:r>
      <w:r w:rsidRPr="001309AE">
        <w:rPr>
          <w:rFonts w:ascii="Times New Roman" w:hAnsi="Times New Roman"/>
          <w:sz w:val="28"/>
          <w:szCs w:val="28"/>
          <w:lang w:val="en-US"/>
        </w:rPr>
        <w:t>2920-2928.</w:t>
      </w:r>
    </w:p>
    <w:p w:rsidR="00167DB8" w:rsidRPr="001309AE" w:rsidRDefault="00167DB8" w:rsidP="001309AE">
      <w:pPr>
        <w:pStyle w:val="af0"/>
        <w:spacing w:line="360" w:lineRule="auto"/>
        <w:ind w:left="426" w:hanging="426"/>
        <w:jc w:val="both"/>
        <w:rPr>
          <w:rFonts w:ascii="Times New Roman" w:hAnsi="Times New Roman"/>
          <w:sz w:val="28"/>
          <w:szCs w:val="28"/>
          <w:lang w:val="uk-UA"/>
        </w:rPr>
      </w:pPr>
      <w:r w:rsidRPr="001309AE">
        <w:rPr>
          <w:rFonts w:ascii="Times New Roman" w:hAnsi="Times New Roman"/>
          <w:sz w:val="28"/>
          <w:szCs w:val="28"/>
          <w:lang w:val="uk-UA"/>
        </w:rPr>
        <w:t>80. </w:t>
      </w:r>
      <w:r w:rsidRPr="001309AE">
        <w:rPr>
          <w:rFonts w:ascii="Times New Roman" w:hAnsi="Times New Roman"/>
          <w:sz w:val="28"/>
          <w:szCs w:val="28"/>
          <w:lang w:val="en-US"/>
        </w:rPr>
        <w:t>Kanan</w:t>
      </w:r>
      <w:r w:rsidR="00922460">
        <w:rPr>
          <w:rFonts w:ascii="Times New Roman" w:hAnsi="Times New Roman"/>
          <w:sz w:val="28"/>
          <w:szCs w:val="28"/>
          <w:lang w:val="en-US"/>
        </w:rPr>
        <w:t xml:space="preserve"> </w:t>
      </w:r>
      <w:r w:rsidRPr="001309AE">
        <w:rPr>
          <w:rFonts w:ascii="Times New Roman" w:hAnsi="Times New Roman"/>
          <w:sz w:val="28"/>
          <w:szCs w:val="28"/>
          <w:lang w:val="en-US"/>
        </w:rPr>
        <w:t xml:space="preserve"> A.</w:t>
      </w:r>
      <w:r w:rsidRPr="001309AE">
        <w:rPr>
          <w:rFonts w:ascii="Times New Roman" w:hAnsi="Times New Roman"/>
          <w:sz w:val="28"/>
          <w:szCs w:val="28"/>
          <w:lang w:val="uk-UA"/>
        </w:rPr>
        <w:t>,</w:t>
      </w:r>
      <w:r w:rsidR="00922460">
        <w:rPr>
          <w:rFonts w:ascii="Times New Roman" w:hAnsi="Times New Roman"/>
          <w:sz w:val="28"/>
          <w:szCs w:val="28"/>
          <w:lang w:val="en-US"/>
        </w:rPr>
        <w:t xml:space="preserve"> </w:t>
      </w:r>
      <w:r w:rsidRPr="001309AE">
        <w:rPr>
          <w:rFonts w:ascii="Times New Roman" w:hAnsi="Times New Roman"/>
          <w:sz w:val="28"/>
          <w:szCs w:val="28"/>
          <w:lang w:val="uk-UA"/>
        </w:rPr>
        <w:t xml:space="preserve"> </w:t>
      </w:r>
      <w:r w:rsidRPr="001309AE">
        <w:rPr>
          <w:rFonts w:ascii="Times New Roman" w:hAnsi="Times New Roman"/>
          <w:sz w:val="28"/>
          <w:szCs w:val="28"/>
          <w:lang w:val="en-US"/>
        </w:rPr>
        <w:t>Karanfil</w:t>
      </w:r>
      <w:r w:rsidR="00922460">
        <w:rPr>
          <w:rFonts w:ascii="Times New Roman" w:hAnsi="Times New Roman"/>
          <w:sz w:val="28"/>
          <w:szCs w:val="28"/>
          <w:lang w:val="en-US"/>
        </w:rPr>
        <w:t xml:space="preserve"> </w:t>
      </w:r>
      <w:r w:rsidRPr="001309AE">
        <w:rPr>
          <w:rFonts w:ascii="Times New Roman" w:hAnsi="Times New Roman"/>
          <w:sz w:val="28"/>
          <w:szCs w:val="28"/>
          <w:lang w:val="en-US"/>
        </w:rPr>
        <w:t xml:space="preserve"> T.</w:t>
      </w:r>
      <w:r w:rsidR="00922460">
        <w:rPr>
          <w:rFonts w:ascii="Times New Roman" w:hAnsi="Times New Roman"/>
          <w:sz w:val="28"/>
          <w:szCs w:val="28"/>
          <w:lang w:val="en-US"/>
        </w:rPr>
        <w:t xml:space="preserve"> </w:t>
      </w:r>
      <w:r w:rsidRPr="001309AE">
        <w:rPr>
          <w:rFonts w:ascii="Times New Roman" w:hAnsi="Times New Roman"/>
          <w:sz w:val="28"/>
          <w:szCs w:val="28"/>
          <w:lang w:val="en-US"/>
        </w:rPr>
        <w:t xml:space="preserve"> Formation</w:t>
      </w:r>
      <w:r w:rsidR="00922460">
        <w:rPr>
          <w:rFonts w:ascii="Times New Roman" w:hAnsi="Times New Roman"/>
          <w:sz w:val="28"/>
          <w:szCs w:val="28"/>
          <w:lang w:val="en-US"/>
        </w:rPr>
        <w:t xml:space="preserve"> </w:t>
      </w:r>
      <w:r w:rsidRPr="001309AE">
        <w:rPr>
          <w:rFonts w:ascii="Times New Roman" w:hAnsi="Times New Roman"/>
          <w:sz w:val="28"/>
          <w:szCs w:val="28"/>
          <w:lang w:val="en-US"/>
        </w:rPr>
        <w:t xml:space="preserve"> of disinfection by-products in indoor swimming</w:t>
      </w:r>
    </w:p>
    <w:p w:rsidR="00167DB8" w:rsidRPr="001309AE" w:rsidRDefault="00167DB8" w:rsidP="00922460">
      <w:pPr>
        <w:pStyle w:val="af0"/>
        <w:spacing w:line="360" w:lineRule="auto"/>
        <w:jc w:val="both"/>
        <w:rPr>
          <w:rFonts w:ascii="Times New Roman" w:hAnsi="Times New Roman"/>
          <w:sz w:val="28"/>
          <w:szCs w:val="28"/>
          <w:lang w:val="uk-UA"/>
        </w:rPr>
      </w:pPr>
      <w:r w:rsidRPr="001309AE">
        <w:rPr>
          <w:rFonts w:ascii="Times New Roman" w:hAnsi="Times New Roman"/>
          <w:sz w:val="28"/>
          <w:szCs w:val="28"/>
          <w:lang w:val="en-US"/>
        </w:rPr>
        <w:t xml:space="preserve">pool </w:t>
      </w:r>
      <w:r w:rsidR="00922460">
        <w:rPr>
          <w:rFonts w:ascii="Times New Roman" w:hAnsi="Times New Roman"/>
          <w:sz w:val="28"/>
          <w:szCs w:val="28"/>
          <w:lang w:val="en-US"/>
        </w:rPr>
        <w:t xml:space="preserve"> </w:t>
      </w:r>
      <w:r w:rsidRPr="001309AE">
        <w:rPr>
          <w:rFonts w:ascii="Times New Roman" w:hAnsi="Times New Roman"/>
          <w:sz w:val="28"/>
          <w:szCs w:val="28"/>
          <w:lang w:val="en-US"/>
        </w:rPr>
        <w:t xml:space="preserve">water: </w:t>
      </w:r>
      <w:r w:rsidR="00922460">
        <w:rPr>
          <w:rFonts w:ascii="Times New Roman" w:hAnsi="Times New Roman"/>
          <w:sz w:val="28"/>
          <w:szCs w:val="28"/>
          <w:lang w:val="en-US"/>
        </w:rPr>
        <w:t xml:space="preserve"> </w:t>
      </w:r>
      <w:r w:rsidRPr="001309AE">
        <w:rPr>
          <w:rFonts w:ascii="Times New Roman" w:hAnsi="Times New Roman"/>
          <w:sz w:val="28"/>
          <w:szCs w:val="28"/>
          <w:lang w:val="en-US"/>
        </w:rPr>
        <w:t xml:space="preserve">The </w:t>
      </w:r>
      <w:r w:rsidR="00922460">
        <w:rPr>
          <w:rFonts w:ascii="Times New Roman" w:hAnsi="Times New Roman"/>
          <w:sz w:val="28"/>
          <w:szCs w:val="28"/>
          <w:lang w:val="en-US"/>
        </w:rPr>
        <w:t xml:space="preserve"> </w:t>
      </w:r>
      <w:r w:rsidRPr="001309AE">
        <w:rPr>
          <w:rFonts w:ascii="Times New Roman" w:hAnsi="Times New Roman"/>
          <w:sz w:val="28"/>
          <w:szCs w:val="28"/>
          <w:lang w:val="en-US"/>
        </w:rPr>
        <w:t>contribution</w:t>
      </w:r>
      <w:r w:rsidR="00922460">
        <w:rPr>
          <w:rFonts w:ascii="Times New Roman" w:hAnsi="Times New Roman"/>
          <w:sz w:val="28"/>
          <w:szCs w:val="28"/>
          <w:lang w:val="en-US"/>
        </w:rPr>
        <w:t xml:space="preserve"> </w:t>
      </w:r>
      <w:r w:rsidRPr="001309AE">
        <w:rPr>
          <w:rFonts w:ascii="Times New Roman" w:hAnsi="Times New Roman"/>
          <w:sz w:val="28"/>
          <w:szCs w:val="28"/>
          <w:lang w:val="en-US"/>
        </w:rPr>
        <w:t xml:space="preserve"> from </w:t>
      </w:r>
      <w:r w:rsidR="00922460">
        <w:rPr>
          <w:rFonts w:ascii="Times New Roman" w:hAnsi="Times New Roman"/>
          <w:sz w:val="28"/>
          <w:szCs w:val="28"/>
          <w:lang w:val="en-US"/>
        </w:rPr>
        <w:t xml:space="preserve"> </w:t>
      </w:r>
      <w:r w:rsidRPr="001309AE">
        <w:rPr>
          <w:rFonts w:ascii="Times New Roman" w:hAnsi="Times New Roman"/>
          <w:sz w:val="28"/>
          <w:szCs w:val="28"/>
          <w:lang w:val="en-US"/>
        </w:rPr>
        <w:t>filling</w:t>
      </w:r>
      <w:r w:rsidR="00922460">
        <w:rPr>
          <w:rFonts w:ascii="Times New Roman" w:hAnsi="Times New Roman"/>
          <w:sz w:val="28"/>
          <w:szCs w:val="28"/>
          <w:lang w:val="en-US"/>
        </w:rPr>
        <w:t xml:space="preserve"> </w:t>
      </w:r>
      <w:r w:rsidRPr="001309AE">
        <w:rPr>
          <w:rFonts w:ascii="Times New Roman" w:hAnsi="Times New Roman"/>
          <w:sz w:val="28"/>
          <w:szCs w:val="28"/>
          <w:lang w:val="en-US"/>
        </w:rPr>
        <w:t xml:space="preserve"> water </w:t>
      </w:r>
      <w:r w:rsidR="00922460">
        <w:rPr>
          <w:rFonts w:ascii="Times New Roman" w:hAnsi="Times New Roman"/>
          <w:sz w:val="28"/>
          <w:szCs w:val="28"/>
          <w:lang w:val="en-US"/>
        </w:rPr>
        <w:t xml:space="preserve"> </w:t>
      </w:r>
      <w:r w:rsidRPr="001309AE">
        <w:rPr>
          <w:rFonts w:ascii="Times New Roman" w:hAnsi="Times New Roman"/>
          <w:sz w:val="28"/>
          <w:szCs w:val="28"/>
          <w:lang w:val="en-US"/>
        </w:rPr>
        <w:t>natural</w:t>
      </w:r>
      <w:r w:rsidR="00922460">
        <w:rPr>
          <w:rFonts w:ascii="Times New Roman" w:hAnsi="Times New Roman"/>
          <w:sz w:val="28"/>
          <w:szCs w:val="28"/>
          <w:lang w:val="en-US"/>
        </w:rPr>
        <w:t xml:space="preserve"> </w:t>
      </w:r>
      <w:r w:rsidRPr="001309AE">
        <w:rPr>
          <w:rFonts w:ascii="Times New Roman" w:hAnsi="Times New Roman"/>
          <w:sz w:val="28"/>
          <w:szCs w:val="28"/>
          <w:lang w:val="en-US"/>
        </w:rPr>
        <w:t xml:space="preserve"> organic matter and swimmer</w:t>
      </w:r>
      <w:r w:rsidR="00922460">
        <w:rPr>
          <w:rFonts w:ascii="Times New Roman" w:hAnsi="Times New Roman"/>
          <w:sz w:val="28"/>
          <w:szCs w:val="28"/>
          <w:lang w:val="en-US"/>
        </w:rPr>
        <w:t xml:space="preserve"> </w:t>
      </w:r>
      <w:r w:rsidRPr="001309AE">
        <w:rPr>
          <w:rFonts w:ascii="Times New Roman" w:hAnsi="Times New Roman"/>
          <w:sz w:val="28"/>
          <w:szCs w:val="28"/>
          <w:lang w:val="en-US"/>
        </w:rPr>
        <w:t>body fluids</w:t>
      </w:r>
      <w:r w:rsidRPr="001309AE">
        <w:rPr>
          <w:rFonts w:ascii="Times New Roman" w:hAnsi="Times New Roman"/>
          <w:sz w:val="28"/>
          <w:szCs w:val="28"/>
          <w:lang w:val="uk-UA"/>
        </w:rPr>
        <w:t xml:space="preserve"> </w:t>
      </w:r>
      <w:r w:rsidRPr="001309AE">
        <w:rPr>
          <w:rFonts w:ascii="Times New Roman" w:hAnsi="Times New Roman"/>
          <w:sz w:val="28"/>
          <w:szCs w:val="28"/>
          <w:lang w:val="en-US"/>
        </w:rPr>
        <w:t>// Water Research. 2011. Vol.</w:t>
      </w:r>
      <w:r w:rsidRPr="001309AE">
        <w:rPr>
          <w:rFonts w:ascii="Times New Roman" w:hAnsi="Times New Roman"/>
          <w:sz w:val="28"/>
          <w:szCs w:val="28"/>
          <w:lang w:val="uk-UA"/>
        </w:rPr>
        <w:t> </w:t>
      </w:r>
      <w:r w:rsidRPr="001309AE">
        <w:rPr>
          <w:rFonts w:ascii="Times New Roman" w:hAnsi="Times New Roman"/>
          <w:sz w:val="28"/>
          <w:szCs w:val="28"/>
          <w:lang w:val="en-US"/>
        </w:rPr>
        <w:t xml:space="preserve">45. </w:t>
      </w:r>
      <w:r w:rsidRPr="001309AE">
        <w:rPr>
          <w:rFonts w:ascii="Times New Roman" w:hAnsi="Times New Roman"/>
          <w:sz w:val="28"/>
          <w:szCs w:val="28"/>
          <w:lang w:val="uk-UA"/>
        </w:rPr>
        <w:t>№ </w:t>
      </w:r>
      <w:r w:rsidRPr="001309AE">
        <w:rPr>
          <w:rFonts w:ascii="Times New Roman" w:hAnsi="Times New Roman"/>
          <w:sz w:val="28"/>
          <w:szCs w:val="28"/>
          <w:lang w:val="en-US"/>
        </w:rPr>
        <w:t>2. P.</w:t>
      </w:r>
      <w:r w:rsidRPr="001309AE">
        <w:rPr>
          <w:rFonts w:ascii="Times New Roman" w:hAnsi="Times New Roman"/>
          <w:sz w:val="28"/>
          <w:szCs w:val="28"/>
          <w:lang w:val="uk-UA"/>
        </w:rPr>
        <w:t> </w:t>
      </w:r>
      <w:r w:rsidRPr="001309AE">
        <w:rPr>
          <w:rFonts w:ascii="Times New Roman" w:hAnsi="Times New Roman"/>
          <w:sz w:val="28"/>
          <w:szCs w:val="28"/>
          <w:lang w:val="en-US"/>
        </w:rPr>
        <w:t>926</w:t>
      </w:r>
      <w:r w:rsidRPr="001309AE">
        <w:rPr>
          <w:rFonts w:ascii="Times New Roman" w:hAnsi="Times New Roman"/>
          <w:sz w:val="28"/>
          <w:szCs w:val="28"/>
          <w:lang w:val="uk-UA"/>
        </w:rPr>
        <w:t xml:space="preserve"> </w:t>
      </w:r>
      <w:r w:rsidRPr="001309AE">
        <w:rPr>
          <w:rFonts w:ascii="Times New Roman" w:hAnsi="Times New Roman"/>
          <w:sz w:val="28"/>
          <w:szCs w:val="28"/>
          <w:lang w:val="en-US"/>
        </w:rPr>
        <w:t>-</w:t>
      </w:r>
      <w:r w:rsidRPr="001309AE">
        <w:rPr>
          <w:rFonts w:ascii="Times New Roman" w:hAnsi="Times New Roman"/>
          <w:sz w:val="28"/>
          <w:szCs w:val="28"/>
          <w:lang w:val="uk-UA"/>
        </w:rPr>
        <w:t xml:space="preserve"> </w:t>
      </w:r>
      <w:r w:rsidRPr="001309AE">
        <w:rPr>
          <w:rFonts w:ascii="Times New Roman" w:hAnsi="Times New Roman"/>
          <w:sz w:val="28"/>
          <w:szCs w:val="28"/>
          <w:lang w:val="en-US"/>
        </w:rPr>
        <w:t>932.</w:t>
      </w:r>
    </w:p>
    <w:p w:rsidR="00167DB8" w:rsidRPr="001309AE" w:rsidRDefault="00167DB8" w:rsidP="00875BDB">
      <w:pPr>
        <w:pStyle w:val="af0"/>
        <w:spacing w:line="360" w:lineRule="auto"/>
        <w:ind w:left="567" w:hanging="567"/>
        <w:jc w:val="both"/>
        <w:rPr>
          <w:rFonts w:ascii="Times New Roman" w:hAnsi="Times New Roman"/>
          <w:sz w:val="28"/>
          <w:szCs w:val="28"/>
          <w:lang w:val="uk-UA"/>
        </w:rPr>
      </w:pPr>
      <w:r w:rsidRPr="001309AE">
        <w:rPr>
          <w:rFonts w:ascii="Times New Roman" w:hAnsi="Times New Roman"/>
          <w:sz w:val="28"/>
          <w:szCs w:val="28"/>
          <w:lang w:val="uk-UA"/>
        </w:rPr>
        <w:t>81. </w:t>
      </w:r>
      <w:r w:rsidRPr="001309AE">
        <w:rPr>
          <w:rFonts w:ascii="Times New Roman" w:hAnsi="Times New Roman"/>
          <w:sz w:val="28"/>
          <w:szCs w:val="28"/>
          <w:lang w:val="en-US"/>
        </w:rPr>
        <w:t>Rodriguez</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 M.J.,</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 Serodes</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 J.-B.,</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 Levallois </w:t>
      </w:r>
      <w:r w:rsidR="0008670D">
        <w:rPr>
          <w:rFonts w:ascii="Times New Roman" w:hAnsi="Times New Roman"/>
          <w:sz w:val="28"/>
          <w:szCs w:val="28"/>
          <w:lang w:val="en-US"/>
        </w:rPr>
        <w:t xml:space="preserve"> </w:t>
      </w:r>
      <w:r w:rsidRPr="001309AE">
        <w:rPr>
          <w:rFonts w:ascii="Times New Roman" w:hAnsi="Times New Roman"/>
          <w:sz w:val="28"/>
          <w:szCs w:val="28"/>
          <w:lang w:val="en-US"/>
        </w:rPr>
        <w:t>P.</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 Behavior </w:t>
      </w:r>
      <w:r w:rsidR="0008670D">
        <w:rPr>
          <w:rFonts w:ascii="Times New Roman" w:hAnsi="Times New Roman"/>
          <w:sz w:val="28"/>
          <w:szCs w:val="28"/>
          <w:lang w:val="en-US"/>
        </w:rPr>
        <w:t xml:space="preserve">  </w:t>
      </w:r>
      <w:r w:rsidRPr="001309AE">
        <w:rPr>
          <w:rFonts w:ascii="Times New Roman" w:hAnsi="Times New Roman"/>
          <w:sz w:val="28"/>
          <w:szCs w:val="28"/>
          <w:lang w:val="en-US"/>
        </w:rPr>
        <w:t>of</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 trihalomethanes </w:t>
      </w:r>
      <w:r w:rsidR="0008670D">
        <w:rPr>
          <w:rFonts w:ascii="Times New Roman" w:hAnsi="Times New Roman"/>
          <w:sz w:val="28"/>
          <w:szCs w:val="28"/>
          <w:lang w:val="en-US"/>
        </w:rPr>
        <w:t xml:space="preserve">  </w:t>
      </w:r>
      <w:r w:rsidRPr="001309AE">
        <w:rPr>
          <w:rFonts w:ascii="Times New Roman" w:hAnsi="Times New Roman"/>
          <w:sz w:val="28"/>
          <w:szCs w:val="28"/>
          <w:lang w:val="en-US"/>
        </w:rPr>
        <w:t>and</w:t>
      </w:r>
    </w:p>
    <w:p w:rsidR="00167DB8" w:rsidRPr="001309AE" w:rsidRDefault="00167DB8" w:rsidP="0008670D">
      <w:pPr>
        <w:pStyle w:val="af0"/>
        <w:spacing w:line="360" w:lineRule="auto"/>
        <w:jc w:val="both"/>
        <w:rPr>
          <w:rFonts w:ascii="Times New Roman" w:hAnsi="Times New Roman"/>
          <w:sz w:val="28"/>
          <w:szCs w:val="28"/>
          <w:lang w:val="uk-UA"/>
        </w:rPr>
      </w:pPr>
      <w:r w:rsidRPr="001309AE">
        <w:rPr>
          <w:rFonts w:ascii="Times New Roman" w:hAnsi="Times New Roman"/>
          <w:sz w:val="28"/>
          <w:szCs w:val="28"/>
          <w:lang w:val="en-US"/>
        </w:rPr>
        <w:t xml:space="preserve">haloacetic acids in a drinking water distribution system // Water Research. 2004. </w:t>
      </w:r>
      <w:r w:rsidR="0008670D">
        <w:rPr>
          <w:rFonts w:ascii="Times New Roman" w:hAnsi="Times New Roman"/>
          <w:sz w:val="28"/>
          <w:szCs w:val="28"/>
          <w:lang w:val="en-US"/>
        </w:rPr>
        <w:t xml:space="preserve">     </w:t>
      </w:r>
      <w:r w:rsidRPr="001309AE">
        <w:rPr>
          <w:rFonts w:ascii="Times New Roman" w:hAnsi="Times New Roman"/>
          <w:sz w:val="28"/>
          <w:szCs w:val="28"/>
          <w:lang w:val="en-US"/>
        </w:rPr>
        <w:t>Vol.</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38. № 20. </w:t>
      </w:r>
      <w:r w:rsidRPr="001309AE">
        <w:rPr>
          <w:rFonts w:ascii="Times New Roman" w:hAnsi="Times New Roman"/>
          <w:sz w:val="28"/>
          <w:szCs w:val="28"/>
        </w:rPr>
        <w:t>Р</w:t>
      </w:r>
      <w:r w:rsidRPr="001309AE">
        <w:rPr>
          <w:rFonts w:ascii="Times New Roman" w:hAnsi="Times New Roman"/>
          <w:sz w:val="28"/>
          <w:szCs w:val="28"/>
          <w:lang w:val="en-US"/>
        </w:rPr>
        <w:t>. 4367 – 4382.</w:t>
      </w:r>
    </w:p>
    <w:p w:rsidR="00167DB8" w:rsidRPr="001309AE" w:rsidRDefault="00167DB8" w:rsidP="001309AE">
      <w:pPr>
        <w:pStyle w:val="af0"/>
        <w:spacing w:line="360" w:lineRule="auto"/>
        <w:ind w:left="567" w:hanging="567"/>
        <w:jc w:val="both"/>
        <w:rPr>
          <w:rFonts w:ascii="Times New Roman" w:hAnsi="Times New Roman"/>
          <w:sz w:val="28"/>
          <w:szCs w:val="28"/>
          <w:lang w:val="uk-UA"/>
        </w:rPr>
      </w:pPr>
      <w:r w:rsidRPr="001309AE">
        <w:rPr>
          <w:rFonts w:ascii="Times New Roman" w:hAnsi="Times New Roman"/>
          <w:sz w:val="28"/>
          <w:szCs w:val="28"/>
          <w:lang w:val="uk-UA"/>
        </w:rPr>
        <w:t xml:space="preserve">82. </w:t>
      </w:r>
      <w:r w:rsidRPr="001309AE">
        <w:rPr>
          <w:rFonts w:ascii="Times New Roman" w:hAnsi="Times New Roman"/>
          <w:sz w:val="28"/>
          <w:szCs w:val="28"/>
          <w:lang w:val="en-US"/>
        </w:rPr>
        <w:t>Chang</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 E.E., </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Chiang </w:t>
      </w:r>
      <w:r w:rsidR="0008670D">
        <w:rPr>
          <w:rFonts w:ascii="Times New Roman" w:hAnsi="Times New Roman"/>
          <w:sz w:val="28"/>
          <w:szCs w:val="28"/>
          <w:lang w:val="en-US"/>
        </w:rPr>
        <w:t xml:space="preserve"> </w:t>
      </w:r>
      <w:r w:rsidRPr="001309AE">
        <w:rPr>
          <w:rFonts w:ascii="Times New Roman" w:hAnsi="Times New Roman"/>
          <w:sz w:val="28"/>
          <w:szCs w:val="28"/>
          <w:lang w:val="en-US"/>
        </w:rPr>
        <w:t>P.C., Ko Y.W. et. al. Characteristics of organic precursors and</w:t>
      </w:r>
    </w:p>
    <w:p w:rsidR="00167DB8" w:rsidRPr="001309AE" w:rsidRDefault="00167DB8" w:rsidP="001309AE">
      <w:pPr>
        <w:pStyle w:val="af0"/>
        <w:spacing w:line="360" w:lineRule="auto"/>
        <w:ind w:left="567" w:hanging="567"/>
        <w:jc w:val="both"/>
        <w:rPr>
          <w:rFonts w:ascii="Times New Roman" w:hAnsi="Times New Roman"/>
          <w:sz w:val="28"/>
          <w:szCs w:val="28"/>
          <w:lang w:val="uk-UA"/>
        </w:rPr>
      </w:pPr>
      <w:r w:rsidRPr="001309AE">
        <w:rPr>
          <w:rFonts w:ascii="Times New Roman" w:hAnsi="Times New Roman"/>
          <w:sz w:val="28"/>
          <w:szCs w:val="28"/>
          <w:lang w:val="en-US"/>
        </w:rPr>
        <w:t xml:space="preserve">their </w:t>
      </w:r>
      <w:r w:rsidR="0008670D">
        <w:rPr>
          <w:rFonts w:ascii="Times New Roman" w:hAnsi="Times New Roman"/>
          <w:sz w:val="28"/>
          <w:szCs w:val="28"/>
          <w:lang w:val="en-US"/>
        </w:rPr>
        <w:t xml:space="preserve"> </w:t>
      </w:r>
      <w:r w:rsidRPr="001309AE">
        <w:rPr>
          <w:rFonts w:ascii="Times New Roman" w:hAnsi="Times New Roman"/>
          <w:sz w:val="28"/>
          <w:szCs w:val="28"/>
          <w:lang w:val="en-US"/>
        </w:rPr>
        <w:t>relationship</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 with</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 disinfection</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 by-products</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 </w:t>
      </w:r>
      <w:r w:rsidRPr="001309AE">
        <w:rPr>
          <w:rFonts w:ascii="Times New Roman" w:hAnsi="Times New Roman"/>
          <w:sz w:val="28"/>
          <w:szCs w:val="28"/>
          <w:lang w:val="uk-UA"/>
        </w:rPr>
        <w:t>//</w:t>
      </w:r>
      <w:r w:rsidR="0008670D">
        <w:rPr>
          <w:rFonts w:ascii="Times New Roman" w:hAnsi="Times New Roman"/>
          <w:sz w:val="28"/>
          <w:szCs w:val="28"/>
          <w:lang w:val="en-US"/>
        </w:rPr>
        <w:t xml:space="preserve"> </w:t>
      </w:r>
      <w:r w:rsidRPr="001309AE">
        <w:rPr>
          <w:rFonts w:ascii="Times New Roman" w:hAnsi="Times New Roman"/>
          <w:sz w:val="28"/>
          <w:szCs w:val="28"/>
          <w:lang w:val="uk-UA"/>
        </w:rPr>
        <w:t xml:space="preserve"> </w:t>
      </w:r>
      <w:r w:rsidRPr="001309AE">
        <w:rPr>
          <w:rFonts w:ascii="Times New Roman" w:hAnsi="Times New Roman"/>
          <w:sz w:val="28"/>
          <w:szCs w:val="28"/>
          <w:lang w:val="en-US"/>
        </w:rPr>
        <w:t xml:space="preserve">Chemosphere. </w:t>
      </w:r>
      <w:r w:rsidRPr="005E4461">
        <w:rPr>
          <w:rFonts w:ascii="Times New Roman" w:hAnsi="Times New Roman"/>
          <w:sz w:val="28"/>
          <w:szCs w:val="28"/>
          <w:lang w:val="en-US"/>
        </w:rPr>
        <w:t xml:space="preserve">2001. </w:t>
      </w:r>
      <w:r w:rsidRPr="001309AE">
        <w:rPr>
          <w:rFonts w:ascii="Times New Roman" w:hAnsi="Times New Roman"/>
          <w:sz w:val="28"/>
          <w:szCs w:val="28"/>
          <w:lang w:val="en-US"/>
        </w:rPr>
        <w:t>Vol</w:t>
      </w:r>
      <w:r w:rsidRPr="005E4461">
        <w:rPr>
          <w:rFonts w:ascii="Times New Roman" w:hAnsi="Times New Roman"/>
          <w:sz w:val="28"/>
          <w:szCs w:val="28"/>
          <w:lang w:val="en-US"/>
        </w:rPr>
        <w:t xml:space="preserve">. 44. </w:t>
      </w:r>
      <w:r w:rsidRPr="001309AE">
        <w:rPr>
          <w:rFonts w:ascii="Times New Roman" w:hAnsi="Times New Roman"/>
          <w:sz w:val="28"/>
          <w:szCs w:val="28"/>
          <w:lang w:val="uk-UA"/>
        </w:rPr>
        <w:t>№ 5.</w:t>
      </w:r>
    </w:p>
    <w:p w:rsidR="00167DB8" w:rsidRPr="001309AE" w:rsidRDefault="0089071F" w:rsidP="001309AE">
      <w:pPr>
        <w:pStyle w:val="af0"/>
        <w:spacing w:line="360" w:lineRule="auto"/>
        <w:ind w:left="567" w:hanging="567"/>
        <w:jc w:val="both"/>
        <w:rPr>
          <w:rFonts w:ascii="Times New Roman" w:hAnsi="Times New Roman"/>
          <w:sz w:val="28"/>
          <w:szCs w:val="28"/>
          <w:lang w:val="uk-UA"/>
        </w:rPr>
      </w:pPr>
      <w:r w:rsidRPr="001309AE">
        <w:rPr>
          <w:rFonts w:ascii="Times New Roman" w:hAnsi="Times New Roman"/>
          <w:sz w:val="28"/>
          <w:szCs w:val="28"/>
          <w:lang w:val="en-US"/>
        </w:rPr>
        <w:t>P</w:t>
      </w:r>
      <w:r w:rsidRPr="00BB3C77">
        <w:rPr>
          <w:rFonts w:ascii="Times New Roman" w:hAnsi="Times New Roman"/>
          <w:sz w:val="28"/>
          <w:szCs w:val="28"/>
          <w:lang w:val="en-US"/>
        </w:rPr>
        <w:t>.</w:t>
      </w:r>
      <w:r>
        <w:rPr>
          <w:rFonts w:ascii="Times New Roman" w:hAnsi="Times New Roman"/>
          <w:sz w:val="28"/>
          <w:szCs w:val="28"/>
          <w:lang w:val="uk-UA"/>
        </w:rPr>
        <w:t xml:space="preserve"> </w:t>
      </w:r>
      <w:r w:rsidR="00167DB8" w:rsidRPr="001309AE">
        <w:rPr>
          <w:rFonts w:ascii="Times New Roman" w:hAnsi="Times New Roman"/>
          <w:sz w:val="28"/>
          <w:szCs w:val="28"/>
          <w:lang w:val="uk-UA"/>
        </w:rPr>
        <w:t>1231 – 1236.</w:t>
      </w:r>
    </w:p>
    <w:p w:rsidR="00167DB8" w:rsidRPr="001309AE" w:rsidRDefault="00167DB8" w:rsidP="001309AE">
      <w:pPr>
        <w:pStyle w:val="af0"/>
        <w:spacing w:line="360" w:lineRule="auto"/>
        <w:ind w:left="567" w:hanging="567"/>
        <w:jc w:val="both"/>
        <w:rPr>
          <w:rFonts w:ascii="Times New Roman" w:hAnsi="Times New Roman"/>
          <w:sz w:val="28"/>
          <w:szCs w:val="28"/>
          <w:lang w:val="uk-UA"/>
        </w:rPr>
      </w:pPr>
      <w:r w:rsidRPr="001309AE">
        <w:rPr>
          <w:rFonts w:ascii="Times New Roman" w:hAnsi="Times New Roman"/>
          <w:sz w:val="28"/>
          <w:szCs w:val="28"/>
          <w:lang w:val="uk-UA"/>
        </w:rPr>
        <w:t xml:space="preserve">83. </w:t>
      </w:r>
      <w:r w:rsidRPr="001309AE">
        <w:rPr>
          <w:rFonts w:ascii="Times New Roman" w:hAnsi="Times New Roman"/>
          <w:sz w:val="28"/>
          <w:szCs w:val="28"/>
        </w:rPr>
        <w:t>Гюнтер</w:t>
      </w:r>
      <w:r w:rsidRPr="00BB3C77">
        <w:rPr>
          <w:rFonts w:ascii="Times New Roman" w:hAnsi="Times New Roman"/>
          <w:sz w:val="28"/>
          <w:szCs w:val="28"/>
          <w:lang w:val="en-US"/>
        </w:rPr>
        <w:t xml:space="preserve"> </w:t>
      </w:r>
      <w:r w:rsidR="0008670D" w:rsidRPr="00BB3C77">
        <w:rPr>
          <w:rFonts w:ascii="Times New Roman" w:hAnsi="Times New Roman"/>
          <w:sz w:val="28"/>
          <w:szCs w:val="28"/>
          <w:lang w:val="en-US"/>
        </w:rPr>
        <w:t xml:space="preserve">  </w:t>
      </w:r>
      <w:r w:rsidRPr="001309AE">
        <w:rPr>
          <w:rFonts w:ascii="Times New Roman" w:hAnsi="Times New Roman"/>
          <w:sz w:val="28"/>
          <w:szCs w:val="28"/>
        </w:rPr>
        <w:t>Л</w:t>
      </w:r>
      <w:r w:rsidRPr="00BB3C77">
        <w:rPr>
          <w:rFonts w:ascii="Times New Roman" w:hAnsi="Times New Roman"/>
          <w:sz w:val="28"/>
          <w:szCs w:val="28"/>
          <w:lang w:val="en-US"/>
        </w:rPr>
        <w:t>.</w:t>
      </w:r>
      <w:r w:rsidRPr="001309AE">
        <w:rPr>
          <w:rFonts w:ascii="Times New Roman" w:hAnsi="Times New Roman"/>
          <w:sz w:val="28"/>
          <w:szCs w:val="28"/>
        </w:rPr>
        <w:t>И</w:t>
      </w:r>
      <w:r w:rsidRPr="00BB3C77">
        <w:rPr>
          <w:rFonts w:ascii="Times New Roman" w:hAnsi="Times New Roman"/>
          <w:sz w:val="28"/>
          <w:szCs w:val="28"/>
          <w:lang w:val="en-US"/>
        </w:rPr>
        <w:t>.,</w:t>
      </w:r>
      <w:r w:rsidR="0008670D" w:rsidRPr="00BB3C77">
        <w:rPr>
          <w:rFonts w:ascii="Times New Roman" w:hAnsi="Times New Roman"/>
          <w:sz w:val="28"/>
          <w:szCs w:val="28"/>
          <w:lang w:val="en-US"/>
        </w:rPr>
        <w:t xml:space="preserve"> </w:t>
      </w:r>
      <w:r w:rsidRPr="00BB3C77">
        <w:rPr>
          <w:rFonts w:ascii="Times New Roman" w:hAnsi="Times New Roman"/>
          <w:sz w:val="28"/>
          <w:szCs w:val="28"/>
          <w:lang w:val="en-US"/>
        </w:rPr>
        <w:t xml:space="preserve"> </w:t>
      </w:r>
      <w:r w:rsidR="0008670D" w:rsidRPr="00BB3C77">
        <w:rPr>
          <w:rFonts w:ascii="Times New Roman" w:hAnsi="Times New Roman"/>
          <w:sz w:val="28"/>
          <w:szCs w:val="28"/>
          <w:lang w:val="en-US"/>
        </w:rPr>
        <w:t xml:space="preserve"> </w:t>
      </w:r>
      <w:r w:rsidRPr="001309AE">
        <w:rPr>
          <w:rFonts w:ascii="Times New Roman" w:hAnsi="Times New Roman"/>
          <w:sz w:val="28"/>
          <w:szCs w:val="28"/>
        </w:rPr>
        <w:t>Алексеева</w:t>
      </w:r>
      <w:r w:rsidRPr="00BB3C77">
        <w:rPr>
          <w:rFonts w:ascii="Times New Roman" w:hAnsi="Times New Roman"/>
          <w:sz w:val="28"/>
          <w:szCs w:val="28"/>
          <w:lang w:val="en-US"/>
        </w:rPr>
        <w:t xml:space="preserve"> </w:t>
      </w:r>
      <w:r w:rsidR="0008670D" w:rsidRPr="00BB3C77">
        <w:rPr>
          <w:rFonts w:ascii="Times New Roman" w:hAnsi="Times New Roman"/>
          <w:sz w:val="28"/>
          <w:szCs w:val="28"/>
          <w:lang w:val="en-US"/>
        </w:rPr>
        <w:t xml:space="preserve">  </w:t>
      </w:r>
      <w:r w:rsidRPr="001309AE">
        <w:rPr>
          <w:rFonts w:ascii="Times New Roman" w:hAnsi="Times New Roman"/>
          <w:sz w:val="28"/>
          <w:szCs w:val="28"/>
        </w:rPr>
        <w:t>Л</w:t>
      </w:r>
      <w:r w:rsidRPr="00BB3C77">
        <w:rPr>
          <w:rFonts w:ascii="Times New Roman" w:hAnsi="Times New Roman"/>
          <w:sz w:val="28"/>
          <w:szCs w:val="28"/>
          <w:lang w:val="en-US"/>
        </w:rPr>
        <w:t>.</w:t>
      </w:r>
      <w:r w:rsidRPr="001309AE">
        <w:rPr>
          <w:rFonts w:ascii="Times New Roman" w:hAnsi="Times New Roman"/>
          <w:sz w:val="28"/>
          <w:szCs w:val="28"/>
        </w:rPr>
        <w:t>П</w:t>
      </w:r>
      <w:r w:rsidRPr="00BB3C77">
        <w:rPr>
          <w:rFonts w:ascii="Times New Roman" w:hAnsi="Times New Roman"/>
          <w:sz w:val="28"/>
          <w:szCs w:val="28"/>
          <w:lang w:val="en-US"/>
        </w:rPr>
        <w:t>.,</w:t>
      </w:r>
      <w:r w:rsidR="0008670D" w:rsidRPr="00BB3C77">
        <w:rPr>
          <w:rFonts w:ascii="Times New Roman" w:hAnsi="Times New Roman"/>
          <w:sz w:val="28"/>
          <w:szCs w:val="28"/>
          <w:lang w:val="en-US"/>
        </w:rPr>
        <w:t xml:space="preserve">  </w:t>
      </w:r>
      <w:r w:rsidRPr="00BB3C77">
        <w:rPr>
          <w:rFonts w:ascii="Times New Roman" w:hAnsi="Times New Roman"/>
          <w:sz w:val="28"/>
          <w:szCs w:val="28"/>
          <w:lang w:val="en-US"/>
        </w:rPr>
        <w:t xml:space="preserve"> </w:t>
      </w:r>
      <w:r w:rsidRPr="001309AE">
        <w:rPr>
          <w:rFonts w:ascii="Times New Roman" w:hAnsi="Times New Roman"/>
          <w:sz w:val="28"/>
          <w:szCs w:val="28"/>
        </w:rPr>
        <w:t>Хромченко</w:t>
      </w:r>
      <w:r w:rsidR="0008670D" w:rsidRPr="00BB3C77">
        <w:rPr>
          <w:rFonts w:ascii="Times New Roman" w:hAnsi="Times New Roman"/>
          <w:sz w:val="28"/>
          <w:szCs w:val="28"/>
          <w:lang w:val="en-US"/>
        </w:rPr>
        <w:t xml:space="preserve">  </w:t>
      </w:r>
      <w:r w:rsidRPr="00BB3C77">
        <w:rPr>
          <w:rFonts w:ascii="Times New Roman" w:hAnsi="Times New Roman"/>
          <w:sz w:val="28"/>
          <w:szCs w:val="28"/>
          <w:lang w:val="en-US"/>
        </w:rPr>
        <w:t xml:space="preserve"> </w:t>
      </w:r>
      <w:r w:rsidRPr="001309AE">
        <w:rPr>
          <w:rFonts w:ascii="Times New Roman" w:hAnsi="Times New Roman"/>
          <w:sz w:val="28"/>
          <w:szCs w:val="28"/>
        </w:rPr>
        <w:t>Я</w:t>
      </w:r>
      <w:r w:rsidRPr="00BB3C77">
        <w:rPr>
          <w:rFonts w:ascii="Times New Roman" w:hAnsi="Times New Roman"/>
          <w:sz w:val="28"/>
          <w:szCs w:val="28"/>
          <w:lang w:val="en-US"/>
        </w:rPr>
        <w:t>.</w:t>
      </w:r>
      <w:r w:rsidRPr="001309AE">
        <w:rPr>
          <w:rFonts w:ascii="Times New Roman" w:hAnsi="Times New Roman"/>
          <w:sz w:val="28"/>
          <w:szCs w:val="28"/>
        </w:rPr>
        <w:t>Л</w:t>
      </w:r>
      <w:r w:rsidRPr="00BB3C77">
        <w:rPr>
          <w:rFonts w:ascii="Times New Roman" w:hAnsi="Times New Roman"/>
          <w:sz w:val="28"/>
          <w:szCs w:val="28"/>
          <w:lang w:val="en-US"/>
        </w:rPr>
        <w:t>.</w:t>
      </w:r>
      <w:r w:rsidR="0008670D" w:rsidRPr="00BB3C77">
        <w:rPr>
          <w:rFonts w:ascii="Times New Roman" w:hAnsi="Times New Roman"/>
          <w:sz w:val="28"/>
          <w:szCs w:val="28"/>
          <w:lang w:val="en-US"/>
        </w:rPr>
        <w:t xml:space="preserve">  </w:t>
      </w:r>
      <w:r w:rsidRPr="001309AE">
        <w:rPr>
          <w:rFonts w:ascii="Times New Roman" w:hAnsi="Times New Roman"/>
          <w:sz w:val="28"/>
          <w:szCs w:val="28"/>
        </w:rPr>
        <w:t>Влияние</w:t>
      </w:r>
      <w:r w:rsidR="0008670D" w:rsidRPr="0008670D">
        <w:rPr>
          <w:rFonts w:ascii="Times New Roman" w:hAnsi="Times New Roman"/>
          <w:sz w:val="28"/>
          <w:szCs w:val="28"/>
        </w:rPr>
        <w:t xml:space="preserve"> </w:t>
      </w:r>
      <w:r w:rsidRPr="001309AE">
        <w:rPr>
          <w:rFonts w:ascii="Times New Roman" w:hAnsi="Times New Roman"/>
          <w:sz w:val="28"/>
          <w:szCs w:val="28"/>
        </w:rPr>
        <w:t xml:space="preserve"> неорганических</w:t>
      </w:r>
    </w:p>
    <w:p w:rsidR="00167DB8" w:rsidRPr="001309AE" w:rsidRDefault="00167DB8" w:rsidP="001309AE">
      <w:pPr>
        <w:pStyle w:val="af0"/>
        <w:spacing w:line="360" w:lineRule="auto"/>
        <w:ind w:left="567" w:hanging="567"/>
        <w:jc w:val="both"/>
        <w:rPr>
          <w:rFonts w:ascii="Times New Roman" w:hAnsi="Times New Roman"/>
          <w:sz w:val="28"/>
          <w:szCs w:val="28"/>
          <w:lang w:val="uk-UA"/>
        </w:rPr>
      </w:pPr>
      <w:r w:rsidRPr="001309AE">
        <w:rPr>
          <w:rFonts w:ascii="Times New Roman" w:hAnsi="Times New Roman"/>
          <w:sz w:val="28"/>
          <w:szCs w:val="28"/>
        </w:rPr>
        <w:lastRenderedPageBreak/>
        <w:t>примесей природных вод на образование хлороформа в питьевых водах</w:t>
      </w:r>
      <w:r w:rsidR="0008670D" w:rsidRPr="0008670D">
        <w:rPr>
          <w:rFonts w:ascii="Times New Roman" w:hAnsi="Times New Roman"/>
          <w:sz w:val="28"/>
          <w:szCs w:val="28"/>
        </w:rPr>
        <w:t xml:space="preserve"> </w:t>
      </w:r>
      <w:r w:rsidRPr="001309AE">
        <w:rPr>
          <w:rFonts w:ascii="Times New Roman" w:hAnsi="Times New Roman"/>
          <w:sz w:val="28"/>
          <w:szCs w:val="28"/>
        </w:rPr>
        <w:t xml:space="preserve"> // </w:t>
      </w:r>
      <w:r w:rsidR="0008670D" w:rsidRPr="0008670D">
        <w:rPr>
          <w:rFonts w:ascii="Times New Roman" w:hAnsi="Times New Roman"/>
          <w:sz w:val="28"/>
          <w:szCs w:val="28"/>
        </w:rPr>
        <w:t xml:space="preserve"> </w:t>
      </w:r>
      <w:r w:rsidRPr="001309AE">
        <w:rPr>
          <w:rFonts w:ascii="Times New Roman" w:hAnsi="Times New Roman"/>
          <w:sz w:val="28"/>
          <w:szCs w:val="28"/>
        </w:rPr>
        <w:t>Химия</w:t>
      </w:r>
    </w:p>
    <w:p w:rsidR="00167DB8" w:rsidRPr="001309AE" w:rsidRDefault="00167DB8" w:rsidP="001309AE">
      <w:pPr>
        <w:pStyle w:val="af0"/>
        <w:spacing w:line="360" w:lineRule="auto"/>
        <w:ind w:left="567" w:hanging="567"/>
        <w:jc w:val="both"/>
        <w:rPr>
          <w:rFonts w:ascii="Times New Roman" w:hAnsi="Times New Roman"/>
          <w:color w:val="FF0000"/>
          <w:sz w:val="28"/>
          <w:szCs w:val="28"/>
          <w:lang w:val="uk-UA"/>
        </w:rPr>
      </w:pPr>
      <w:r w:rsidRPr="001309AE">
        <w:rPr>
          <w:rFonts w:ascii="Times New Roman" w:hAnsi="Times New Roman"/>
          <w:sz w:val="28"/>
          <w:szCs w:val="28"/>
        </w:rPr>
        <w:t xml:space="preserve">и технология воды. </w:t>
      </w:r>
      <w:r w:rsidR="00B96191">
        <w:rPr>
          <w:rFonts w:ascii="Times New Roman" w:hAnsi="Times New Roman"/>
          <w:sz w:val="28"/>
          <w:szCs w:val="28"/>
          <w:lang w:val="uk-UA"/>
        </w:rPr>
        <w:t xml:space="preserve">К., </w:t>
      </w:r>
      <w:r w:rsidRPr="001309AE">
        <w:rPr>
          <w:rFonts w:ascii="Times New Roman" w:hAnsi="Times New Roman"/>
          <w:sz w:val="28"/>
          <w:szCs w:val="28"/>
        </w:rPr>
        <w:t xml:space="preserve">1988. Т. 10. </w:t>
      </w:r>
      <w:r w:rsidRPr="005E4461">
        <w:rPr>
          <w:rFonts w:ascii="Times New Roman" w:hAnsi="Times New Roman"/>
          <w:sz w:val="28"/>
          <w:szCs w:val="28"/>
          <w:lang w:val="en-US"/>
        </w:rPr>
        <w:t xml:space="preserve">№ 2. </w:t>
      </w:r>
      <w:r w:rsidRPr="001309AE">
        <w:rPr>
          <w:rFonts w:ascii="Times New Roman" w:hAnsi="Times New Roman"/>
          <w:sz w:val="28"/>
          <w:szCs w:val="28"/>
        </w:rPr>
        <w:t>С</w:t>
      </w:r>
      <w:r w:rsidRPr="005E4461">
        <w:rPr>
          <w:rFonts w:ascii="Times New Roman" w:hAnsi="Times New Roman"/>
          <w:sz w:val="28"/>
          <w:szCs w:val="28"/>
          <w:lang w:val="en-US"/>
        </w:rPr>
        <w:t>. 110 – 112.</w:t>
      </w:r>
    </w:p>
    <w:p w:rsidR="00167DB8" w:rsidRPr="001309AE" w:rsidRDefault="00167DB8" w:rsidP="001309AE">
      <w:pPr>
        <w:pStyle w:val="af0"/>
        <w:tabs>
          <w:tab w:val="left" w:pos="284"/>
        </w:tabs>
        <w:spacing w:line="360" w:lineRule="auto"/>
        <w:ind w:left="567" w:hanging="567"/>
        <w:jc w:val="both"/>
        <w:rPr>
          <w:rFonts w:ascii="Times New Roman" w:hAnsi="Times New Roman"/>
          <w:sz w:val="28"/>
          <w:szCs w:val="28"/>
          <w:lang w:val="uk-UA"/>
        </w:rPr>
      </w:pPr>
      <w:r w:rsidRPr="001309AE">
        <w:rPr>
          <w:rFonts w:ascii="Times New Roman" w:hAnsi="Times New Roman"/>
          <w:sz w:val="28"/>
          <w:szCs w:val="28"/>
          <w:lang w:val="uk-UA"/>
        </w:rPr>
        <w:t>84</w:t>
      </w:r>
      <w:r w:rsidRPr="001309AE">
        <w:rPr>
          <w:rFonts w:ascii="Times New Roman" w:hAnsi="Times New Roman"/>
          <w:sz w:val="28"/>
          <w:szCs w:val="28"/>
          <w:lang w:val="en-US"/>
        </w:rPr>
        <w:t xml:space="preserve">. Mahmood </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A., </w:t>
      </w:r>
      <w:r w:rsidR="0008670D">
        <w:rPr>
          <w:rFonts w:ascii="Times New Roman" w:hAnsi="Times New Roman"/>
          <w:sz w:val="28"/>
          <w:szCs w:val="28"/>
          <w:lang w:val="en-US"/>
        </w:rPr>
        <w:t xml:space="preserve"> </w:t>
      </w:r>
      <w:r w:rsidRPr="001309AE">
        <w:rPr>
          <w:rFonts w:ascii="Times New Roman" w:hAnsi="Times New Roman"/>
          <w:sz w:val="28"/>
          <w:szCs w:val="28"/>
          <w:lang w:val="en-US"/>
        </w:rPr>
        <w:t>Riley</w:t>
      </w:r>
      <w:r w:rsidR="0008670D">
        <w:rPr>
          <w:rFonts w:ascii="Times New Roman" w:hAnsi="Times New Roman"/>
          <w:sz w:val="28"/>
          <w:szCs w:val="28"/>
          <w:lang w:val="en-US"/>
        </w:rPr>
        <w:t xml:space="preserve">  </w:t>
      </w:r>
      <w:r w:rsidRPr="001309AE">
        <w:rPr>
          <w:rFonts w:ascii="Times New Roman" w:hAnsi="Times New Roman"/>
          <w:sz w:val="28"/>
          <w:szCs w:val="28"/>
          <w:lang w:val="en-US"/>
        </w:rPr>
        <w:t>Y.</w:t>
      </w:r>
      <w:r w:rsidR="0008670D">
        <w:rPr>
          <w:rFonts w:ascii="Times New Roman" w:hAnsi="Times New Roman"/>
          <w:sz w:val="28"/>
          <w:szCs w:val="28"/>
          <w:lang w:val="en-US"/>
        </w:rPr>
        <w:t xml:space="preserve">  </w:t>
      </w:r>
      <w:r w:rsidRPr="001309AE">
        <w:rPr>
          <w:rFonts w:ascii="Times New Roman" w:hAnsi="Times New Roman"/>
          <w:sz w:val="28"/>
          <w:szCs w:val="28"/>
          <w:lang w:val="en-US"/>
        </w:rPr>
        <w:t>The</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 production </w:t>
      </w:r>
      <w:r w:rsidR="0008670D">
        <w:rPr>
          <w:rFonts w:ascii="Times New Roman" w:hAnsi="Times New Roman"/>
          <w:sz w:val="28"/>
          <w:szCs w:val="28"/>
          <w:lang w:val="en-US"/>
        </w:rPr>
        <w:t xml:space="preserve"> </w:t>
      </w:r>
      <w:r w:rsidRPr="001309AE">
        <w:rPr>
          <w:rFonts w:ascii="Times New Roman" w:hAnsi="Times New Roman"/>
          <w:sz w:val="28"/>
          <w:szCs w:val="28"/>
          <w:lang w:val="en-US"/>
        </w:rPr>
        <w:t>of</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 brominated</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 methanes</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 in desalination</w:t>
      </w:r>
    </w:p>
    <w:p w:rsidR="00167DB8" w:rsidRPr="001309AE" w:rsidRDefault="00167DB8" w:rsidP="001309AE">
      <w:pPr>
        <w:pStyle w:val="af0"/>
        <w:spacing w:line="360" w:lineRule="auto"/>
        <w:ind w:left="567" w:hanging="567"/>
        <w:jc w:val="both"/>
        <w:rPr>
          <w:rFonts w:ascii="Times New Roman" w:hAnsi="Times New Roman"/>
          <w:sz w:val="28"/>
          <w:szCs w:val="28"/>
          <w:lang w:val="uk-UA"/>
        </w:rPr>
      </w:pPr>
      <w:r w:rsidRPr="001309AE">
        <w:rPr>
          <w:rFonts w:ascii="Times New Roman" w:hAnsi="Times New Roman"/>
          <w:sz w:val="28"/>
          <w:szCs w:val="28"/>
          <w:lang w:val="en-US"/>
        </w:rPr>
        <w:t>plants in Kuwait // Wat. Res. 1987. Vol</w:t>
      </w:r>
      <w:r w:rsidRPr="001309AE">
        <w:rPr>
          <w:rFonts w:ascii="Times New Roman" w:hAnsi="Times New Roman"/>
          <w:sz w:val="28"/>
          <w:szCs w:val="28"/>
        </w:rPr>
        <w:t xml:space="preserve">. 23. № 7. </w:t>
      </w:r>
      <w:r w:rsidRPr="001309AE">
        <w:rPr>
          <w:rFonts w:ascii="Times New Roman" w:hAnsi="Times New Roman"/>
          <w:sz w:val="28"/>
          <w:szCs w:val="28"/>
          <w:lang w:val="en-US"/>
        </w:rPr>
        <w:t>P</w:t>
      </w:r>
      <w:r w:rsidRPr="001309AE">
        <w:rPr>
          <w:rFonts w:ascii="Times New Roman" w:hAnsi="Times New Roman"/>
          <w:sz w:val="28"/>
          <w:szCs w:val="28"/>
        </w:rPr>
        <w:t xml:space="preserve">. </w:t>
      </w:r>
      <w:r w:rsidRPr="001309AE">
        <w:rPr>
          <w:rFonts w:ascii="Times New Roman" w:hAnsi="Times New Roman"/>
          <w:sz w:val="28"/>
          <w:szCs w:val="28"/>
          <w:lang w:val="uk-UA"/>
        </w:rPr>
        <w:t>1099 -1106.</w:t>
      </w:r>
    </w:p>
    <w:p w:rsidR="00167DB8" w:rsidRPr="001309AE" w:rsidRDefault="00167DB8" w:rsidP="001309AE">
      <w:pPr>
        <w:pStyle w:val="af0"/>
        <w:spacing w:line="360" w:lineRule="auto"/>
        <w:ind w:left="567" w:hanging="567"/>
        <w:jc w:val="both"/>
        <w:rPr>
          <w:rFonts w:ascii="Times New Roman" w:hAnsi="Times New Roman"/>
          <w:sz w:val="28"/>
          <w:szCs w:val="28"/>
          <w:lang w:val="uk-UA"/>
        </w:rPr>
      </w:pPr>
      <w:r w:rsidRPr="001309AE">
        <w:rPr>
          <w:rFonts w:ascii="Times New Roman" w:hAnsi="Times New Roman"/>
          <w:sz w:val="28"/>
          <w:szCs w:val="28"/>
          <w:lang w:val="uk-UA"/>
        </w:rPr>
        <w:t xml:space="preserve">85. Славинская </w:t>
      </w:r>
      <w:r w:rsidR="0008670D" w:rsidRPr="0008670D">
        <w:rPr>
          <w:rFonts w:ascii="Times New Roman" w:hAnsi="Times New Roman"/>
          <w:sz w:val="28"/>
          <w:szCs w:val="28"/>
        </w:rPr>
        <w:t xml:space="preserve"> </w:t>
      </w:r>
      <w:r w:rsidRPr="001309AE">
        <w:rPr>
          <w:rFonts w:ascii="Times New Roman" w:hAnsi="Times New Roman"/>
          <w:sz w:val="28"/>
          <w:szCs w:val="28"/>
          <w:lang w:val="uk-UA"/>
        </w:rPr>
        <w:t>Т.В.</w:t>
      </w:r>
      <w:r w:rsidR="0008670D" w:rsidRPr="0008670D">
        <w:rPr>
          <w:rFonts w:ascii="Times New Roman" w:hAnsi="Times New Roman"/>
          <w:sz w:val="28"/>
          <w:szCs w:val="28"/>
        </w:rPr>
        <w:t xml:space="preserve"> </w:t>
      </w:r>
      <w:r w:rsidRPr="001309AE">
        <w:rPr>
          <w:rFonts w:ascii="Times New Roman" w:hAnsi="Times New Roman"/>
          <w:sz w:val="28"/>
          <w:szCs w:val="28"/>
          <w:lang w:val="uk-UA"/>
        </w:rPr>
        <w:t xml:space="preserve"> Влияние</w:t>
      </w:r>
      <w:r w:rsidR="0008670D" w:rsidRPr="0008670D">
        <w:rPr>
          <w:rFonts w:ascii="Times New Roman" w:hAnsi="Times New Roman"/>
          <w:sz w:val="28"/>
          <w:szCs w:val="28"/>
        </w:rPr>
        <w:t xml:space="preserve"> </w:t>
      </w:r>
      <w:r w:rsidRPr="001309AE">
        <w:rPr>
          <w:rFonts w:ascii="Times New Roman" w:hAnsi="Times New Roman"/>
          <w:sz w:val="28"/>
          <w:szCs w:val="28"/>
          <w:lang w:val="uk-UA"/>
        </w:rPr>
        <w:t xml:space="preserve"> хлорирования</w:t>
      </w:r>
      <w:r w:rsidR="0008670D" w:rsidRPr="0008670D">
        <w:rPr>
          <w:rFonts w:ascii="Times New Roman" w:hAnsi="Times New Roman"/>
          <w:sz w:val="28"/>
          <w:szCs w:val="28"/>
        </w:rPr>
        <w:t xml:space="preserve"> </w:t>
      </w:r>
      <w:r w:rsidRPr="001309AE">
        <w:rPr>
          <w:rFonts w:ascii="Times New Roman" w:hAnsi="Times New Roman"/>
          <w:sz w:val="28"/>
          <w:szCs w:val="28"/>
          <w:lang w:val="uk-UA"/>
        </w:rPr>
        <w:t xml:space="preserve"> на качество питьевой воды // Химия</w:t>
      </w:r>
    </w:p>
    <w:p w:rsidR="00167DB8" w:rsidRPr="001309AE" w:rsidRDefault="00167DB8" w:rsidP="001309AE">
      <w:pPr>
        <w:pStyle w:val="af0"/>
        <w:spacing w:line="360" w:lineRule="auto"/>
        <w:ind w:left="567" w:hanging="567"/>
        <w:jc w:val="both"/>
        <w:rPr>
          <w:rFonts w:ascii="Times New Roman" w:hAnsi="Times New Roman"/>
          <w:color w:val="FF0000"/>
          <w:sz w:val="28"/>
          <w:szCs w:val="28"/>
          <w:lang w:val="uk-UA"/>
        </w:rPr>
      </w:pPr>
      <w:r w:rsidRPr="001309AE">
        <w:rPr>
          <w:rFonts w:ascii="Times New Roman" w:hAnsi="Times New Roman"/>
          <w:sz w:val="28"/>
          <w:szCs w:val="28"/>
          <w:lang w:val="uk-UA"/>
        </w:rPr>
        <w:t xml:space="preserve">и технология воды. 1991. Т. 13. № 11. С. 1013 </w:t>
      </w:r>
      <w:r w:rsidRPr="001309AE">
        <w:rPr>
          <w:rFonts w:ascii="Times New Roman" w:hAnsi="Times New Roman"/>
          <w:sz w:val="28"/>
          <w:szCs w:val="28"/>
        </w:rPr>
        <w:t>-</w:t>
      </w:r>
      <w:r w:rsidRPr="001309AE">
        <w:rPr>
          <w:rFonts w:ascii="Times New Roman" w:hAnsi="Times New Roman"/>
          <w:sz w:val="28"/>
          <w:szCs w:val="28"/>
          <w:lang w:val="uk-UA"/>
        </w:rPr>
        <w:t xml:space="preserve"> 1022.</w:t>
      </w:r>
    </w:p>
    <w:p w:rsidR="00167DB8" w:rsidRPr="001309AE" w:rsidRDefault="00167DB8" w:rsidP="001309AE">
      <w:pPr>
        <w:pStyle w:val="af0"/>
        <w:spacing w:line="360" w:lineRule="auto"/>
        <w:ind w:left="426" w:hanging="426"/>
        <w:jc w:val="both"/>
        <w:rPr>
          <w:rFonts w:ascii="Times New Roman" w:hAnsi="Times New Roman"/>
          <w:sz w:val="28"/>
          <w:szCs w:val="28"/>
          <w:lang w:val="uk-UA"/>
        </w:rPr>
      </w:pPr>
      <w:r w:rsidRPr="001309AE">
        <w:rPr>
          <w:rFonts w:ascii="Times New Roman" w:hAnsi="Times New Roman"/>
          <w:sz w:val="28"/>
          <w:szCs w:val="28"/>
          <w:lang w:val="uk-UA"/>
        </w:rPr>
        <w:t xml:space="preserve">86. </w:t>
      </w:r>
      <w:r w:rsidRPr="001309AE">
        <w:rPr>
          <w:rFonts w:ascii="Times New Roman" w:hAnsi="Times New Roman"/>
          <w:sz w:val="28"/>
          <w:szCs w:val="28"/>
          <w:lang w:val="en-US"/>
        </w:rPr>
        <w:t>Wang</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 W.,</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 Zhu</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 L.</w:t>
      </w:r>
      <w:r w:rsidR="0008670D">
        <w:rPr>
          <w:rFonts w:ascii="Times New Roman" w:hAnsi="Times New Roman"/>
          <w:sz w:val="28"/>
          <w:szCs w:val="28"/>
          <w:lang w:val="en-US"/>
        </w:rPr>
        <w:t xml:space="preserve"> </w:t>
      </w:r>
      <w:r w:rsidRPr="001309AE">
        <w:rPr>
          <w:rFonts w:ascii="Times New Roman" w:hAnsi="Times New Roman"/>
          <w:sz w:val="28"/>
          <w:szCs w:val="28"/>
          <w:lang w:val="en-US"/>
        </w:rPr>
        <w:t xml:space="preserve"> Effect of zinc on the transformation of haloacetic acids (HAAs)</w:t>
      </w:r>
    </w:p>
    <w:p w:rsidR="00167DB8" w:rsidRPr="001309AE" w:rsidRDefault="00167DB8" w:rsidP="001309AE">
      <w:pPr>
        <w:pStyle w:val="af0"/>
        <w:spacing w:line="360" w:lineRule="auto"/>
        <w:ind w:left="426" w:hanging="426"/>
        <w:jc w:val="both"/>
        <w:rPr>
          <w:rFonts w:ascii="Times New Roman" w:hAnsi="Times New Roman"/>
          <w:sz w:val="28"/>
          <w:szCs w:val="28"/>
          <w:lang w:val="en-US"/>
        </w:rPr>
      </w:pPr>
      <w:r w:rsidRPr="001309AE">
        <w:rPr>
          <w:rFonts w:ascii="Times New Roman" w:hAnsi="Times New Roman"/>
          <w:sz w:val="28"/>
          <w:szCs w:val="28"/>
          <w:lang w:val="en-US"/>
        </w:rPr>
        <w:t xml:space="preserve">in drinking water // J. Hazard Mater. 2010. Vol. 174. № 1-3. </w:t>
      </w:r>
      <w:r w:rsidRPr="001309AE">
        <w:rPr>
          <w:rFonts w:ascii="Times New Roman" w:hAnsi="Times New Roman"/>
          <w:sz w:val="28"/>
          <w:szCs w:val="28"/>
        </w:rPr>
        <w:t>Р</w:t>
      </w:r>
      <w:r w:rsidRPr="001309AE">
        <w:rPr>
          <w:rFonts w:ascii="Times New Roman" w:hAnsi="Times New Roman"/>
          <w:sz w:val="28"/>
          <w:szCs w:val="28"/>
          <w:lang w:val="en-US"/>
        </w:rPr>
        <w:t>. 40 - 46.</w:t>
      </w:r>
    </w:p>
    <w:p w:rsidR="00167DB8" w:rsidRPr="001309AE" w:rsidRDefault="00167DB8" w:rsidP="00875BDB">
      <w:pPr>
        <w:pStyle w:val="af0"/>
        <w:spacing w:line="360" w:lineRule="auto"/>
        <w:ind w:left="567" w:hanging="567"/>
        <w:jc w:val="both"/>
        <w:rPr>
          <w:rFonts w:ascii="Times New Roman" w:eastAsia="Times New Roman" w:hAnsi="Times New Roman"/>
          <w:sz w:val="28"/>
          <w:szCs w:val="28"/>
          <w:lang w:val="uk-UA" w:eastAsia="x-none"/>
        </w:rPr>
      </w:pPr>
      <w:r w:rsidRPr="001309AE">
        <w:rPr>
          <w:rFonts w:ascii="Times New Roman" w:hAnsi="Times New Roman"/>
          <w:sz w:val="28"/>
          <w:szCs w:val="28"/>
          <w:lang w:val="uk-UA"/>
        </w:rPr>
        <w:t xml:space="preserve">87. </w:t>
      </w:r>
      <w:r w:rsidRPr="001309AE">
        <w:rPr>
          <w:rFonts w:ascii="Times New Roman" w:eastAsia="Times New Roman" w:hAnsi="Times New Roman"/>
          <w:sz w:val="28"/>
          <w:szCs w:val="28"/>
          <w:lang w:val="en-US" w:eastAsia="x-none"/>
        </w:rPr>
        <w:t>LeBel</w:t>
      </w:r>
      <w:r w:rsidR="0008670D">
        <w:rPr>
          <w:rFonts w:ascii="Times New Roman" w:eastAsia="Times New Roman" w:hAnsi="Times New Roman"/>
          <w:sz w:val="28"/>
          <w:szCs w:val="28"/>
          <w:lang w:val="en-US" w:eastAsia="x-none"/>
        </w:rPr>
        <w:t xml:space="preserve">  </w:t>
      </w:r>
      <w:r w:rsidRPr="001309AE">
        <w:rPr>
          <w:rFonts w:ascii="Times New Roman" w:eastAsia="Times New Roman" w:hAnsi="Times New Roman"/>
          <w:sz w:val="28"/>
          <w:szCs w:val="28"/>
          <w:lang w:val="en-US" w:eastAsia="x-none"/>
        </w:rPr>
        <w:t>G.L.</w:t>
      </w:r>
      <w:r w:rsidRPr="001309AE">
        <w:rPr>
          <w:rFonts w:ascii="Times New Roman" w:eastAsia="Times New Roman" w:hAnsi="Times New Roman"/>
          <w:sz w:val="28"/>
          <w:szCs w:val="28"/>
          <w:lang w:val="uk-UA" w:eastAsia="x-none"/>
        </w:rPr>
        <w:t>,</w:t>
      </w:r>
      <w:r w:rsidR="0008670D">
        <w:rPr>
          <w:rFonts w:ascii="Times New Roman" w:eastAsia="Times New Roman" w:hAnsi="Times New Roman"/>
          <w:sz w:val="28"/>
          <w:szCs w:val="28"/>
          <w:lang w:val="en-US" w:eastAsia="x-none"/>
        </w:rPr>
        <w:t xml:space="preserve">  </w:t>
      </w:r>
      <w:r w:rsidRPr="001309AE">
        <w:rPr>
          <w:rFonts w:ascii="Times New Roman" w:eastAsia="Times New Roman" w:hAnsi="Times New Roman"/>
          <w:sz w:val="28"/>
          <w:szCs w:val="28"/>
          <w:lang w:val="en-US" w:eastAsia="x-none"/>
        </w:rPr>
        <w:t>Benoit</w:t>
      </w:r>
      <w:r w:rsidR="0008670D">
        <w:rPr>
          <w:rFonts w:ascii="Times New Roman" w:eastAsia="Times New Roman" w:hAnsi="Times New Roman"/>
          <w:sz w:val="28"/>
          <w:szCs w:val="28"/>
          <w:lang w:val="en-US" w:eastAsia="x-none"/>
        </w:rPr>
        <w:t xml:space="preserve"> </w:t>
      </w:r>
      <w:r w:rsidRPr="001309AE">
        <w:rPr>
          <w:rFonts w:ascii="Times New Roman" w:eastAsia="Times New Roman" w:hAnsi="Times New Roman"/>
          <w:sz w:val="28"/>
          <w:szCs w:val="28"/>
          <w:lang w:val="en-US" w:eastAsia="x-none"/>
        </w:rPr>
        <w:t xml:space="preserve"> F.M.,</w:t>
      </w:r>
      <w:r w:rsidR="0008670D">
        <w:rPr>
          <w:rFonts w:ascii="Times New Roman" w:eastAsia="Times New Roman" w:hAnsi="Times New Roman"/>
          <w:sz w:val="28"/>
          <w:szCs w:val="28"/>
          <w:lang w:val="en-US" w:eastAsia="x-none"/>
        </w:rPr>
        <w:t xml:space="preserve"> </w:t>
      </w:r>
      <w:r w:rsidRPr="001309AE">
        <w:rPr>
          <w:rFonts w:ascii="Times New Roman" w:eastAsia="Times New Roman" w:hAnsi="Times New Roman"/>
          <w:sz w:val="28"/>
          <w:szCs w:val="28"/>
          <w:lang w:val="en-US" w:eastAsia="x-none"/>
        </w:rPr>
        <w:t xml:space="preserve"> Williams</w:t>
      </w:r>
      <w:r w:rsidR="0008670D">
        <w:rPr>
          <w:rFonts w:ascii="Times New Roman" w:eastAsia="Times New Roman" w:hAnsi="Times New Roman"/>
          <w:sz w:val="28"/>
          <w:szCs w:val="28"/>
          <w:lang w:val="en-US" w:eastAsia="x-none"/>
        </w:rPr>
        <w:t xml:space="preserve"> </w:t>
      </w:r>
      <w:r w:rsidRPr="001309AE">
        <w:rPr>
          <w:rFonts w:ascii="Times New Roman" w:eastAsia="Times New Roman" w:hAnsi="Times New Roman"/>
          <w:sz w:val="28"/>
          <w:szCs w:val="28"/>
          <w:lang w:val="en-US" w:eastAsia="x-none"/>
        </w:rPr>
        <w:t xml:space="preserve"> D.T.</w:t>
      </w:r>
      <w:r w:rsidR="0008670D">
        <w:rPr>
          <w:rFonts w:ascii="Times New Roman" w:eastAsia="Times New Roman" w:hAnsi="Times New Roman"/>
          <w:sz w:val="28"/>
          <w:szCs w:val="28"/>
          <w:lang w:val="en-US" w:eastAsia="x-none"/>
        </w:rPr>
        <w:t xml:space="preserve">  </w:t>
      </w:r>
      <w:r w:rsidRPr="001309AE">
        <w:rPr>
          <w:rFonts w:ascii="Times New Roman" w:eastAsia="Times New Roman" w:hAnsi="Times New Roman"/>
          <w:sz w:val="28"/>
          <w:szCs w:val="28"/>
          <w:lang w:val="en-US" w:eastAsia="x-none"/>
        </w:rPr>
        <w:t xml:space="preserve"> A </w:t>
      </w:r>
      <w:r w:rsidR="0008670D">
        <w:rPr>
          <w:rFonts w:ascii="Times New Roman" w:eastAsia="Times New Roman" w:hAnsi="Times New Roman"/>
          <w:sz w:val="28"/>
          <w:szCs w:val="28"/>
          <w:lang w:val="en-US" w:eastAsia="x-none"/>
        </w:rPr>
        <w:t xml:space="preserve">  </w:t>
      </w:r>
      <w:r w:rsidRPr="001309AE">
        <w:rPr>
          <w:rFonts w:ascii="Times New Roman" w:eastAsia="Times New Roman" w:hAnsi="Times New Roman"/>
          <w:sz w:val="28"/>
          <w:szCs w:val="28"/>
          <w:lang w:val="en-US" w:eastAsia="x-none"/>
        </w:rPr>
        <w:t>one-year</w:t>
      </w:r>
      <w:r w:rsidR="0008670D">
        <w:rPr>
          <w:rFonts w:ascii="Times New Roman" w:eastAsia="Times New Roman" w:hAnsi="Times New Roman"/>
          <w:sz w:val="28"/>
          <w:szCs w:val="28"/>
          <w:lang w:val="en-US" w:eastAsia="x-none"/>
        </w:rPr>
        <w:t xml:space="preserve">  </w:t>
      </w:r>
      <w:r w:rsidRPr="001309AE">
        <w:rPr>
          <w:rFonts w:ascii="Times New Roman" w:eastAsia="Times New Roman" w:hAnsi="Times New Roman"/>
          <w:sz w:val="28"/>
          <w:szCs w:val="28"/>
          <w:lang w:val="en-US" w:eastAsia="x-none"/>
        </w:rPr>
        <w:t xml:space="preserve"> survey</w:t>
      </w:r>
      <w:r w:rsidR="0008670D">
        <w:rPr>
          <w:rFonts w:ascii="Times New Roman" w:eastAsia="Times New Roman" w:hAnsi="Times New Roman"/>
          <w:sz w:val="28"/>
          <w:szCs w:val="28"/>
          <w:lang w:val="en-US" w:eastAsia="x-none"/>
        </w:rPr>
        <w:t xml:space="preserve">  </w:t>
      </w:r>
      <w:r w:rsidRPr="001309AE">
        <w:rPr>
          <w:rFonts w:ascii="Times New Roman" w:eastAsia="Times New Roman" w:hAnsi="Times New Roman"/>
          <w:sz w:val="28"/>
          <w:szCs w:val="28"/>
          <w:lang w:val="en-US" w:eastAsia="x-none"/>
        </w:rPr>
        <w:t xml:space="preserve"> of </w:t>
      </w:r>
      <w:r w:rsidR="0008670D">
        <w:rPr>
          <w:rFonts w:ascii="Times New Roman" w:eastAsia="Times New Roman" w:hAnsi="Times New Roman"/>
          <w:sz w:val="28"/>
          <w:szCs w:val="28"/>
          <w:lang w:val="en-US" w:eastAsia="x-none"/>
        </w:rPr>
        <w:t xml:space="preserve">  </w:t>
      </w:r>
      <w:r w:rsidRPr="001309AE">
        <w:rPr>
          <w:rFonts w:ascii="Times New Roman" w:eastAsia="Times New Roman" w:hAnsi="Times New Roman"/>
          <w:sz w:val="28"/>
          <w:szCs w:val="28"/>
          <w:lang w:val="en-US" w:eastAsia="x-none"/>
        </w:rPr>
        <w:t>halogenated</w:t>
      </w:r>
    </w:p>
    <w:p w:rsidR="00167DB8" w:rsidRPr="001309AE" w:rsidRDefault="00167DB8" w:rsidP="00875BDB">
      <w:pPr>
        <w:pStyle w:val="af0"/>
        <w:spacing w:line="360" w:lineRule="auto"/>
        <w:ind w:left="567" w:hanging="567"/>
        <w:jc w:val="both"/>
        <w:rPr>
          <w:rFonts w:ascii="Times New Roman" w:eastAsia="Times New Roman" w:hAnsi="Times New Roman"/>
          <w:sz w:val="28"/>
          <w:szCs w:val="28"/>
          <w:lang w:val="uk-UA" w:eastAsia="x-none"/>
        </w:rPr>
      </w:pPr>
      <w:r w:rsidRPr="001309AE">
        <w:rPr>
          <w:rFonts w:ascii="Times New Roman" w:eastAsia="Times New Roman" w:hAnsi="Times New Roman"/>
          <w:sz w:val="28"/>
          <w:szCs w:val="28"/>
          <w:lang w:val="en-US" w:eastAsia="x-none"/>
        </w:rPr>
        <w:t xml:space="preserve">disinfection </w:t>
      </w:r>
      <w:r w:rsidR="0008670D">
        <w:rPr>
          <w:rFonts w:ascii="Times New Roman" w:eastAsia="Times New Roman" w:hAnsi="Times New Roman"/>
          <w:sz w:val="28"/>
          <w:szCs w:val="28"/>
          <w:lang w:val="en-US" w:eastAsia="x-none"/>
        </w:rPr>
        <w:t xml:space="preserve"> </w:t>
      </w:r>
      <w:r w:rsidRPr="001309AE">
        <w:rPr>
          <w:rFonts w:ascii="Times New Roman" w:eastAsia="Times New Roman" w:hAnsi="Times New Roman"/>
          <w:sz w:val="28"/>
          <w:szCs w:val="28"/>
          <w:lang w:val="en-US" w:eastAsia="x-none"/>
        </w:rPr>
        <w:t>by-products</w:t>
      </w:r>
      <w:r w:rsidR="0008670D">
        <w:rPr>
          <w:rFonts w:ascii="Times New Roman" w:eastAsia="Times New Roman" w:hAnsi="Times New Roman"/>
          <w:sz w:val="28"/>
          <w:szCs w:val="28"/>
          <w:lang w:val="en-US" w:eastAsia="x-none"/>
        </w:rPr>
        <w:t xml:space="preserve"> </w:t>
      </w:r>
      <w:r w:rsidRPr="001309AE">
        <w:rPr>
          <w:rFonts w:ascii="Times New Roman" w:eastAsia="Times New Roman" w:hAnsi="Times New Roman"/>
          <w:sz w:val="28"/>
          <w:szCs w:val="28"/>
          <w:lang w:val="en-US" w:eastAsia="x-none"/>
        </w:rPr>
        <w:t xml:space="preserve"> in</w:t>
      </w:r>
      <w:r w:rsidR="0008670D">
        <w:rPr>
          <w:rFonts w:ascii="Times New Roman" w:eastAsia="Times New Roman" w:hAnsi="Times New Roman"/>
          <w:sz w:val="28"/>
          <w:szCs w:val="28"/>
          <w:lang w:val="en-US" w:eastAsia="x-none"/>
        </w:rPr>
        <w:t xml:space="preserve"> </w:t>
      </w:r>
      <w:r w:rsidRPr="001309AE">
        <w:rPr>
          <w:rFonts w:ascii="Times New Roman" w:eastAsia="Times New Roman" w:hAnsi="Times New Roman"/>
          <w:sz w:val="28"/>
          <w:szCs w:val="28"/>
          <w:lang w:val="en-US" w:eastAsia="x-none"/>
        </w:rPr>
        <w:t xml:space="preserve"> the </w:t>
      </w:r>
      <w:r w:rsidR="0008670D">
        <w:rPr>
          <w:rFonts w:ascii="Times New Roman" w:eastAsia="Times New Roman" w:hAnsi="Times New Roman"/>
          <w:sz w:val="28"/>
          <w:szCs w:val="28"/>
          <w:lang w:val="en-US" w:eastAsia="x-none"/>
        </w:rPr>
        <w:t xml:space="preserve"> </w:t>
      </w:r>
      <w:r w:rsidRPr="001309AE">
        <w:rPr>
          <w:rFonts w:ascii="Times New Roman" w:eastAsia="Times New Roman" w:hAnsi="Times New Roman"/>
          <w:sz w:val="28"/>
          <w:szCs w:val="28"/>
          <w:lang w:val="en-US" w:eastAsia="x-none"/>
        </w:rPr>
        <w:t>distribution</w:t>
      </w:r>
      <w:r w:rsidR="0008670D">
        <w:rPr>
          <w:rFonts w:ascii="Times New Roman" w:eastAsia="Times New Roman" w:hAnsi="Times New Roman"/>
          <w:sz w:val="28"/>
          <w:szCs w:val="28"/>
          <w:lang w:val="en-US" w:eastAsia="x-none"/>
        </w:rPr>
        <w:t xml:space="preserve"> </w:t>
      </w:r>
      <w:r w:rsidRPr="001309AE">
        <w:rPr>
          <w:rFonts w:ascii="Times New Roman" w:eastAsia="Times New Roman" w:hAnsi="Times New Roman"/>
          <w:sz w:val="28"/>
          <w:szCs w:val="28"/>
          <w:lang w:val="en-US" w:eastAsia="x-none"/>
        </w:rPr>
        <w:t xml:space="preserve"> system </w:t>
      </w:r>
      <w:r w:rsidR="0008670D">
        <w:rPr>
          <w:rFonts w:ascii="Times New Roman" w:eastAsia="Times New Roman" w:hAnsi="Times New Roman"/>
          <w:sz w:val="28"/>
          <w:szCs w:val="28"/>
          <w:lang w:val="en-US" w:eastAsia="x-none"/>
        </w:rPr>
        <w:t xml:space="preserve"> </w:t>
      </w:r>
      <w:r w:rsidRPr="001309AE">
        <w:rPr>
          <w:rFonts w:ascii="Times New Roman" w:eastAsia="Times New Roman" w:hAnsi="Times New Roman"/>
          <w:sz w:val="28"/>
          <w:szCs w:val="28"/>
          <w:lang w:val="en-US" w:eastAsia="x-none"/>
        </w:rPr>
        <w:t xml:space="preserve">of </w:t>
      </w:r>
      <w:r w:rsidR="0008670D">
        <w:rPr>
          <w:rFonts w:ascii="Times New Roman" w:eastAsia="Times New Roman" w:hAnsi="Times New Roman"/>
          <w:sz w:val="28"/>
          <w:szCs w:val="28"/>
          <w:lang w:val="en-US" w:eastAsia="x-none"/>
        </w:rPr>
        <w:t xml:space="preserve"> </w:t>
      </w:r>
      <w:r w:rsidRPr="001309AE">
        <w:rPr>
          <w:rFonts w:ascii="Times New Roman" w:eastAsia="Times New Roman" w:hAnsi="Times New Roman"/>
          <w:sz w:val="28"/>
          <w:szCs w:val="28"/>
          <w:lang w:val="en-US" w:eastAsia="x-none"/>
        </w:rPr>
        <w:t>treatment</w:t>
      </w:r>
      <w:r w:rsidR="0008670D">
        <w:rPr>
          <w:rFonts w:ascii="Times New Roman" w:eastAsia="Times New Roman" w:hAnsi="Times New Roman"/>
          <w:sz w:val="28"/>
          <w:szCs w:val="28"/>
          <w:lang w:val="en-US" w:eastAsia="x-none"/>
        </w:rPr>
        <w:t xml:space="preserve"> </w:t>
      </w:r>
      <w:r w:rsidRPr="001309AE">
        <w:rPr>
          <w:rFonts w:ascii="Times New Roman" w:eastAsia="Times New Roman" w:hAnsi="Times New Roman"/>
          <w:sz w:val="28"/>
          <w:szCs w:val="28"/>
          <w:lang w:val="en-US" w:eastAsia="x-none"/>
        </w:rPr>
        <w:t xml:space="preserve"> plants</w:t>
      </w:r>
      <w:r w:rsidR="0008670D">
        <w:rPr>
          <w:rFonts w:ascii="Times New Roman" w:eastAsia="Times New Roman" w:hAnsi="Times New Roman"/>
          <w:sz w:val="28"/>
          <w:szCs w:val="28"/>
          <w:lang w:val="en-US" w:eastAsia="x-none"/>
        </w:rPr>
        <w:t xml:space="preserve"> </w:t>
      </w:r>
      <w:r w:rsidRPr="001309AE">
        <w:rPr>
          <w:rFonts w:ascii="Times New Roman" w:eastAsia="Times New Roman" w:hAnsi="Times New Roman"/>
          <w:sz w:val="28"/>
          <w:szCs w:val="28"/>
          <w:lang w:val="en-US" w:eastAsia="x-none"/>
        </w:rPr>
        <w:t xml:space="preserve"> using</w:t>
      </w:r>
      <w:r w:rsidR="0008670D">
        <w:rPr>
          <w:rFonts w:ascii="Times New Roman" w:eastAsia="Times New Roman" w:hAnsi="Times New Roman"/>
          <w:sz w:val="28"/>
          <w:szCs w:val="28"/>
          <w:lang w:val="en-US" w:eastAsia="x-none"/>
        </w:rPr>
        <w:t xml:space="preserve">  </w:t>
      </w:r>
      <w:r w:rsidRPr="001309AE">
        <w:rPr>
          <w:rFonts w:ascii="Times New Roman" w:eastAsia="Times New Roman" w:hAnsi="Times New Roman"/>
          <w:sz w:val="28"/>
          <w:szCs w:val="28"/>
          <w:lang w:val="en-US" w:eastAsia="x-none"/>
        </w:rPr>
        <w:t xml:space="preserve"> three</w:t>
      </w:r>
    </w:p>
    <w:p w:rsidR="00167DB8" w:rsidRPr="00BB3C77" w:rsidRDefault="00167DB8" w:rsidP="00875BDB">
      <w:pPr>
        <w:pStyle w:val="af0"/>
        <w:spacing w:line="360" w:lineRule="auto"/>
        <w:ind w:left="567" w:hanging="567"/>
        <w:jc w:val="both"/>
        <w:rPr>
          <w:rFonts w:ascii="Times New Roman" w:hAnsi="Times New Roman"/>
          <w:sz w:val="28"/>
          <w:szCs w:val="28"/>
        </w:rPr>
      </w:pPr>
      <w:r w:rsidRPr="001309AE">
        <w:rPr>
          <w:rFonts w:ascii="Times New Roman" w:eastAsia="Times New Roman" w:hAnsi="Times New Roman"/>
          <w:sz w:val="28"/>
          <w:szCs w:val="28"/>
          <w:lang w:val="en-US" w:eastAsia="x-none"/>
        </w:rPr>
        <w:t>different disinfection processes // Chemosphere. 1997. Vol.</w:t>
      </w:r>
      <w:r w:rsidRPr="001309AE">
        <w:rPr>
          <w:rFonts w:ascii="Times New Roman" w:eastAsia="Times New Roman" w:hAnsi="Times New Roman"/>
          <w:sz w:val="28"/>
          <w:szCs w:val="28"/>
          <w:lang w:val="uk-UA" w:eastAsia="x-none"/>
        </w:rPr>
        <w:t> </w:t>
      </w:r>
      <w:r w:rsidRPr="001309AE">
        <w:rPr>
          <w:rFonts w:ascii="Times New Roman" w:eastAsia="Times New Roman" w:hAnsi="Times New Roman"/>
          <w:sz w:val="28"/>
          <w:szCs w:val="28"/>
          <w:lang w:val="en-US" w:eastAsia="x-none"/>
        </w:rPr>
        <w:t xml:space="preserve">34. </w:t>
      </w:r>
      <w:r w:rsidRPr="001309AE">
        <w:rPr>
          <w:rFonts w:ascii="Times New Roman" w:eastAsia="Times New Roman" w:hAnsi="Times New Roman"/>
          <w:sz w:val="28"/>
          <w:szCs w:val="28"/>
          <w:lang w:val="uk-UA" w:eastAsia="x-none"/>
        </w:rPr>
        <w:t>№</w:t>
      </w:r>
      <w:r w:rsidRPr="00BB3C77">
        <w:rPr>
          <w:rFonts w:ascii="Times New Roman" w:eastAsia="Times New Roman" w:hAnsi="Times New Roman"/>
          <w:sz w:val="28"/>
          <w:szCs w:val="28"/>
          <w:lang w:eastAsia="x-none"/>
        </w:rPr>
        <w:t xml:space="preserve"> 11. </w:t>
      </w:r>
      <w:r w:rsidRPr="001309AE">
        <w:rPr>
          <w:rFonts w:ascii="Times New Roman" w:eastAsia="Times New Roman" w:hAnsi="Times New Roman"/>
          <w:sz w:val="28"/>
          <w:szCs w:val="28"/>
          <w:lang w:val="en-US" w:eastAsia="x-none"/>
        </w:rPr>
        <w:t>P</w:t>
      </w:r>
      <w:r w:rsidRPr="00BB3C77">
        <w:rPr>
          <w:rFonts w:ascii="Times New Roman" w:eastAsia="Times New Roman" w:hAnsi="Times New Roman"/>
          <w:sz w:val="28"/>
          <w:szCs w:val="28"/>
          <w:lang w:eastAsia="x-none"/>
        </w:rPr>
        <w:t>.</w:t>
      </w:r>
      <w:r w:rsidRPr="001309AE">
        <w:rPr>
          <w:rFonts w:ascii="Times New Roman" w:eastAsia="Times New Roman" w:hAnsi="Times New Roman"/>
          <w:sz w:val="28"/>
          <w:szCs w:val="28"/>
          <w:lang w:val="uk-UA" w:eastAsia="x-none"/>
        </w:rPr>
        <w:t> </w:t>
      </w:r>
      <w:r w:rsidRPr="00BB3C77">
        <w:rPr>
          <w:rFonts w:ascii="Times New Roman" w:eastAsia="Times New Roman" w:hAnsi="Times New Roman"/>
          <w:sz w:val="28"/>
          <w:szCs w:val="28"/>
          <w:lang w:eastAsia="x-none"/>
        </w:rPr>
        <w:t>2301</w:t>
      </w:r>
      <w:r w:rsidRPr="001309AE">
        <w:rPr>
          <w:rFonts w:ascii="Times New Roman" w:eastAsia="Times New Roman" w:hAnsi="Times New Roman"/>
          <w:sz w:val="28"/>
          <w:szCs w:val="28"/>
          <w:lang w:val="uk-UA" w:eastAsia="x-none"/>
        </w:rPr>
        <w:t xml:space="preserve"> </w:t>
      </w:r>
      <w:r w:rsidR="0008670D" w:rsidRPr="00BB3C77">
        <w:rPr>
          <w:rFonts w:ascii="Times New Roman" w:eastAsia="Times New Roman" w:hAnsi="Times New Roman"/>
          <w:sz w:val="28"/>
          <w:szCs w:val="28"/>
          <w:lang w:eastAsia="x-none"/>
        </w:rPr>
        <w:t>–</w:t>
      </w:r>
      <w:r w:rsidRPr="001309AE">
        <w:rPr>
          <w:rFonts w:ascii="Times New Roman" w:eastAsia="Times New Roman" w:hAnsi="Times New Roman"/>
          <w:sz w:val="28"/>
          <w:szCs w:val="28"/>
          <w:lang w:val="uk-UA" w:eastAsia="x-none"/>
        </w:rPr>
        <w:t xml:space="preserve"> </w:t>
      </w:r>
      <w:r w:rsidRPr="00BB3C77">
        <w:rPr>
          <w:rFonts w:ascii="Times New Roman" w:eastAsia="Times New Roman" w:hAnsi="Times New Roman"/>
          <w:sz w:val="28"/>
          <w:szCs w:val="28"/>
          <w:lang w:eastAsia="x-none"/>
        </w:rPr>
        <w:t>2317</w:t>
      </w:r>
      <w:r w:rsidR="0008670D" w:rsidRPr="00BB3C77">
        <w:rPr>
          <w:rFonts w:ascii="Times New Roman" w:eastAsia="Times New Roman" w:hAnsi="Times New Roman"/>
          <w:sz w:val="28"/>
          <w:szCs w:val="28"/>
          <w:lang w:eastAsia="x-none"/>
        </w:rPr>
        <w:t>.</w:t>
      </w:r>
    </w:p>
    <w:p w:rsidR="00167DB8" w:rsidRPr="001309AE" w:rsidRDefault="00167DB8" w:rsidP="00875BDB">
      <w:pPr>
        <w:pStyle w:val="af0"/>
        <w:spacing w:line="360" w:lineRule="auto"/>
        <w:ind w:left="567" w:hanging="567"/>
        <w:jc w:val="both"/>
        <w:rPr>
          <w:rFonts w:ascii="Times New Roman" w:hAnsi="Times New Roman"/>
          <w:sz w:val="28"/>
          <w:szCs w:val="28"/>
          <w:lang w:val="uk-UA"/>
        </w:rPr>
      </w:pPr>
      <w:r w:rsidRPr="001309AE">
        <w:rPr>
          <w:rFonts w:ascii="Times New Roman" w:hAnsi="Times New Roman"/>
          <w:sz w:val="28"/>
          <w:szCs w:val="28"/>
          <w:lang w:val="uk-UA"/>
        </w:rPr>
        <w:t xml:space="preserve">88. Прокопов </w:t>
      </w:r>
      <w:r w:rsidR="0008670D" w:rsidRPr="00BB3C77">
        <w:rPr>
          <w:rFonts w:ascii="Times New Roman" w:hAnsi="Times New Roman"/>
          <w:sz w:val="28"/>
          <w:szCs w:val="28"/>
        </w:rPr>
        <w:t xml:space="preserve"> </w:t>
      </w:r>
      <w:r w:rsidRPr="001309AE">
        <w:rPr>
          <w:rFonts w:ascii="Times New Roman" w:hAnsi="Times New Roman"/>
          <w:sz w:val="28"/>
          <w:szCs w:val="28"/>
          <w:lang w:val="uk-UA"/>
        </w:rPr>
        <w:t>В.О.</w:t>
      </w:r>
      <w:r w:rsidR="0008670D" w:rsidRPr="00BB3C77">
        <w:rPr>
          <w:rFonts w:ascii="Times New Roman" w:hAnsi="Times New Roman"/>
          <w:sz w:val="28"/>
          <w:szCs w:val="28"/>
        </w:rPr>
        <w:t xml:space="preserve"> </w:t>
      </w:r>
      <w:r w:rsidRPr="001309AE">
        <w:rPr>
          <w:rFonts w:ascii="Times New Roman" w:hAnsi="Times New Roman"/>
          <w:sz w:val="28"/>
          <w:szCs w:val="28"/>
          <w:lang w:val="uk-UA"/>
        </w:rPr>
        <w:t xml:space="preserve"> Хлорорганічні</w:t>
      </w:r>
      <w:r w:rsidR="0008670D" w:rsidRPr="0008670D">
        <w:rPr>
          <w:rFonts w:ascii="Times New Roman" w:hAnsi="Times New Roman"/>
          <w:sz w:val="28"/>
          <w:szCs w:val="28"/>
        </w:rPr>
        <w:t xml:space="preserve"> </w:t>
      </w:r>
      <w:r w:rsidRPr="001309AE">
        <w:rPr>
          <w:rFonts w:ascii="Times New Roman" w:hAnsi="Times New Roman"/>
          <w:sz w:val="28"/>
          <w:szCs w:val="28"/>
          <w:lang w:val="uk-UA"/>
        </w:rPr>
        <w:t xml:space="preserve"> сполуки </w:t>
      </w:r>
      <w:r w:rsidR="0008670D" w:rsidRPr="0008670D">
        <w:rPr>
          <w:rFonts w:ascii="Times New Roman" w:hAnsi="Times New Roman"/>
          <w:sz w:val="28"/>
          <w:szCs w:val="28"/>
        </w:rPr>
        <w:t xml:space="preserve"> </w:t>
      </w:r>
      <w:r w:rsidRPr="001309AE">
        <w:rPr>
          <w:rFonts w:ascii="Times New Roman" w:hAnsi="Times New Roman"/>
          <w:sz w:val="28"/>
          <w:szCs w:val="28"/>
          <w:lang w:val="uk-UA"/>
        </w:rPr>
        <w:t>у</w:t>
      </w:r>
      <w:r w:rsidR="0008670D" w:rsidRPr="0008670D">
        <w:rPr>
          <w:rFonts w:ascii="Times New Roman" w:hAnsi="Times New Roman"/>
          <w:sz w:val="28"/>
          <w:szCs w:val="28"/>
        </w:rPr>
        <w:t xml:space="preserve"> </w:t>
      </w:r>
      <w:r w:rsidRPr="001309AE">
        <w:rPr>
          <w:rFonts w:ascii="Times New Roman" w:hAnsi="Times New Roman"/>
          <w:sz w:val="28"/>
          <w:szCs w:val="28"/>
          <w:lang w:val="uk-UA"/>
        </w:rPr>
        <w:t xml:space="preserve"> питній </w:t>
      </w:r>
      <w:r w:rsidR="0008670D" w:rsidRPr="0008670D">
        <w:rPr>
          <w:rFonts w:ascii="Times New Roman" w:hAnsi="Times New Roman"/>
          <w:sz w:val="28"/>
          <w:szCs w:val="28"/>
        </w:rPr>
        <w:t xml:space="preserve"> </w:t>
      </w:r>
      <w:r w:rsidRPr="001309AE">
        <w:rPr>
          <w:rFonts w:ascii="Times New Roman" w:hAnsi="Times New Roman"/>
          <w:sz w:val="28"/>
          <w:szCs w:val="28"/>
          <w:lang w:val="uk-UA"/>
        </w:rPr>
        <w:t>воді</w:t>
      </w:r>
      <w:r w:rsidR="0008670D" w:rsidRPr="0008670D">
        <w:rPr>
          <w:rFonts w:ascii="Times New Roman" w:hAnsi="Times New Roman"/>
          <w:sz w:val="28"/>
          <w:szCs w:val="28"/>
        </w:rPr>
        <w:t xml:space="preserve"> </w:t>
      </w:r>
      <w:r w:rsidRPr="001309AE">
        <w:rPr>
          <w:rFonts w:ascii="Times New Roman" w:hAnsi="Times New Roman"/>
          <w:sz w:val="28"/>
          <w:szCs w:val="28"/>
          <w:lang w:val="uk-UA"/>
        </w:rPr>
        <w:t xml:space="preserve"> України:</w:t>
      </w:r>
      <w:r w:rsidR="0008670D" w:rsidRPr="0008670D">
        <w:rPr>
          <w:rFonts w:ascii="Times New Roman" w:hAnsi="Times New Roman"/>
          <w:sz w:val="28"/>
          <w:szCs w:val="28"/>
        </w:rPr>
        <w:t xml:space="preserve"> </w:t>
      </w:r>
      <w:r w:rsidRPr="001309AE">
        <w:rPr>
          <w:rFonts w:ascii="Times New Roman" w:hAnsi="Times New Roman"/>
          <w:sz w:val="28"/>
          <w:szCs w:val="28"/>
          <w:lang w:val="uk-UA"/>
        </w:rPr>
        <w:t xml:space="preserve"> моніторинг,</w:t>
      </w:r>
    </w:p>
    <w:p w:rsidR="00167DB8" w:rsidRPr="001309AE" w:rsidRDefault="0008670D" w:rsidP="00875BDB">
      <w:pPr>
        <w:pStyle w:val="af0"/>
        <w:spacing w:line="360" w:lineRule="auto"/>
        <w:ind w:left="567" w:hanging="567"/>
        <w:jc w:val="both"/>
        <w:rPr>
          <w:rFonts w:ascii="Times New Roman" w:hAnsi="Times New Roman"/>
          <w:sz w:val="28"/>
          <w:szCs w:val="28"/>
          <w:lang w:val="uk-UA"/>
        </w:rPr>
      </w:pPr>
      <w:r>
        <w:rPr>
          <w:rFonts w:ascii="Times New Roman" w:hAnsi="Times New Roman"/>
          <w:sz w:val="28"/>
          <w:szCs w:val="28"/>
          <w:lang w:val="uk-UA"/>
        </w:rPr>
        <w:t>у</w:t>
      </w:r>
      <w:r w:rsidR="00167DB8" w:rsidRPr="001309AE">
        <w:rPr>
          <w:rFonts w:ascii="Times New Roman" w:hAnsi="Times New Roman"/>
          <w:sz w:val="28"/>
          <w:szCs w:val="28"/>
          <w:lang w:val="uk-UA"/>
        </w:rPr>
        <w:t>мови</w:t>
      </w:r>
      <w:r w:rsidRPr="0008670D">
        <w:rPr>
          <w:rFonts w:ascii="Times New Roman" w:hAnsi="Times New Roman"/>
          <w:sz w:val="28"/>
          <w:szCs w:val="28"/>
        </w:rPr>
        <w:t xml:space="preserve"> </w:t>
      </w:r>
      <w:r w:rsidR="00167DB8" w:rsidRPr="001309AE">
        <w:rPr>
          <w:rFonts w:ascii="Times New Roman" w:hAnsi="Times New Roman"/>
          <w:sz w:val="28"/>
          <w:szCs w:val="28"/>
          <w:lang w:val="uk-UA"/>
        </w:rPr>
        <w:t xml:space="preserve"> утворення</w:t>
      </w:r>
      <w:r>
        <w:rPr>
          <w:rFonts w:ascii="Times New Roman" w:hAnsi="Times New Roman"/>
          <w:sz w:val="28"/>
          <w:szCs w:val="28"/>
          <w:lang w:val="uk-UA"/>
        </w:rPr>
        <w:t xml:space="preserve"> </w:t>
      </w:r>
      <w:r w:rsidR="00167DB8" w:rsidRPr="001309AE">
        <w:rPr>
          <w:rFonts w:ascii="Times New Roman" w:hAnsi="Times New Roman"/>
          <w:sz w:val="28"/>
          <w:szCs w:val="28"/>
          <w:lang w:val="uk-UA"/>
        </w:rPr>
        <w:t xml:space="preserve"> та</w:t>
      </w:r>
      <w:r>
        <w:rPr>
          <w:rFonts w:ascii="Times New Roman" w:hAnsi="Times New Roman"/>
          <w:sz w:val="28"/>
          <w:szCs w:val="28"/>
          <w:lang w:val="uk-UA"/>
        </w:rPr>
        <w:t xml:space="preserve"> </w:t>
      </w:r>
      <w:r w:rsidR="00167DB8" w:rsidRPr="001309AE">
        <w:rPr>
          <w:rFonts w:ascii="Times New Roman" w:hAnsi="Times New Roman"/>
          <w:sz w:val="28"/>
          <w:szCs w:val="28"/>
          <w:lang w:val="uk-UA"/>
        </w:rPr>
        <w:t xml:space="preserve"> видалення,</w:t>
      </w:r>
      <w:r>
        <w:rPr>
          <w:rFonts w:ascii="Times New Roman" w:hAnsi="Times New Roman"/>
          <w:sz w:val="28"/>
          <w:szCs w:val="28"/>
          <w:lang w:val="uk-UA"/>
        </w:rPr>
        <w:t xml:space="preserve"> </w:t>
      </w:r>
      <w:r w:rsidR="00167DB8" w:rsidRPr="001309AE">
        <w:rPr>
          <w:rFonts w:ascii="Times New Roman" w:hAnsi="Times New Roman"/>
          <w:sz w:val="28"/>
          <w:szCs w:val="28"/>
          <w:lang w:val="uk-UA"/>
        </w:rPr>
        <w:t xml:space="preserve"> ризики для здоров'я // Актуальні питання гігієни</w:t>
      </w:r>
    </w:p>
    <w:p w:rsidR="00167DB8" w:rsidRPr="001309AE" w:rsidRDefault="00167DB8" w:rsidP="00875BDB">
      <w:pPr>
        <w:pStyle w:val="af0"/>
        <w:spacing w:line="360" w:lineRule="auto"/>
        <w:ind w:left="567" w:hanging="567"/>
        <w:jc w:val="both"/>
        <w:rPr>
          <w:rFonts w:ascii="Times New Roman" w:hAnsi="Times New Roman"/>
          <w:sz w:val="28"/>
          <w:szCs w:val="28"/>
          <w:lang w:val="uk-UA"/>
        </w:rPr>
      </w:pPr>
      <w:r w:rsidRPr="001309AE">
        <w:rPr>
          <w:rFonts w:ascii="Times New Roman" w:hAnsi="Times New Roman"/>
          <w:sz w:val="28"/>
          <w:szCs w:val="28"/>
          <w:lang w:val="uk-UA"/>
        </w:rPr>
        <w:t>та екологічної безпеки України. К., 2006. С. 38 – 40.</w:t>
      </w:r>
    </w:p>
    <w:p w:rsidR="00167DB8" w:rsidRPr="001309AE" w:rsidRDefault="00167DB8" w:rsidP="00875BDB">
      <w:pPr>
        <w:pStyle w:val="af0"/>
        <w:spacing w:line="360" w:lineRule="auto"/>
        <w:ind w:left="567" w:hanging="567"/>
        <w:jc w:val="both"/>
        <w:rPr>
          <w:rFonts w:ascii="Times New Roman" w:hAnsi="Times New Roman"/>
          <w:sz w:val="28"/>
          <w:szCs w:val="28"/>
          <w:lang w:val="uk-UA"/>
        </w:rPr>
      </w:pPr>
      <w:r w:rsidRPr="001309AE">
        <w:rPr>
          <w:rFonts w:ascii="Times New Roman" w:hAnsi="Times New Roman"/>
          <w:sz w:val="28"/>
          <w:szCs w:val="28"/>
          <w:lang w:val="uk-UA"/>
        </w:rPr>
        <w:t>89. Кантор</w:t>
      </w:r>
      <w:r w:rsidR="0008670D">
        <w:rPr>
          <w:rFonts w:ascii="Times New Roman" w:hAnsi="Times New Roman"/>
          <w:sz w:val="28"/>
          <w:szCs w:val="28"/>
          <w:lang w:val="uk-UA"/>
        </w:rPr>
        <w:t xml:space="preserve"> </w:t>
      </w:r>
      <w:r w:rsidRPr="001309AE">
        <w:rPr>
          <w:rFonts w:ascii="Times New Roman" w:hAnsi="Times New Roman"/>
          <w:sz w:val="28"/>
          <w:szCs w:val="28"/>
          <w:lang w:val="uk-UA"/>
        </w:rPr>
        <w:t xml:space="preserve"> </w:t>
      </w:r>
      <w:r w:rsidR="0008670D">
        <w:rPr>
          <w:rFonts w:ascii="Times New Roman" w:hAnsi="Times New Roman"/>
          <w:sz w:val="28"/>
          <w:szCs w:val="28"/>
          <w:lang w:val="uk-UA"/>
        </w:rPr>
        <w:t xml:space="preserve"> </w:t>
      </w:r>
      <w:r w:rsidRPr="001309AE">
        <w:rPr>
          <w:rFonts w:ascii="Times New Roman" w:hAnsi="Times New Roman"/>
          <w:sz w:val="28"/>
          <w:szCs w:val="28"/>
          <w:lang w:val="uk-UA"/>
        </w:rPr>
        <w:t>Л.И.,</w:t>
      </w:r>
      <w:r w:rsidR="0008670D">
        <w:rPr>
          <w:rFonts w:ascii="Times New Roman" w:hAnsi="Times New Roman"/>
          <w:sz w:val="28"/>
          <w:szCs w:val="28"/>
          <w:lang w:val="uk-UA"/>
        </w:rPr>
        <w:t xml:space="preserve">   </w:t>
      </w:r>
      <w:r w:rsidRPr="001309AE">
        <w:rPr>
          <w:rFonts w:ascii="Times New Roman" w:hAnsi="Times New Roman"/>
          <w:sz w:val="28"/>
          <w:szCs w:val="28"/>
          <w:lang w:val="uk-UA"/>
        </w:rPr>
        <w:t xml:space="preserve"> Харабрин </w:t>
      </w:r>
      <w:r w:rsidR="0008670D">
        <w:rPr>
          <w:rFonts w:ascii="Times New Roman" w:hAnsi="Times New Roman"/>
          <w:sz w:val="28"/>
          <w:szCs w:val="28"/>
          <w:lang w:val="uk-UA"/>
        </w:rPr>
        <w:t xml:space="preserve">   </w:t>
      </w:r>
      <w:r w:rsidRPr="001309AE">
        <w:rPr>
          <w:rFonts w:ascii="Times New Roman" w:hAnsi="Times New Roman"/>
          <w:sz w:val="28"/>
          <w:szCs w:val="28"/>
          <w:lang w:val="uk-UA"/>
        </w:rPr>
        <w:t>С.В.</w:t>
      </w:r>
      <w:r w:rsidR="0008670D">
        <w:rPr>
          <w:rFonts w:ascii="Times New Roman" w:hAnsi="Times New Roman"/>
          <w:sz w:val="28"/>
          <w:szCs w:val="28"/>
          <w:lang w:val="uk-UA"/>
        </w:rPr>
        <w:t xml:space="preserve">  </w:t>
      </w:r>
      <w:r w:rsidRPr="001309AE">
        <w:rPr>
          <w:rFonts w:ascii="Times New Roman" w:hAnsi="Times New Roman"/>
          <w:sz w:val="28"/>
          <w:szCs w:val="28"/>
          <w:lang w:val="uk-UA"/>
        </w:rPr>
        <w:t xml:space="preserve"> </w:t>
      </w:r>
      <w:r w:rsidR="0008670D">
        <w:rPr>
          <w:rFonts w:ascii="Times New Roman" w:hAnsi="Times New Roman"/>
          <w:sz w:val="28"/>
          <w:szCs w:val="28"/>
          <w:lang w:val="uk-UA"/>
        </w:rPr>
        <w:t xml:space="preserve"> </w:t>
      </w:r>
      <w:r w:rsidRPr="001309AE">
        <w:rPr>
          <w:rFonts w:ascii="Times New Roman" w:hAnsi="Times New Roman"/>
          <w:sz w:val="28"/>
          <w:szCs w:val="28"/>
          <w:lang w:val="uk-UA"/>
        </w:rPr>
        <w:t xml:space="preserve">Некоторые </w:t>
      </w:r>
      <w:r w:rsidR="0008670D">
        <w:rPr>
          <w:rFonts w:ascii="Times New Roman" w:hAnsi="Times New Roman"/>
          <w:sz w:val="28"/>
          <w:szCs w:val="28"/>
          <w:lang w:val="uk-UA"/>
        </w:rPr>
        <w:t xml:space="preserve">   </w:t>
      </w:r>
      <w:r w:rsidRPr="001309AE">
        <w:rPr>
          <w:rFonts w:ascii="Times New Roman" w:hAnsi="Times New Roman"/>
          <w:sz w:val="28"/>
          <w:szCs w:val="28"/>
          <w:lang w:val="uk-UA"/>
        </w:rPr>
        <w:t xml:space="preserve">закономерности </w:t>
      </w:r>
      <w:r w:rsidR="0008670D">
        <w:rPr>
          <w:rFonts w:ascii="Times New Roman" w:hAnsi="Times New Roman"/>
          <w:sz w:val="28"/>
          <w:szCs w:val="28"/>
          <w:lang w:val="uk-UA"/>
        </w:rPr>
        <w:t xml:space="preserve">   </w:t>
      </w:r>
      <w:r w:rsidRPr="001309AE">
        <w:rPr>
          <w:rFonts w:ascii="Times New Roman" w:hAnsi="Times New Roman"/>
          <w:sz w:val="28"/>
          <w:szCs w:val="28"/>
          <w:lang w:val="uk-UA"/>
        </w:rPr>
        <w:t>образования</w:t>
      </w:r>
    </w:p>
    <w:p w:rsidR="00167DB8" w:rsidRPr="001309AE" w:rsidRDefault="0008670D" w:rsidP="00875BDB">
      <w:pPr>
        <w:pStyle w:val="af0"/>
        <w:spacing w:line="360" w:lineRule="auto"/>
        <w:ind w:left="567" w:hanging="567"/>
        <w:jc w:val="both"/>
        <w:rPr>
          <w:rFonts w:ascii="Times New Roman" w:hAnsi="Times New Roman"/>
          <w:sz w:val="28"/>
          <w:szCs w:val="28"/>
          <w:lang w:val="uk-UA"/>
        </w:rPr>
      </w:pPr>
      <w:r>
        <w:rPr>
          <w:rFonts w:ascii="Times New Roman" w:hAnsi="Times New Roman"/>
          <w:sz w:val="28"/>
          <w:szCs w:val="28"/>
          <w:lang w:val="uk-UA"/>
        </w:rPr>
        <w:t xml:space="preserve">тригалогенметанов  </w:t>
      </w:r>
      <w:r w:rsidR="00167DB8" w:rsidRPr="001309AE">
        <w:rPr>
          <w:rFonts w:ascii="Times New Roman" w:hAnsi="Times New Roman"/>
          <w:sz w:val="28"/>
          <w:szCs w:val="28"/>
          <w:lang w:val="uk-UA"/>
        </w:rPr>
        <w:t>при</w:t>
      </w:r>
      <w:r>
        <w:rPr>
          <w:rFonts w:ascii="Times New Roman" w:hAnsi="Times New Roman"/>
          <w:sz w:val="28"/>
          <w:szCs w:val="28"/>
          <w:lang w:val="uk-UA"/>
        </w:rPr>
        <w:t xml:space="preserve">  </w:t>
      </w:r>
      <w:r w:rsidR="00167DB8" w:rsidRPr="001309AE">
        <w:rPr>
          <w:rFonts w:ascii="Times New Roman" w:hAnsi="Times New Roman"/>
          <w:sz w:val="28"/>
          <w:szCs w:val="28"/>
          <w:lang w:val="uk-UA"/>
        </w:rPr>
        <w:t xml:space="preserve">обеззараживании </w:t>
      </w:r>
      <w:r>
        <w:rPr>
          <w:rFonts w:ascii="Times New Roman" w:hAnsi="Times New Roman"/>
          <w:sz w:val="28"/>
          <w:szCs w:val="28"/>
          <w:lang w:val="uk-UA"/>
        </w:rPr>
        <w:t xml:space="preserve">  </w:t>
      </w:r>
      <w:r w:rsidR="00167DB8" w:rsidRPr="001309AE">
        <w:rPr>
          <w:rFonts w:ascii="Times New Roman" w:hAnsi="Times New Roman"/>
          <w:sz w:val="28"/>
          <w:szCs w:val="28"/>
          <w:lang w:val="uk-UA"/>
        </w:rPr>
        <w:t xml:space="preserve">воды </w:t>
      </w:r>
      <w:r>
        <w:rPr>
          <w:rFonts w:ascii="Times New Roman" w:hAnsi="Times New Roman"/>
          <w:sz w:val="28"/>
          <w:szCs w:val="28"/>
          <w:lang w:val="uk-UA"/>
        </w:rPr>
        <w:t xml:space="preserve"> </w:t>
      </w:r>
      <w:r w:rsidR="00167DB8" w:rsidRPr="001309AE">
        <w:rPr>
          <w:rFonts w:ascii="Times New Roman" w:hAnsi="Times New Roman"/>
          <w:sz w:val="28"/>
          <w:szCs w:val="28"/>
          <w:lang w:val="uk-UA"/>
        </w:rPr>
        <w:t>//</w:t>
      </w:r>
      <w:r>
        <w:rPr>
          <w:rFonts w:ascii="Times New Roman" w:hAnsi="Times New Roman"/>
          <w:sz w:val="28"/>
          <w:szCs w:val="28"/>
          <w:lang w:val="uk-UA"/>
        </w:rPr>
        <w:t xml:space="preserve"> </w:t>
      </w:r>
      <w:r w:rsidR="00167DB8" w:rsidRPr="001309AE">
        <w:rPr>
          <w:rFonts w:ascii="Times New Roman" w:hAnsi="Times New Roman"/>
          <w:sz w:val="28"/>
          <w:szCs w:val="28"/>
          <w:lang w:val="uk-UA"/>
        </w:rPr>
        <w:t xml:space="preserve"> Водоснабжение</w:t>
      </w:r>
      <w:r>
        <w:rPr>
          <w:rFonts w:ascii="Times New Roman" w:hAnsi="Times New Roman"/>
          <w:sz w:val="28"/>
          <w:szCs w:val="28"/>
          <w:lang w:val="uk-UA"/>
        </w:rPr>
        <w:t xml:space="preserve"> </w:t>
      </w:r>
      <w:r w:rsidR="00167DB8" w:rsidRPr="001309AE">
        <w:rPr>
          <w:rFonts w:ascii="Times New Roman" w:hAnsi="Times New Roman"/>
          <w:sz w:val="28"/>
          <w:szCs w:val="28"/>
          <w:lang w:val="uk-UA"/>
        </w:rPr>
        <w:t xml:space="preserve"> и санитарная</w:t>
      </w:r>
    </w:p>
    <w:p w:rsidR="00167DB8" w:rsidRPr="001309AE" w:rsidRDefault="00167DB8" w:rsidP="00875BDB">
      <w:pPr>
        <w:pStyle w:val="af0"/>
        <w:spacing w:line="360" w:lineRule="auto"/>
        <w:ind w:left="567" w:hanging="567"/>
        <w:jc w:val="both"/>
        <w:rPr>
          <w:rFonts w:ascii="Times New Roman" w:hAnsi="Times New Roman"/>
          <w:sz w:val="28"/>
          <w:szCs w:val="28"/>
          <w:lang w:val="uk-UA"/>
        </w:rPr>
      </w:pPr>
      <w:r w:rsidRPr="001309AE">
        <w:rPr>
          <w:rFonts w:ascii="Times New Roman" w:hAnsi="Times New Roman"/>
          <w:sz w:val="28"/>
          <w:szCs w:val="28"/>
          <w:lang w:val="uk-UA"/>
        </w:rPr>
        <w:t xml:space="preserve">техника. </w:t>
      </w:r>
      <w:r w:rsidR="00B96191">
        <w:rPr>
          <w:rFonts w:ascii="Times New Roman" w:hAnsi="Times New Roman"/>
          <w:sz w:val="28"/>
          <w:szCs w:val="28"/>
          <w:lang w:val="uk-UA"/>
        </w:rPr>
        <w:t xml:space="preserve">Москва, </w:t>
      </w:r>
      <w:r w:rsidRPr="001309AE">
        <w:rPr>
          <w:rFonts w:ascii="Times New Roman" w:hAnsi="Times New Roman"/>
          <w:sz w:val="28"/>
          <w:szCs w:val="28"/>
          <w:lang w:val="uk-UA"/>
        </w:rPr>
        <w:t>2004. № 4. С. 45 – 47.</w:t>
      </w:r>
    </w:p>
    <w:p w:rsidR="00167DB8" w:rsidRPr="001309AE" w:rsidRDefault="00167DB8" w:rsidP="00875BDB">
      <w:pPr>
        <w:pStyle w:val="af0"/>
        <w:spacing w:line="360" w:lineRule="auto"/>
        <w:ind w:left="567" w:hanging="567"/>
        <w:jc w:val="both"/>
        <w:rPr>
          <w:rFonts w:ascii="Times New Roman" w:hAnsi="Times New Roman"/>
          <w:sz w:val="28"/>
          <w:szCs w:val="28"/>
          <w:lang w:val="uk-UA"/>
        </w:rPr>
      </w:pPr>
      <w:r w:rsidRPr="001309AE">
        <w:rPr>
          <w:rFonts w:ascii="Times New Roman" w:hAnsi="Times New Roman"/>
          <w:sz w:val="28"/>
          <w:szCs w:val="28"/>
          <w:lang w:val="uk-UA"/>
        </w:rPr>
        <w:t>90. Харабрин С.В. Экологический мониторинг качества воды и оценка барьерной</w:t>
      </w:r>
    </w:p>
    <w:p w:rsidR="00167DB8" w:rsidRPr="001309AE" w:rsidRDefault="00167DB8" w:rsidP="001309AE">
      <w:pPr>
        <w:pStyle w:val="af0"/>
        <w:spacing w:line="360" w:lineRule="auto"/>
        <w:ind w:left="567" w:hanging="567"/>
        <w:jc w:val="both"/>
        <w:rPr>
          <w:rFonts w:ascii="Times New Roman" w:hAnsi="Times New Roman"/>
          <w:sz w:val="28"/>
          <w:szCs w:val="28"/>
          <w:lang w:val="uk-UA"/>
        </w:rPr>
      </w:pPr>
      <w:r w:rsidRPr="001309AE">
        <w:rPr>
          <w:rFonts w:ascii="Times New Roman" w:hAnsi="Times New Roman"/>
          <w:sz w:val="28"/>
          <w:szCs w:val="28"/>
          <w:lang w:val="uk-UA"/>
        </w:rPr>
        <w:t>роли сооружений водоподготовки (на примере Северного ковшового водопровода</w:t>
      </w:r>
    </w:p>
    <w:p w:rsidR="00167DB8" w:rsidRPr="001309AE" w:rsidRDefault="00167DB8" w:rsidP="001309AE">
      <w:pPr>
        <w:pStyle w:val="af0"/>
        <w:spacing w:line="360" w:lineRule="auto"/>
        <w:ind w:left="567" w:hanging="567"/>
        <w:jc w:val="both"/>
        <w:rPr>
          <w:rFonts w:ascii="Times New Roman" w:hAnsi="Times New Roman"/>
          <w:sz w:val="28"/>
          <w:szCs w:val="28"/>
          <w:lang w:val="uk-UA"/>
        </w:rPr>
      </w:pPr>
      <w:r w:rsidRPr="001309AE">
        <w:rPr>
          <w:rFonts w:ascii="Times New Roman" w:hAnsi="Times New Roman"/>
          <w:sz w:val="28"/>
          <w:szCs w:val="28"/>
          <w:lang w:val="uk-UA"/>
        </w:rPr>
        <w:t>г. Уфы) : автореф. дис. на здобуття наук. ступеня канд. техн. наук. Уфа, 2004. 19 с.</w:t>
      </w:r>
    </w:p>
    <w:p w:rsidR="00167DB8" w:rsidRPr="001309AE" w:rsidRDefault="00167DB8" w:rsidP="0008670D">
      <w:pPr>
        <w:pStyle w:val="af0"/>
        <w:spacing w:line="360" w:lineRule="auto"/>
        <w:jc w:val="both"/>
        <w:rPr>
          <w:rFonts w:ascii="Times New Roman" w:hAnsi="Times New Roman"/>
          <w:sz w:val="28"/>
          <w:szCs w:val="28"/>
          <w:lang w:val="uk-UA"/>
        </w:rPr>
      </w:pPr>
      <w:r w:rsidRPr="001309AE">
        <w:rPr>
          <w:rFonts w:ascii="Times New Roman" w:hAnsi="Times New Roman"/>
          <w:sz w:val="28"/>
          <w:szCs w:val="28"/>
          <w:lang w:val="uk-UA"/>
        </w:rPr>
        <w:t>91. Кириченко В.Е., Первова М.Г., Пашкевич К.И. Галогенорганические</w:t>
      </w:r>
      <w:r w:rsidR="0008670D">
        <w:rPr>
          <w:rFonts w:ascii="Times New Roman" w:hAnsi="Times New Roman"/>
          <w:sz w:val="28"/>
          <w:szCs w:val="28"/>
          <w:lang w:val="uk-UA"/>
        </w:rPr>
        <w:t xml:space="preserve"> </w:t>
      </w:r>
      <w:r w:rsidRPr="001309AE">
        <w:rPr>
          <w:rFonts w:ascii="Times New Roman" w:hAnsi="Times New Roman"/>
          <w:sz w:val="28"/>
          <w:szCs w:val="28"/>
          <w:lang w:val="uk-UA"/>
        </w:rPr>
        <w:t>соединения в питьевой воде и методы их определения // Рос. хим. журнал. 2002. Т.</w:t>
      </w:r>
    </w:p>
    <w:p w:rsidR="00167DB8" w:rsidRPr="001309AE" w:rsidRDefault="00167DB8" w:rsidP="001309AE">
      <w:pPr>
        <w:pStyle w:val="af0"/>
        <w:spacing w:line="360" w:lineRule="auto"/>
        <w:ind w:left="567" w:hanging="567"/>
        <w:jc w:val="both"/>
        <w:rPr>
          <w:rFonts w:ascii="Times New Roman" w:hAnsi="Times New Roman"/>
          <w:sz w:val="28"/>
          <w:szCs w:val="28"/>
        </w:rPr>
      </w:pPr>
      <w:r w:rsidRPr="001309AE">
        <w:rPr>
          <w:rFonts w:ascii="Times New Roman" w:hAnsi="Times New Roman"/>
          <w:sz w:val="28"/>
          <w:szCs w:val="28"/>
          <w:lang w:val="uk-UA"/>
        </w:rPr>
        <w:t>Х</w:t>
      </w:r>
      <w:r w:rsidRPr="001309AE">
        <w:rPr>
          <w:rFonts w:ascii="Times New Roman" w:hAnsi="Times New Roman"/>
          <w:sz w:val="28"/>
          <w:szCs w:val="28"/>
          <w:lang w:val="en-US"/>
        </w:rPr>
        <w:t>LVL</w:t>
      </w:r>
      <w:r w:rsidRPr="001309AE">
        <w:rPr>
          <w:rFonts w:ascii="Times New Roman" w:hAnsi="Times New Roman"/>
          <w:sz w:val="28"/>
          <w:szCs w:val="28"/>
        </w:rPr>
        <w:t>. № 4. С. 18 - 27.</w:t>
      </w:r>
    </w:p>
    <w:p w:rsidR="00167DB8" w:rsidRPr="001309AE" w:rsidRDefault="00167DB8" w:rsidP="006231CD">
      <w:pPr>
        <w:pStyle w:val="af0"/>
        <w:spacing w:line="360" w:lineRule="auto"/>
        <w:jc w:val="both"/>
        <w:rPr>
          <w:rFonts w:ascii="Times New Roman" w:hAnsi="Times New Roman"/>
          <w:sz w:val="28"/>
          <w:szCs w:val="28"/>
          <w:lang w:val="uk-UA"/>
        </w:rPr>
      </w:pPr>
      <w:r w:rsidRPr="001309AE">
        <w:rPr>
          <w:rFonts w:ascii="Times New Roman" w:hAnsi="Times New Roman"/>
          <w:sz w:val="28"/>
          <w:szCs w:val="28"/>
          <w:lang w:val="uk-UA"/>
        </w:rPr>
        <w:t>92. Драгинский В.Л., Алексеева Л.П. Образование токсичных продуктов при использовании различных окислителей для очистки воды // Водоснабжение и</w:t>
      </w:r>
      <w:r w:rsidR="006231CD">
        <w:rPr>
          <w:rFonts w:ascii="Times New Roman" w:hAnsi="Times New Roman"/>
          <w:sz w:val="28"/>
          <w:szCs w:val="28"/>
          <w:lang w:val="uk-UA"/>
        </w:rPr>
        <w:t xml:space="preserve"> </w:t>
      </w:r>
      <w:r w:rsidRPr="001309AE">
        <w:rPr>
          <w:rFonts w:ascii="Times New Roman" w:hAnsi="Times New Roman"/>
          <w:sz w:val="28"/>
          <w:szCs w:val="28"/>
          <w:lang w:val="uk-UA"/>
        </w:rPr>
        <w:t>санитарная техника. 2000. № 2. С. 9 - 14.</w:t>
      </w:r>
    </w:p>
    <w:p w:rsidR="00167DB8" w:rsidRPr="001309AE" w:rsidRDefault="00167DB8" w:rsidP="001309AE">
      <w:pPr>
        <w:pStyle w:val="af0"/>
        <w:tabs>
          <w:tab w:val="left" w:pos="709"/>
        </w:tabs>
        <w:spacing w:line="360" w:lineRule="auto"/>
        <w:jc w:val="both"/>
        <w:rPr>
          <w:rFonts w:ascii="Times New Roman" w:hAnsi="Times New Roman"/>
          <w:color w:val="000000"/>
          <w:sz w:val="28"/>
          <w:szCs w:val="28"/>
          <w:shd w:val="clear" w:color="auto" w:fill="FFFFFF"/>
          <w:lang w:val="uk-UA"/>
        </w:rPr>
      </w:pPr>
      <w:r w:rsidRPr="001309AE">
        <w:rPr>
          <w:rFonts w:ascii="Times New Roman" w:hAnsi="Times New Roman"/>
          <w:sz w:val="28"/>
          <w:szCs w:val="28"/>
          <w:lang w:val="uk-UA"/>
        </w:rPr>
        <w:t>93. </w:t>
      </w:r>
      <w:r w:rsidRPr="001309AE">
        <w:rPr>
          <w:rFonts w:ascii="Times New Roman" w:hAnsi="Times New Roman"/>
          <w:color w:val="000000"/>
          <w:sz w:val="28"/>
          <w:szCs w:val="28"/>
          <w:shd w:val="clear" w:color="auto" w:fill="FFFFFF"/>
          <w:lang w:val="uk-UA"/>
        </w:rPr>
        <w:t xml:space="preserve">Зоріна О.В. Гігієнічне обґрунтування шляхів мінімізації утворення хлоорганічних сполук при застосуванні хлору у водопідготовці : дис. на здобуття наук. ступ. канд. біол. наук : 14.02.01. / Ін-т гігієни та медичної екології ім. О. М. Марзєєва. К., 2006. 149 с. </w:t>
      </w:r>
    </w:p>
    <w:p w:rsidR="00167DB8" w:rsidRPr="001309AE" w:rsidRDefault="00167DB8" w:rsidP="00FC512C">
      <w:pPr>
        <w:pStyle w:val="af0"/>
        <w:spacing w:line="360" w:lineRule="auto"/>
        <w:jc w:val="both"/>
        <w:rPr>
          <w:rFonts w:ascii="Times New Roman" w:hAnsi="Times New Roman"/>
          <w:sz w:val="28"/>
          <w:szCs w:val="28"/>
          <w:lang w:val="en-US"/>
        </w:rPr>
      </w:pPr>
      <w:r w:rsidRPr="001309AE">
        <w:rPr>
          <w:rFonts w:ascii="Times New Roman" w:hAnsi="Times New Roman"/>
          <w:sz w:val="28"/>
          <w:szCs w:val="28"/>
          <w:lang w:val="uk-UA"/>
        </w:rPr>
        <w:lastRenderedPageBreak/>
        <w:t xml:space="preserve">94. </w:t>
      </w:r>
      <w:r w:rsidRPr="001309AE">
        <w:rPr>
          <w:rFonts w:ascii="Times New Roman" w:hAnsi="Times New Roman"/>
          <w:sz w:val="28"/>
          <w:szCs w:val="28"/>
          <w:lang w:val="en-US"/>
        </w:rPr>
        <w:t>Rook J.J. Formation of haloforms during chlorination of natural waters // WaterTreatment and Examination (Part 2). 1974. P. 234 - 243.</w:t>
      </w:r>
    </w:p>
    <w:p w:rsidR="00167DB8" w:rsidRPr="00E9562A" w:rsidRDefault="00167DB8" w:rsidP="00FC512C">
      <w:pPr>
        <w:pStyle w:val="af0"/>
        <w:spacing w:line="360" w:lineRule="auto"/>
        <w:jc w:val="both"/>
        <w:rPr>
          <w:rFonts w:ascii="Times New Roman" w:hAnsi="Times New Roman"/>
          <w:sz w:val="28"/>
          <w:szCs w:val="28"/>
          <w:lang w:val="en-US"/>
        </w:rPr>
      </w:pPr>
      <w:r w:rsidRPr="001309AE">
        <w:rPr>
          <w:rFonts w:ascii="Times New Roman" w:hAnsi="Times New Roman"/>
          <w:sz w:val="28"/>
          <w:szCs w:val="28"/>
          <w:lang w:val="uk-UA"/>
        </w:rPr>
        <w:t>95</w:t>
      </w:r>
      <w:r w:rsidRPr="001309AE">
        <w:rPr>
          <w:rFonts w:ascii="Times New Roman" w:hAnsi="Times New Roman"/>
          <w:sz w:val="28"/>
          <w:szCs w:val="28"/>
          <w:lang w:val="en-US"/>
        </w:rPr>
        <w:t>. Rook J.J. Chlorination reactions of fulvic acids in natural waters // Environ. Sci.Technol. 1977. Vol</w:t>
      </w:r>
      <w:r w:rsidRPr="00E9562A">
        <w:rPr>
          <w:rFonts w:ascii="Times New Roman" w:hAnsi="Times New Roman"/>
          <w:sz w:val="28"/>
          <w:szCs w:val="28"/>
          <w:lang w:val="en-US"/>
        </w:rPr>
        <w:t xml:space="preserve">. 11. </w:t>
      </w:r>
      <w:r w:rsidRPr="001309AE">
        <w:rPr>
          <w:rFonts w:ascii="Times New Roman" w:hAnsi="Times New Roman"/>
          <w:sz w:val="28"/>
          <w:szCs w:val="28"/>
          <w:lang w:val="en-US"/>
        </w:rPr>
        <w:t>P</w:t>
      </w:r>
      <w:r w:rsidRPr="00E9562A">
        <w:rPr>
          <w:rFonts w:ascii="Times New Roman" w:hAnsi="Times New Roman"/>
          <w:sz w:val="28"/>
          <w:szCs w:val="28"/>
          <w:lang w:val="en-US"/>
        </w:rPr>
        <w:t>. 478 - 482.</w:t>
      </w:r>
    </w:p>
    <w:p w:rsidR="00167DB8" w:rsidRPr="00E9562A" w:rsidRDefault="00167DB8" w:rsidP="001309AE">
      <w:pPr>
        <w:spacing w:after="0" w:line="360" w:lineRule="auto"/>
        <w:ind w:hanging="284"/>
        <w:jc w:val="both"/>
        <w:rPr>
          <w:rFonts w:ascii="Times New Roman" w:hAnsi="Times New Roman" w:cs="Times New Roman"/>
          <w:color w:val="0000FF"/>
          <w:sz w:val="28"/>
          <w:szCs w:val="28"/>
          <w:u w:val="single"/>
          <w:lang w:val="en-US"/>
        </w:rPr>
      </w:pPr>
      <w:r w:rsidRPr="001309AE">
        <w:rPr>
          <w:rFonts w:ascii="Times New Roman" w:hAnsi="Times New Roman" w:cs="Times New Roman"/>
          <w:sz w:val="28"/>
          <w:szCs w:val="28"/>
          <w:lang w:val="uk-UA"/>
        </w:rPr>
        <w:t xml:space="preserve">    96. Крисінська Д.О. Проблема підвищеного вмісту хлорорганічних сполук в питній воді м. Миколаєва </w:t>
      </w:r>
      <w:r w:rsidRPr="00E9562A">
        <w:rPr>
          <w:rFonts w:ascii="Times New Roman" w:hAnsi="Times New Roman" w:cs="Times New Roman"/>
          <w:sz w:val="28"/>
          <w:szCs w:val="28"/>
          <w:lang w:val="en-US"/>
        </w:rPr>
        <w:t>[</w:t>
      </w:r>
      <w:r w:rsidRPr="001309AE">
        <w:rPr>
          <w:rFonts w:ascii="Times New Roman" w:hAnsi="Times New Roman" w:cs="Times New Roman"/>
          <w:sz w:val="28"/>
          <w:szCs w:val="28"/>
          <w:lang w:val="uk-UA"/>
        </w:rPr>
        <w:t>Електронний ресурс</w:t>
      </w:r>
      <w:r w:rsidRPr="00E9562A">
        <w:rPr>
          <w:rFonts w:ascii="Times New Roman" w:hAnsi="Times New Roman" w:cs="Times New Roman"/>
          <w:sz w:val="28"/>
          <w:szCs w:val="28"/>
          <w:lang w:val="en-US"/>
        </w:rPr>
        <w:t>]</w:t>
      </w:r>
      <w:r w:rsidRPr="001309AE">
        <w:rPr>
          <w:rFonts w:ascii="Times New Roman" w:hAnsi="Times New Roman" w:cs="Times New Roman"/>
          <w:sz w:val="28"/>
          <w:szCs w:val="28"/>
          <w:lang w:val="uk-UA"/>
        </w:rPr>
        <w:t xml:space="preserve"> : Режим доступу : </w:t>
      </w:r>
      <w:hyperlink r:id="rId36" w:history="1">
        <w:r w:rsidRPr="00A97EB8">
          <w:rPr>
            <w:rFonts w:ascii="Times New Roman" w:hAnsi="Times New Roman" w:cs="Times New Roman"/>
            <w:sz w:val="28"/>
            <w:szCs w:val="28"/>
            <w:u w:val="single"/>
            <w:lang w:val="en-US"/>
          </w:rPr>
          <w:t>http://eco.com.ua/content/problema-pidvyshchenogo-vmistu-hlororganichnyh-spoluk-v-pytniv-vodi-m-mykolayeva</w:t>
        </w:r>
      </w:hyperlink>
      <w:r w:rsidRPr="00A97EB8">
        <w:rPr>
          <w:rFonts w:ascii="Times New Roman" w:hAnsi="Times New Roman" w:cs="Times New Roman"/>
          <w:sz w:val="28"/>
          <w:szCs w:val="28"/>
          <w:u w:val="single"/>
          <w:lang w:val="en-US"/>
        </w:rPr>
        <w:t>.</w:t>
      </w:r>
    </w:p>
    <w:p w:rsidR="00167DB8" w:rsidRPr="001309AE" w:rsidRDefault="00167DB8" w:rsidP="001309AE">
      <w:pPr>
        <w:spacing w:after="0" w:line="360" w:lineRule="auto"/>
        <w:jc w:val="both"/>
        <w:rPr>
          <w:rFonts w:ascii="Times New Roman" w:hAnsi="Times New Roman" w:cs="Times New Roman"/>
          <w:sz w:val="28"/>
          <w:szCs w:val="28"/>
          <w:shd w:val="clear" w:color="auto" w:fill="F4E9C3"/>
          <w:lang w:val="uk-UA"/>
        </w:rPr>
      </w:pPr>
      <w:r w:rsidRPr="001309AE">
        <w:rPr>
          <w:rFonts w:ascii="Times New Roman" w:hAnsi="Times New Roman" w:cs="Times New Roman"/>
          <w:sz w:val="28"/>
          <w:szCs w:val="28"/>
          <w:lang w:val="en-US"/>
        </w:rPr>
        <w:t>97</w:t>
      </w:r>
      <w:r w:rsidRPr="001309AE">
        <w:rPr>
          <w:rFonts w:ascii="Times New Roman" w:hAnsi="Times New Roman" w:cs="Times New Roman"/>
          <w:sz w:val="28"/>
          <w:szCs w:val="28"/>
          <w:lang w:val="uk-UA"/>
        </w:rPr>
        <w:t>.</w:t>
      </w:r>
      <w:r w:rsidRPr="001309AE">
        <w:rPr>
          <w:rFonts w:ascii="Times New Roman" w:hAnsi="Times New Roman" w:cs="Times New Roman"/>
          <w:sz w:val="28"/>
          <w:szCs w:val="28"/>
          <w:lang w:val="en-US"/>
        </w:rPr>
        <w:t> Bellar T.A., Lihtenberg J.J., Kroner R.C. The occurrence of organohalides in chlorinated drinking waters // J. Am. Water Works Assoc. 1974. Vol. 66. P. 703 – 706.</w:t>
      </w:r>
    </w:p>
    <w:p w:rsidR="00167DB8" w:rsidRPr="001309AE" w:rsidRDefault="00167DB8" w:rsidP="001309AE">
      <w:pPr>
        <w:spacing w:after="0" w:line="360" w:lineRule="auto"/>
        <w:jc w:val="both"/>
        <w:rPr>
          <w:rFonts w:ascii="Times New Roman" w:hAnsi="Times New Roman" w:cs="Times New Roman"/>
          <w:sz w:val="28"/>
          <w:szCs w:val="28"/>
          <w:lang w:val="en-US"/>
        </w:rPr>
      </w:pPr>
      <w:r w:rsidRPr="001309AE">
        <w:rPr>
          <w:rFonts w:ascii="Times New Roman" w:hAnsi="Times New Roman" w:cs="Times New Roman"/>
          <w:sz w:val="28"/>
          <w:szCs w:val="28"/>
          <w:lang w:val="en-US"/>
        </w:rPr>
        <w:t xml:space="preserve">98. Coleman W.E., Munch J.W., Kaylor W.H. et al. GC/MS analysis of mutagenic extracts of aqueous chlorinated humic acid – a comparison of the by-products to drinking water contaminants // Environ. Sci. Technol. 1984. Vol. 18. P. 674 – 681. </w:t>
      </w:r>
    </w:p>
    <w:p w:rsidR="00C84347" w:rsidRPr="00550DFA" w:rsidRDefault="00167DB8" w:rsidP="001309AE">
      <w:pPr>
        <w:spacing w:after="0" w:line="360" w:lineRule="auto"/>
        <w:jc w:val="both"/>
        <w:rPr>
          <w:rFonts w:ascii="Times New Roman" w:hAnsi="Times New Roman" w:cs="Times New Roman"/>
          <w:sz w:val="28"/>
          <w:szCs w:val="28"/>
        </w:rPr>
      </w:pPr>
      <w:r w:rsidRPr="001309AE">
        <w:rPr>
          <w:rFonts w:ascii="Times New Roman" w:hAnsi="Times New Roman" w:cs="Times New Roman"/>
          <w:sz w:val="28"/>
          <w:szCs w:val="28"/>
          <w:lang w:val="en-US"/>
        </w:rPr>
        <w:t>99. </w:t>
      </w:r>
      <w:r w:rsidR="00C84347">
        <w:rPr>
          <w:rFonts w:ascii="Times New Roman" w:hAnsi="Times New Roman" w:cs="Times New Roman"/>
          <w:sz w:val="28"/>
          <w:szCs w:val="28"/>
          <w:lang w:val="en-US"/>
        </w:rPr>
        <w:t>Annie St-Pierre</w:t>
      </w:r>
      <w:r w:rsidR="00550DFA">
        <w:rPr>
          <w:rFonts w:ascii="Times New Roman" w:hAnsi="Times New Roman" w:cs="Times New Roman"/>
          <w:sz w:val="28"/>
          <w:szCs w:val="28"/>
          <w:lang w:val="en-US"/>
        </w:rPr>
        <w:t xml:space="preserve">, Kannan Krishnan, Robert Tardif. </w:t>
      </w:r>
      <w:r w:rsidR="00C84347" w:rsidRPr="00C84347">
        <w:rPr>
          <w:rFonts w:ascii="Times New Roman" w:hAnsi="Times New Roman" w:cs="Times New Roman"/>
          <w:sz w:val="28"/>
          <w:szCs w:val="28"/>
          <w:lang w:val="en-US"/>
        </w:rPr>
        <w:t>Characterization of the Metabolic Interaction between Trihalomethanes and Chloroacetic Acids using Rat Liver Microsomes</w:t>
      </w:r>
      <w:r w:rsidR="00550DFA" w:rsidRPr="00550DFA">
        <w:rPr>
          <w:rFonts w:ascii="Times New Roman" w:hAnsi="Times New Roman" w:cs="Times New Roman"/>
          <w:sz w:val="28"/>
          <w:szCs w:val="28"/>
          <w:lang w:val="en-US"/>
        </w:rPr>
        <w:t xml:space="preserve"> // </w:t>
      </w:r>
      <w:r w:rsidR="00550DFA">
        <w:rPr>
          <w:rFonts w:ascii="Times New Roman" w:hAnsi="Times New Roman" w:cs="Times New Roman"/>
          <w:sz w:val="28"/>
          <w:szCs w:val="28"/>
          <w:lang w:val="en-US"/>
        </w:rPr>
        <w:t>Journal of Toxicology and Environmental Health. Part</w:t>
      </w:r>
      <w:r w:rsidR="00550DFA" w:rsidRPr="00550DFA">
        <w:rPr>
          <w:rFonts w:ascii="Times New Roman" w:hAnsi="Times New Roman" w:cs="Times New Roman"/>
          <w:sz w:val="28"/>
          <w:szCs w:val="28"/>
        </w:rPr>
        <w:t xml:space="preserve"> </w:t>
      </w:r>
      <w:r w:rsidR="00550DFA">
        <w:rPr>
          <w:rFonts w:ascii="Times New Roman" w:hAnsi="Times New Roman" w:cs="Times New Roman"/>
          <w:sz w:val="28"/>
          <w:szCs w:val="28"/>
          <w:lang w:val="en-US"/>
        </w:rPr>
        <w:t>A</w:t>
      </w:r>
      <w:r w:rsidR="00550DFA" w:rsidRPr="00550DFA">
        <w:rPr>
          <w:rFonts w:ascii="Times New Roman" w:hAnsi="Times New Roman" w:cs="Times New Roman"/>
          <w:sz w:val="28"/>
          <w:szCs w:val="28"/>
        </w:rPr>
        <w:t xml:space="preserve">. </w:t>
      </w:r>
      <w:r w:rsidR="00550DFA">
        <w:rPr>
          <w:rFonts w:ascii="Times New Roman" w:hAnsi="Times New Roman" w:cs="Times New Roman"/>
          <w:sz w:val="28"/>
          <w:szCs w:val="28"/>
          <w:lang w:val="en-US"/>
        </w:rPr>
        <w:t>V</w:t>
      </w:r>
      <w:r w:rsidR="00550DFA" w:rsidRPr="00550DFA">
        <w:rPr>
          <w:rFonts w:ascii="Times New Roman" w:hAnsi="Times New Roman" w:cs="Times New Roman"/>
          <w:sz w:val="28"/>
          <w:szCs w:val="28"/>
        </w:rPr>
        <w:t xml:space="preserve">.68. 2005. </w:t>
      </w:r>
      <w:r w:rsidR="00550DFA" w:rsidRPr="005E4461">
        <w:rPr>
          <w:rFonts w:ascii="Times New Roman" w:hAnsi="Times New Roman" w:cs="Times New Roman"/>
          <w:sz w:val="28"/>
          <w:szCs w:val="28"/>
        </w:rPr>
        <w:t xml:space="preserve">   </w:t>
      </w:r>
      <w:r w:rsidR="00550DFA">
        <w:rPr>
          <w:rFonts w:ascii="Times New Roman" w:hAnsi="Times New Roman" w:cs="Times New Roman"/>
          <w:sz w:val="28"/>
          <w:szCs w:val="28"/>
          <w:lang w:val="en-US"/>
        </w:rPr>
        <w:t>P</w:t>
      </w:r>
      <w:r w:rsidR="00550DFA" w:rsidRPr="00550DFA">
        <w:rPr>
          <w:rFonts w:ascii="Times New Roman" w:hAnsi="Times New Roman" w:cs="Times New Roman"/>
          <w:sz w:val="28"/>
          <w:szCs w:val="28"/>
        </w:rPr>
        <w:t>. 287-298.</w:t>
      </w:r>
      <w:r w:rsidR="00550DFA" w:rsidRPr="001309AE">
        <w:rPr>
          <w:rFonts w:ascii="Times New Roman" w:eastAsia="Calibri" w:hAnsi="Times New Roman" w:cs="Times New Roman"/>
          <w:sz w:val="28"/>
          <w:szCs w:val="28"/>
          <w:lang w:val="uk-UA"/>
        </w:rPr>
        <w:t xml:space="preserve"> Режим доступу : </w:t>
      </w:r>
      <w:r w:rsidRPr="00550DFA">
        <w:rPr>
          <w:rFonts w:ascii="Times New Roman" w:hAnsi="Times New Roman" w:cs="Times New Roman"/>
          <w:sz w:val="28"/>
          <w:szCs w:val="28"/>
        </w:rPr>
        <w:t xml:space="preserve"> </w:t>
      </w:r>
      <w:r w:rsidR="00C84347" w:rsidRPr="00550DFA">
        <w:rPr>
          <w:rFonts w:ascii="Times New Roman" w:hAnsi="Times New Roman" w:cs="Times New Roman"/>
          <w:sz w:val="28"/>
          <w:szCs w:val="28"/>
          <w:u w:val="single"/>
          <w:lang w:val="en-US"/>
        </w:rPr>
        <w:t>https</w:t>
      </w:r>
      <w:r w:rsidR="00C84347" w:rsidRPr="00550DFA">
        <w:rPr>
          <w:rFonts w:ascii="Times New Roman" w:hAnsi="Times New Roman" w:cs="Times New Roman"/>
          <w:sz w:val="28"/>
          <w:szCs w:val="28"/>
          <w:u w:val="single"/>
        </w:rPr>
        <w:t>://</w:t>
      </w:r>
      <w:r w:rsidR="00C84347" w:rsidRPr="00550DFA">
        <w:rPr>
          <w:rFonts w:ascii="Times New Roman" w:hAnsi="Times New Roman" w:cs="Times New Roman"/>
          <w:sz w:val="28"/>
          <w:szCs w:val="28"/>
          <w:u w:val="single"/>
          <w:lang w:val="en-US"/>
        </w:rPr>
        <w:t>doi</w:t>
      </w:r>
      <w:r w:rsidR="00C84347" w:rsidRPr="00550DFA">
        <w:rPr>
          <w:rFonts w:ascii="Times New Roman" w:hAnsi="Times New Roman" w:cs="Times New Roman"/>
          <w:sz w:val="28"/>
          <w:szCs w:val="28"/>
          <w:u w:val="single"/>
        </w:rPr>
        <w:t>.</w:t>
      </w:r>
      <w:r w:rsidR="00C84347" w:rsidRPr="00550DFA">
        <w:rPr>
          <w:rFonts w:ascii="Times New Roman" w:hAnsi="Times New Roman" w:cs="Times New Roman"/>
          <w:sz w:val="28"/>
          <w:szCs w:val="28"/>
          <w:u w:val="single"/>
          <w:lang w:val="en-US"/>
        </w:rPr>
        <w:t>org</w:t>
      </w:r>
      <w:r w:rsidR="00C84347" w:rsidRPr="00550DFA">
        <w:rPr>
          <w:rFonts w:ascii="Times New Roman" w:hAnsi="Times New Roman" w:cs="Times New Roman"/>
          <w:sz w:val="28"/>
          <w:szCs w:val="28"/>
          <w:u w:val="single"/>
        </w:rPr>
        <w:t>/10.1080/15287390590895847</w:t>
      </w:r>
      <w:r w:rsidR="00550DFA">
        <w:rPr>
          <w:rFonts w:ascii="Times New Roman" w:hAnsi="Times New Roman" w:cs="Times New Roman"/>
          <w:sz w:val="28"/>
          <w:szCs w:val="28"/>
        </w:rPr>
        <w:t>.</w:t>
      </w:r>
    </w:p>
    <w:p w:rsidR="00167DB8" w:rsidRPr="001309AE" w:rsidRDefault="00167DB8" w:rsidP="001309AE">
      <w:pPr>
        <w:spacing w:after="0" w:line="360" w:lineRule="auto"/>
        <w:jc w:val="both"/>
        <w:rPr>
          <w:rFonts w:ascii="Times New Roman" w:hAnsi="Times New Roman" w:cs="Times New Roman"/>
          <w:sz w:val="28"/>
          <w:szCs w:val="28"/>
          <w:lang w:val="uk-UA"/>
        </w:rPr>
      </w:pPr>
      <w:r w:rsidRPr="001309AE">
        <w:rPr>
          <w:rFonts w:ascii="Times New Roman" w:hAnsi="Times New Roman" w:cs="Times New Roman"/>
          <w:sz w:val="28"/>
          <w:szCs w:val="28"/>
        </w:rPr>
        <w:t>100</w:t>
      </w:r>
      <w:r w:rsidRPr="001309AE">
        <w:rPr>
          <w:rFonts w:ascii="Times New Roman" w:hAnsi="Times New Roman" w:cs="Times New Roman"/>
          <w:sz w:val="28"/>
          <w:szCs w:val="28"/>
          <w:lang w:val="uk-UA"/>
        </w:rPr>
        <w:t>.</w:t>
      </w:r>
      <w:r w:rsidRPr="001309AE">
        <w:rPr>
          <w:rFonts w:ascii="Times New Roman" w:hAnsi="Times New Roman" w:cs="Times New Roman"/>
          <w:sz w:val="28"/>
          <w:szCs w:val="28"/>
          <w:lang w:val="en-US"/>
        </w:rPr>
        <w:t> </w:t>
      </w:r>
      <w:r w:rsidRPr="001309AE">
        <w:rPr>
          <w:rFonts w:ascii="Times New Roman" w:hAnsi="Times New Roman" w:cs="Times New Roman"/>
          <w:sz w:val="28"/>
          <w:szCs w:val="28"/>
        </w:rPr>
        <w:t>Метелев В.В.</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rPr>
        <w:t>Канаев А.И.</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rPr>
        <w:t>, Дзасохова Н.Г.</w:t>
      </w:r>
      <w:r w:rsidRPr="001309AE">
        <w:rPr>
          <w:rFonts w:ascii="Times New Roman" w:hAnsi="Times New Roman" w:cs="Times New Roman"/>
          <w:sz w:val="28"/>
          <w:szCs w:val="28"/>
          <w:lang w:val="uk-UA"/>
        </w:rPr>
        <w:t xml:space="preserve"> </w:t>
      </w:r>
      <w:r w:rsidRPr="001309AE">
        <w:rPr>
          <w:rFonts w:ascii="Times New Roman" w:hAnsi="Times New Roman" w:cs="Times New Roman"/>
          <w:sz w:val="28"/>
          <w:szCs w:val="28"/>
        </w:rPr>
        <w:t>Водная токсикология /</w:t>
      </w:r>
      <w:r w:rsidRPr="001309AE">
        <w:rPr>
          <w:rFonts w:ascii="Times New Roman" w:hAnsi="Times New Roman" w:cs="Times New Roman"/>
          <w:sz w:val="28"/>
          <w:szCs w:val="28"/>
          <w:lang w:val="uk-UA"/>
        </w:rPr>
        <w:t>/</w:t>
      </w:r>
      <w:r w:rsidRPr="001309AE">
        <w:rPr>
          <w:rFonts w:ascii="Times New Roman" w:hAnsi="Times New Roman" w:cs="Times New Roman"/>
          <w:sz w:val="28"/>
          <w:szCs w:val="28"/>
        </w:rPr>
        <w:t xml:space="preserve"> М.</w:t>
      </w:r>
      <w:r w:rsidRPr="001309AE">
        <w:rPr>
          <w:rFonts w:ascii="Times New Roman" w:hAnsi="Times New Roman" w:cs="Times New Roman"/>
          <w:sz w:val="28"/>
          <w:szCs w:val="28"/>
          <w:lang w:val="uk-UA"/>
        </w:rPr>
        <w:t xml:space="preserve"> : </w:t>
      </w:r>
      <w:r w:rsidRPr="001309AE">
        <w:rPr>
          <w:rFonts w:ascii="Times New Roman" w:hAnsi="Times New Roman" w:cs="Times New Roman"/>
          <w:sz w:val="28"/>
          <w:szCs w:val="28"/>
        </w:rPr>
        <w:t xml:space="preserve">Колос, 1971. 247 с. </w:t>
      </w:r>
    </w:p>
    <w:p w:rsidR="00167DB8" w:rsidRPr="001309AE" w:rsidRDefault="00167DB8" w:rsidP="001309AE">
      <w:pPr>
        <w:spacing w:after="0" w:line="360" w:lineRule="auto"/>
        <w:jc w:val="both"/>
        <w:rPr>
          <w:rFonts w:ascii="Times New Roman" w:hAnsi="Times New Roman" w:cs="Times New Roman"/>
          <w:color w:val="444444"/>
          <w:sz w:val="28"/>
          <w:szCs w:val="28"/>
          <w:shd w:val="clear" w:color="auto" w:fill="F9F9F9"/>
          <w:lang w:val="uk-UA"/>
        </w:rPr>
      </w:pPr>
      <w:r w:rsidRPr="001309AE">
        <w:rPr>
          <w:rFonts w:ascii="Times New Roman" w:hAnsi="Times New Roman" w:cs="Times New Roman"/>
          <w:sz w:val="28"/>
          <w:szCs w:val="28"/>
          <w:lang w:val="uk-UA"/>
        </w:rPr>
        <w:t>101.</w:t>
      </w:r>
      <w:r w:rsidRPr="001309AE">
        <w:rPr>
          <w:rFonts w:ascii="Times New Roman" w:hAnsi="Times New Roman" w:cs="Times New Roman"/>
          <w:sz w:val="28"/>
          <w:szCs w:val="28"/>
          <w:lang w:val="en-US"/>
        </w:rPr>
        <w:t> </w:t>
      </w:r>
      <w:r w:rsidRPr="001309AE">
        <w:rPr>
          <w:rFonts w:ascii="Times New Roman" w:hAnsi="Times New Roman" w:cs="Times New Roman"/>
          <w:sz w:val="28"/>
          <w:szCs w:val="28"/>
          <w:lang w:val="uk-UA"/>
        </w:rPr>
        <w:t xml:space="preserve">Стискал О.А., Петрук В.Г. </w:t>
      </w:r>
      <w:r w:rsidRPr="001309AE">
        <w:rPr>
          <w:rFonts w:ascii="Times New Roman" w:hAnsi="Times New Roman" w:cs="Times New Roman"/>
          <w:color w:val="444444"/>
          <w:sz w:val="28"/>
          <w:szCs w:val="28"/>
          <w:shd w:val="clear" w:color="auto" w:fill="F9F9F9"/>
          <w:lang w:val="uk-UA"/>
        </w:rPr>
        <w:t xml:space="preserve">Аналіз чинників екологічної небезпеки хлорованої питної води // Вісник Вінницького політехнічного інституту. 2014.  № 5. С. 69-75. Режим доступу : </w:t>
      </w:r>
      <w:hyperlink r:id="rId37" w:history="1">
        <w:r w:rsidRPr="00A97EB8">
          <w:rPr>
            <w:rFonts w:ascii="Times New Roman" w:hAnsi="Times New Roman" w:cs="Times New Roman"/>
            <w:sz w:val="28"/>
            <w:szCs w:val="28"/>
            <w:u w:val="single"/>
            <w:shd w:val="clear" w:color="auto" w:fill="F9F9F9"/>
            <w:lang w:val="en-US"/>
          </w:rPr>
          <w:t>http</w:t>
        </w:r>
        <w:r w:rsidRPr="00A97EB8">
          <w:rPr>
            <w:rFonts w:ascii="Times New Roman" w:hAnsi="Times New Roman" w:cs="Times New Roman"/>
            <w:sz w:val="28"/>
            <w:szCs w:val="28"/>
            <w:u w:val="single"/>
            <w:shd w:val="clear" w:color="auto" w:fill="F9F9F9"/>
            <w:lang w:val="uk-UA"/>
          </w:rPr>
          <w:t>://</w:t>
        </w:r>
        <w:r w:rsidRPr="00A97EB8">
          <w:rPr>
            <w:rFonts w:ascii="Times New Roman" w:hAnsi="Times New Roman" w:cs="Times New Roman"/>
            <w:sz w:val="28"/>
            <w:szCs w:val="28"/>
            <w:u w:val="single"/>
            <w:shd w:val="clear" w:color="auto" w:fill="F9F9F9"/>
            <w:lang w:val="en-US"/>
          </w:rPr>
          <w:t>nbuv</w:t>
        </w:r>
        <w:r w:rsidRPr="00A97EB8">
          <w:rPr>
            <w:rFonts w:ascii="Times New Roman" w:hAnsi="Times New Roman" w:cs="Times New Roman"/>
            <w:sz w:val="28"/>
            <w:szCs w:val="28"/>
            <w:u w:val="single"/>
            <w:shd w:val="clear" w:color="auto" w:fill="F9F9F9"/>
            <w:lang w:val="uk-UA"/>
          </w:rPr>
          <w:t>.</w:t>
        </w:r>
        <w:r w:rsidRPr="00A97EB8">
          <w:rPr>
            <w:rFonts w:ascii="Times New Roman" w:hAnsi="Times New Roman" w:cs="Times New Roman"/>
            <w:sz w:val="28"/>
            <w:szCs w:val="28"/>
            <w:u w:val="single"/>
            <w:shd w:val="clear" w:color="auto" w:fill="F9F9F9"/>
            <w:lang w:val="en-US"/>
          </w:rPr>
          <w:t>gov</w:t>
        </w:r>
        <w:r w:rsidRPr="00A97EB8">
          <w:rPr>
            <w:rFonts w:ascii="Times New Roman" w:hAnsi="Times New Roman" w:cs="Times New Roman"/>
            <w:sz w:val="28"/>
            <w:szCs w:val="28"/>
            <w:u w:val="single"/>
            <w:shd w:val="clear" w:color="auto" w:fill="F9F9F9"/>
            <w:lang w:val="uk-UA"/>
          </w:rPr>
          <w:t>.</w:t>
        </w:r>
        <w:r w:rsidRPr="00A97EB8">
          <w:rPr>
            <w:rFonts w:ascii="Times New Roman" w:hAnsi="Times New Roman" w:cs="Times New Roman"/>
            <w:sz w:val="28"/>
            <w:szCs w:val="28"/>
            <w:u w:val="single"/>
            <w:shd w:val="clear" w:color="auto" w:fill="F9F9F9"/>
            <w:lang w:val="en-US"/>
          </w:rPr>
          <w:t>ua</w:t>
        </w:r>
        <w:r w:rsidRPr="00A97EB8">
          <w:rPr>
            <w:rFonts w:ascii="Times New Roman" w:hAnsi="Times New Roman" w:cs="Times New Roman"/>
            <w:sz w:val="28"/>
            <w:szCs w:val="28"/>
            <w:u w:val="single"/>
            <w:shd w:val="clear" w:color="auto" w:fill="F9F9F9"/>
            <w:lang w:val="uk-UA"/>
          </w:rPr>
          <w:t>/</w:t>
        </w:r>
        <w:r w:rsidRPr="00A97EB8">
          <w:rPr>
            <w:rFonts w:ascii="Times New Roman" w:hAnsi="Times New Roman" w:cs="Times New Roman"/>
            <w:sz w:val="28"/>
            <w:szCs w:val="28"/>
            <w:u w:val="single"/>
            <w:shd w:val="clear" w:color="auto" w:fill="F9F9F9"/>
            <w:lang w:val="en-US"/>
          </w:rPr>
          <w:t>UJRN</w:t>
        </w:r>
        <w:r w:rsidRPr="00A97EB8">
          <w:rPr>
            <w:rFonts w:ascii="Times New Roman" w:hAnsi="Times New Roman" w:cs="Times New Roman"/>
            <w:sz w:val="28"/>
            <w:szCs w:val="28"/>
            <w:u w:val="single"/>
            <w:shd w:val="clear" w:color="auto" w:fill="F9F9F9"/>
            <w:lang w:val="uk-UA"/>
          </w:rPr>
          <w:t>/</w:t>
        </w:r>
        <w:r w:rsidRPr="00A97EB8">
          <w:rPr>
            <w:rFonts w:ascii="Times New Roman" w:hAnsi="Times New Roman" w:cs="Times New Roman"/>
            <w:b/>
            <w:bCs/>
            <w:sz w:val="28"/>
            <w:szCs w:val="28"/>
            <w:u w:val="single"/>
            <w:shd w:val="clear" w:color="auto" w:fill="F9F9F9"/>
            <w:lang w:val="en-US"/>
          </w:rPr>
          <w:t>vvpi</w:t>
        </w:r>
        <w:r w:rsidRPr="00A97EB8">
          <w:rPr>
            <w:rFonts w:ascii="Times New Roman" w:hAnsi="Times New Roman" w:cs="Times New Roman"/>
            <w:sz w:val="28"/>
            <w:szCs w:val="28"/>
            <w:u w:val="single"/>
            <w:shd w:val="clear" w:color="auto" w:fill="F9F9F9"/>
            <w:lang w:val="uk-UA"/>
          </w:rPr>
          <w:t>_2014_5_13</w:t>
        </w:r>
      </w:hyperlink>
      <w:r w:rsidRPr="00A97EB8">
        <w:rPr>
          <w:rFonts w:ascii="Times New Roman" w:hAnsi="Times New Roman" w:cs="Times New Roman"/>
          <w:sz w:val="28"/>
          <w:szCs w:val="28"/>
          <w:shd w:val="clear" w:color="auto" w:fill="F9F9F9"/>
          <w:lang w:val="uk-UA"/>
        </w:rPr>
        <w:t>.</w:t>
      </w:r>
    </w:p>
    <w:p w:rsidR="00167DB8" w:rsidRPr="001309AE" w:rsidRDefault="00167DB8" w:rsidP="001309AE">
      <w:pPr>
        <w:spacing w:after="0" w:line="360" w:lineRule="auto"/>
        <w:jc w:val="both"/>
        <w:rPr>
          <w:rFonts w:ascii="Times New Roman" w:eastAsia="Calibri" w:hAnsi="Times New Roman" w:cs="Times New Roman"/>
          <w:color w:val="000000"/>
          <w:sz w:val="28"/>
          <w:szCs w:val="28"/>
          <w:lang w:val="en-US"/>
        </w:rPr>
      </w:pPr>
      <w:r w:rsidRPr="001309AE">
        <w:rPr>
          <w:rFonts w:ascii="Times New Roman" w:eastAsia="Calibri" w:hAnsi="Times New Roman" w:cs="Times New Roman"/>
          <w:sz w:val="28"/>
          <w:szCs w:val="28"/>
          <w:lang w:val="en-US"/>
        </w:rPr>
        <w:t>102. </w:t>
      </w:r>
      <w:r w:rsidRPr="001309AE">
        <w:rPr>
          <w:rFonts w:ascii="Times New Roman" w:eastAsia="Calibri" w:hAnsi="Times New Roman" w:cs="Times New Roman"/>
          <w:color w:val="000000"/>
          <w:sz w:val="28"/>
          <w:szCs w:val="28"/>
          <w:lang w:val="en-US"/>
        </w:rPr>
        <w:t>Reuber M.D. Carcinogenicity of chloroform // Environ. Health</w:t>
      </w:r>
      <w:r w:rsidRPr="001309AE">
        <w:rPr>
          <w:rFonts w:ascii="Times New Roman" w:eastAsia="Calibri" w:hAnsi="Times New Roman" w:cs="Times New Roman"/>
          <w:color w:val="000000"/>
          <w:sz w:val="28"/>
          <w:szCs w:val="28"/>
          <w:lang w:val="uk-UA"/>
        </w:rPr>
        <w:t>.</w:t>
      </w:r>
      <w:r w:rsidRPr="001309AE">
        <w:rPr>
          <w:rFonts w:ascii="Times New Roman" w:eastAsia="Calibri" w:hAnsi="Times New Roman" w:cs="Times New Roman"/>
          <w:color w:val="000000"/>
          <w:sz w:val="28"/>
          <w:szCs w:val="28"/>
          <w:lang w:val="en-US"/>
        </w:rPr>
        <w:t xml:space="preserve"> Perspect. 1979. Vol. 31. P. 171</w:t>
      </w:r>
      <w:r w:rsidRPr="001309AE">
        <w:rPr>
          <w:rFonts w:ascii="Times New Roman" w:eastAsia="Calibri" w:hAnsi="Times New Roman" w:cs="Times New Roman"/>
          <w:color w:val="000000"/>
          <w:sz w:val="28"/>
          <w:szCs w:val="28"/>
          <w:lang w:val="uk-UA"/>
        </w:rPr>
        <w:t xml:space="preserve"> </w:t>
      </w:r>
      <w:r w:rsidRPr="001309AE">
        <w:rPr>
          <w:rFonts w:ascii="Times New Roman" w:eastAsia="Calibri" w:hAnsi="Times New Roman" w:cs="Times New Roman"/>
          <w:color w:val="000000"/>
          <w:sz w:val="28"/>
          <w:szCs w:val="28"/>
          <w:lang w:val="en-US"/>
        </w:rPr>
        <w:t>-</w:t>
      </w:r>
      <w:r w:rsidRPr="001309AE">
        <w:rPr>
          <w:rFonts w:ascii="Times New Roman" w:eastAsia="Calibri" w:hAnsi="Times New Roman" w:cs="Times New Roman"/>
          <w:color w:val="000000"/>
          <w:sz w:val="28"/>
          <w:szCs w:val="28"/>
          <w:lang w:val="uk-UA"/>
        </w:rPr>
        <w:t xml:space="preserve"> </w:t>
      </w:r>
      <w:r w:rsidRPr="001309AE">
        <w:rPr>
          <w:rFonts w:ascii="Times New Roman" w:eastAsia="Calibri" w:hAnsi="Times New Roman" w:cs="Times New Roman"/>
          <w:color w:val="000000"/>
          <w:sz w:val="28"/>
          <w:szCs w:val="28"/>
          <w:lang w:val="en-US"/>
        </w:rPr>
        <w:t xml:space="preserve">182. </w:t>
      </w:r>
    </w:p>
    <w:p w:rsidR="00167DB8" w:rsidRPr="001309AE" w:rsidRDefault="00167DB8" w:rsidP="001309AE">
      <w:pPr>
        <w:spacing w:after="0" w:line="360" w:lineRule="auto"/>
        <w:jc w:val="both"/>
        <w:rPr>
          <w:rFonts w:ascii="Times New Roman" w:eastAsia="Calibri" w:hAnsi="Times New Roman" w:cs="Times New Roman"/>
          <w:bCs/>
          <w:sz w:val="28"/>
          <w:szCs w:val="28"/>
          <w:lang w:val="en-US"/>
        </w:rPr>
      </w:pPr>
      <w:r w:rsidRPr="001309AE">
        <w:rPr>
          <w:rFonts w:ascii="Times New Roman" w:hAnsi="Times New Roman" w:cs="Times New Roman"/>
          <w:color w:val="444444"/>
          <w:sz w:val="28"/>
          <w:szCs w:val="28"/>
          <w:shd w:val="clear" w:color="auto" w:fill="F9F9F9"/>
          <w:lang w:val="uk-UA"/>
        </w:rPr>
        <w:t>1</w:t>
      </w:r>
      <w:r w:rsidRPr="001309AE">
        <w:rPr>
          <w:rFonts w:ascii="Times New Roman" w:hAnsi="Times New Roman" w:cs="Times New Roman"/>
          <w:color w:val="444444"/>
          <w:sz w:val="28"/>
          <w:szCs w:val="28"/>
          <w:shd w:val="clear" w:color="auto" w:fill="F9F9F9"/>
          <w:lang w:val="en-US"/>
        </w:rPr>
        <w:t>03</w:t>
      </w:r>
      <w:r w:rsidRPr="001309AE">
        <w:rPr>
          <w:rFonts w:ascii="Times New Roman" w:hAnsi="Times New Roman" w:cs="Times New Roman"/>
          <w:color w:val="444444"/>
          <w:sz w:val="28"/>
          <w:szCs w:val="28"/>
          <w:shd w:val="clear" w:color="auto" w:fill="F9F9F9"/>
          <w:lang w:val="uk-UA"/>
        </w:rPr>
        <w:t>.</w:t>
      </w:r>
      <w:r w:rsidRPr="001309AE">
        <w:rPr>
          <w:rFonts w:ascii="Times New Roman" w:hAnsi="Times New Roman" w:cs="Times New Roman"/>
          <w:color w:val="444444"/>
          <w:sz w:val="28"/>
          <w:szCs w:val="28"/>
          <w:shd w:val="clear" w:color="auto" w:fill="F9F9F9"/>
          <w:lang w:val="en-US"/>
        </w:rPr>
        <w:t xml:space="preserve"> Boorman G.A. Drinking </w:t>
      </w:r>
      <w:r w:rsidRPr="001309AE">
        <w:rPr>
          <w:rFonts w:ascii="Times New Roman" w:eastAsia="Calibri" w:hAnsi="Times New Roman" w:cs="Times New Roman"/>
          <w:bCs/>
          <w:sz w:val="28"/>
          <w:szCs w:val="28"/>
          <w:lang w:val="en-US"/>
        </w:rPr>
        <w:t>water disinfection by-products: Review and appoasch to toxicity evaluation // Environ. Health. Persepect. 1999. Vol. 107. Suppl. 1. P. 207 – 217.</w:t>
      </w:r>
    </w:p>
    <w:p w:rsidR="00167DB8" w:rsidRPr="001309AE" w:rsidRDefault="00167DB8" w:rsidP="001309AE">
      <w:pPr>
        <w:spacing w:after="0" w:line="360" w:lineRule="auto"/>
        <w:jc w:val="both"/>
        <w:rPr>
          <w:rFonts w:ascii="Times New Roman" w:eastAsia="Calibri" w:hAnsi="Times New Roman" w:cs="Times New Roman"/>
          <w:bCs/>
          <w:sz w:val="28"/>
          <w:szCs w:val="28"/>
          <w:lang w:val="uk-UA"/>
        </w:rPr>
      </w:pPr>
      <w:r w:rsidRPr="001309AE">
        <w:rPr>
          <w:rFonts w:ascii="Times New Roman" w:eastAsia="Calibri" w:hAnsi="Times New Roman" w:cs="Times New Roman"/>
          <w:bCs/>
          <w:sz w:val="28"/>
          <w:szCs w:val="28"/>
          <w:lang w:val="en-US"/>
        </w:rPr>
        <w:t>104. </w:t>
      </w:r>
      <w:r w:rsidRPr="001309AE">
        <w:rPr>
          <w:rFonts w:ascii="Times New Roman" w:eastAsia="Calibri" w:hAnsi="Times New Roman" w:cs="Times New Roman"/>
          <w:bCs/>
          <w:sz w:val="28"/>
          <w:szCs w:val="28"/>
          <w:lang w:val="uk-UA"/>
        </w:rPr>
        <w:t xml:space="preserve">Чичковська Г.В., Прокопов В.О., Зоріна О.В. Тригалогенметани у питній воді та  аномальні наслідки при дітонародженні // Довкілля та здоров'я. 2002. № 3 (22). </w:t>
      </w:r>
      <w:r w:rsidR="00FC512C">
        <w:rPr>
          <w:rFonts w:ascii="Times New Roman" w:eastAsia="Calibri" w:hAnsi="Times New Roman" w:cs="Times New Roman"/>
          <w:bCs/>
          <w:sz w:val="28"/>
          <w:szCs w:val="28"/>
          <w:lang w:val="uk-UA"/>
        </w:rPr>
        <w:t xml:space="preserve">  </w:t>
      </w:r>
      <w:r w:rsidRPr="001309AE">
        <w:rPr>
          <w:rFonts w:ascii="Times New Roman" w:eastAsia="Calibri" w:hAnsi="Times New Roman" w:cs="Times New Roman"/>
          <w:bCs/>
          <w:sz w:val="28"/>
          <w:szCs w:val="28"/>
          <w:lang w:val="uk-UA"/>
        </w:rPr>
        <w:t>С. 28 - 30.</w:t>
      </w:r>
    </w:p>
    <w:p w:rsidR="00167DB8" w:rsidRPr="001309AE" w:rsidRDefault="00167DB8" w:rsidP="001309AE">
      <w:pPr>
        <w:spacing w:after="0" w:line="360" w:lineRule="auto"/>
        <w:jc w:val="both"/>
        <w:rPr>
          <w:rFonts w:ascii="Times New Roman" w:hAnsi="Times New Roman" w:cs="Times New Roman"/>
          <w:sz w:val="28"/>
          <w:szCs w:val="28"/>
          <w:lang w:val="en-US"/>
        </w:rPr>
      </w:pPr>
      <w:r w:rsidRPr="001309AE">
        <w:rPr>
          <w:rFonts w:ascii="Times New Roman" w:hAnsi="Times New Roman" w:cs="Times New Roman"/>
          <w:color w:val="444444"/>
          <w:sz w:val="28"/>
          <w:szCs w:val="28"/>
          <w:shd w:val="clear" w:color="auto" w:fill="F9F9F9"/>
          <w:lang w:val="uk-UA"/>
        </w:rPr>
        <w:lastRenderedPageBreak/>
        <w:t>1</w:t>
      </w:r>
      <w:r w:rsidRPr="001309AE">
        <w:rPr>
          <w:rFonts w:ascii="Times New Roman" w:hAnsi="Times New Roman" w:cs="Times New Roman"/>
          <w:color w:val="444444"/>
          <w:sz w:val="28"/>
          <w:szCs w:val="28"/>
          <w:shd w:val="clear" w:color="auto" w:fill="F9F9F9"/>
        </w:rPr>
        <w:t>05</w:t>
      </w:r>
      <w:r w:rsidRPr="001309AE">
        <w:rPr>
          <w:rFonts w:ascii="Times New Roman" w:hAnsi="Times New Roman" w:cs="Times New Roman"/>
          <w:sz w:val="28"/>
          <w:szCs w:val="28"/>
          <w:lang w:val="uk-UA"/>
        </w:rPr>
        <w:t>.</w:t>
      </w:r>
      <w:r w:rsidRPr="001309AE">
        <w:rPr>
          <w:rFonts w:ascii="Times New Roman" w:hAnsi="Times New Roman" w:cs="Times New Roman"/>
          <w:sz w:val="28"/>
          <w:szCs w:val="28"/>
          <w:lang w:val="en-US"/>
        </w:rPr>
        <w:t> </w:t>
      </w:r>
      <w:r w:rsidRPr="001309AE">
        <w:rPr>
          <w:rFonts w:ascii="Times New Roman" w:hAnsi="Times New Roman" w:cs="Times New Roman"/>
          <w:sz w:val="28"/>
          <w:szCs w:val="28"/>
        </w:rPr>
        <w:t xml:space="preserve">Зуев Е.Т., Фомин Г.С. Питьевая и минеральная вода. Требования мировых и европейских стандартов к качеству и безопасности // М. : Протектор, 2003. </w:t>
      </w:r>
      <w:r w:rsidRPr="001309AE">
        <w:rPr>
          <w:rFonts w:ascii="Times New Roman" w:hAnsi="Times New Roman" w:cs="Times New Roman"/>
          <w:sz w:val="28"/>
          <w:szCs w:val="28"/>
          <w:lang w:val="en-US"/>
        </w:rPr>
        <w:t xml:space="preserve">320 </w:t>
      </w:r>
      <w:r w:rsidRPr="001309AE">
        <w:rPr>
          <w:rFonts w:ascii="Times New Roman" w:hAnsi="Times New Roman" w:cs="Times New Roman"/>
          <w:sz w:val="28"/>
          <w:szCs w:val="28"/>
        </w:rPr>
        <w:t>с</w:t>
      </w:r>
      <w:r w:rsidRPr="001309AE">
        <w:rPr>
          <w:rFonts w:ascii="Times New Roman" w:hAnsi="Times New Roman" w:cs="Times New Roman"/>
          <w:sz w:val="28"/>
          <w:szCs w:val="28"/>
          <w:lang w:val="en-US"/>
        </w:rPr>
        <w:t xml:space="preserve">. </w:t>
      </w:r>
    </w:p>
    <w:p w:rsidR="00167DB8" w:rsidRPr="001309AE" w:rsidRDefault="00167DB8" w:rsidP="001309AE">
      <w:pPr>
        <w:spacing w:after="0" w:line="360" w:lineRule="auto"/>
        <w:jc w:val="both"/>
        <w:rPr>
          <w:rFonts w:ascii="Times New Roman" w:eastAsia="Calibri" w:hAnsi="Times New Roman" w:cs="Times New Roman"/>
          <w:color w:val="000000"/>
          <w:sz w:val="28"/>
          <w:szCs w:val="28"/>
          <w:shd w:val="clear" w:color="auto" w:fill="FFFFFF"/>
          <w:lang w:val="en-US"/>
        </w:rPr>
      </w:pPr>
      <w:r w:rsidRPr="001309AE">
        <w:rPr>
          <w:rFonts w:ascii="Times New Roman" w:eastAsia="Calibri" w:hAnsi="Times New Roman" w:cs="Times New Roman"/>
          <w:sz w:val="28"/>
          <w:szCs w:val="28"/>
          <w:lang w:val="en-US"/>
        </w:rPr>
        <w:t>106. </w:t>
      </w:r>
      <w:r w:rsidRPr="001309AE">
        <w:rPr>
          <w:rFonts w:ascii="Times New Roman" w:eastAsia="Calibri" w:hAnsi="Times New Roman" w:cs="Times New Roman"/>
          <w:color w:val="000000"/>
          <w:sz w:val="28"/>
          <w:szCs w:val="28"/>
          <w:shd w:val="clear" w:color="auto" w:fill="FFFFFF"/>
          <w:lang w:val="en-US"/>
        </w:rPr>
        <w:t>Heywood R., Sortwell R.J., Noel P.R.B. et al. Safety evaluation of toothpaste containing chloroform. III. Long-term study in beagle dogs // J. Environ. Pathol. Toxicol. 1979. Vol. 2. P. 835</w:t>
      </w:r>
      <w:r w:rsidRPr="001309AE">
        <w:rPr>
          <w:rFonts w:ascii="Times New Roman" w:eastAsia="Calibri" w:hAnsi="Times New Roman" w:cs="Times New Roman"/>
          <w:color w:val="000000"/>
          <w:sz w:val="28"/>
          <w:szCs w:val="28"/>
          <w:shd w:val="clear" w:color="auto" w:fill="FFFFFF"/>
          <w:lang w:val="uk-UA"/>
        </w:rPr>
        <w:t xml:space="preserve"> </w:t>
      </w:r>
      <w:r w:rsidRPr="001309AE">
        <w:rPr>
          <w:rFonts w:ascii="Times New Roman" w:eastAsia="Calibri" w:hAnsi="Times New Roman" w:cs="Times New Roman"/>
          <w:color w:val="000000"/>
          <w:sz w:val="28"/>
          <w:szCs w:val="28"/>
          <w:shd w:val="clear" w:color="auto" w:fill="FFFFFF"/>
          <w:lang w:val="en-US"/>
        </w:rPr>
        <w:t>-</w:t>
      </w:r>
      <w:r w:rsidRPr="001309AE">
        <w:rPr>
          <w:rFonts w:ascii="Times New Roman" w:eastAsia="Calibri" w:hAnsi="Times New Roman" w:cs="Times New Roman"/>
          <w:color w:val="000000"/>
          <w:sz w:val="28"/>
          <w:szCs w:val="28"/>
          <w:shd w:val="clear" w:color="auto" w:fill="FFFFFF"/>
          <w:lang w:val="uk-UA"/>
        </w:rPr>
        <w:t xml:space="preserve"> </w:t>
      </w:r>
      <w:r w:rsidRPr="001309AE">
        <w:rPr>
          <w:rFonts w:ascii="Times New Roman" w:eastAsia="Calibri" w:hAnsi="Times New Roman" w:cs="Times New Roman"/>
          <w:color w:val="000000"/>
          <w:sz w:val="28"/>
          <w:szCs w:val="28"/>
          <w:shd w:val="clear" w:color="auto" w:fill="FFFFFF"/>
          <w:lang w:val="en-US"/>
        </w:rPr>
        <w:t>851.</w:t>
      </w:r>
    </w:p>
    <w:p w:rsidR="00167DB8" w:rsidRPr="001309AE" w:rsidRDefault="00167DB8" w:rsidP="001309AE">
      <w:pPr>
        <w:spacing w:after="0" w:line="360" w:lineRule="auto"/>
        <w:jc w:val="both"/>
        <w:rPr>
          <w:rFonts w:ascii="Times New Roman" w:hAnsi="Times New Roman" w:cs="Times New Roman"/>
          <w:color w:val="000000"/>
          <w:sz w:val="28"/>
          <w:szCs w:val="28"/>
          <w:lang w:val="en-US"/>
        </w:rPr>
      </w:pPr>
      <w:r w:rsidRPr="001309AE">
        <w:rPr>
          <w:rFonts w:ascii="Times New Roman" w:hAnsi="Times New Roman" w:cs="Times New Roman"/>
          <w:sz w:val="28"/>
          <w:szCs w:val="28"/>
          <w:lang w:val="uk-UA"/>
        </w:rPr>
        <w:t>1</w:t>
      </w:r>
      <w:r w:rsidRPr="001309AE">
        <w:rPr>
          <w:rFonts w:ascii="Times New Roman" w:hAnsi="Times New Roman" w:cs="Times New Roman"/>
          <w:sz w:val="28"/>
          <w:szCs w:val="28"/>
          <w:lang w:val="en-US"/>
        </w:rPr>
        <w:t>07</w:t>
      </w:r>
      <w:r w:rsidRPr="001309AE">
        <w:rPr>
          <w:rFonts w:ascii="Times New Roman" w:hAnsi="Times New Roman" w:cs="Times New Roman"/>
          <w:sz w:val="28"/>
          <w:szCs w:val="28"/>
          <w:lang w:val="uk-UA"/>
        </w:rPr>
        <w:t>.</w:t>
      </w:r>
      <w:r w:rsidRPr="001309AE">
        <w:rPr>
          <w:rFonts w:ascii="Times New Roman" w:hAnsi="Times New Roman" w:cs="Times New Roman"/>
          <w:sz w:val="28"/>
          <w:szCs w:val="28"/>
          <w:lang w:val="en-US"/>
        </w:rPr>
        <w:t> </w:t>
      </w:r>
      <w:r w:rsidRPr="001309AE">
        <w:rPr>
          <w:rFonts w:ascii="Times New Roman" w:hAnsi="Times New Roman" w:cs="Times New Roman"/>
          <w:color w:val="000000"/>
          <w:sz w:val="28"/>
          <w:szCs w:val="28"/>
          <w:lang w:val="en-US"/>
        </w:rPr>
        <w:t>Palmer A.K., Street A.E., Roe F.J.C. et al. Safety evaluation of toothpaste containing chloroform. II. Long term studies in rats // J. Environ. Path. Toxicol. 1979. Vol. 2. P. 821 - 833.</w:t>
      </w:r>
    </w:p>
    <w:p w:rsidR="00167DB8" w:rsidRPr="001309AE" w:rsidRDefault="00167DB8" w:rsidP="001309AE">
      <w:pPr>
        <w:tabs>
          <w:tab w:val="left" w:pos="709"/>
        </w:tabs>
        <w:spacing w:after="0" w:line="360" w:lineRule="auto"/>
        <w:jc w:val="both"/>
        <w:rPr>
          <w:rFonts w:ascii="Times New Roman" w:eastAsia="Calibri" w:hAnsi="Times New Roman" w:cs="Times New Roman"/>
          <w:color w:val="000000"/>
          <w:sz w:val="28"/>
          <w:szCs w:val="28"/>
          <w:shd w:val="clear" w:color="auto" w:fill="FFFFFF"/>
          <w:lang w:val="en-US"/>
        </w:rPr>
      </w:pPr>
      <w:r w:rsidRPr="001309AE">
        <w:rPr>
          <w:rFonts w:ascii="Times New Roman" w:hAnsi="Times New Roman" w:cs="Times New Roman"/>
          <w:sz w:val="28"/>
          <w:szCs w:val="28"/>
          <w:shd w:val="clear" w:color="auto" w:fill="FFFFFF"/>
          <w:lang w:val="en-US"/>
        </w:rPr>
        <w:t>108. Schwetz B.A., Leong B.K.L., Gehring P.J. Embryo- and fetotoxicity of inhaled chloroform in rats // Toxicol. Appl. Pharmacol. 1974. Vol.</w:t>
      </w:r>
      <w:r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en-US"/>
        </w:rPr>
        <w:t>28. P. 442</w:t>
      </w:r>
      <w:r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en-US"/>
        </w:rPr>
        <w:t>–</w:t>
      </w:r>
      <w:r w:rsidRPr="001309AE">
        <w:rPr>
          <w:rFonts w:ascii="Times New Roman" w:hAnsi="Times New Roman" w:cs="Times New Roman"/>
          <w:sz w:val="28"/>
          <w:szCs w:val="28"/>
          <w:shd w:val="clear" w:color="auto" w:fill="FFFFFF"/>
          <w:lang w:val="uk-UA"/>
        </w:rPr>
        <w:t xml:space="preserve"> </w:t>
      </w:r>
      <w:r w:rsidRPr="001309AE">
        <w:rPr>
          <w:rFonts w:ascii="Times New Roman" w:hAnsi="Times New Roman" w:cs="Times New Roman"/>
          <w:sz w:val="28"/>
          <w:szCs w:val="28"/>
          <w:shd w:val="clear" w:color="auto" w:fill="FFFFFF"/>
          <w:lang w:val="en-US"/>
        </w:rPr>
        <w:t>451.</w:t>
      </w:r>
    </w:p>
    <w:p w:rsidR="00167DB8" w:rsidRPr="001309AE" w:rsidRDefault="00167DB8" w:rsidP="001309AE">
      <w:pPr>
        <w:tabs>
          <w:tab w:val="left" w:pos="709"/>
        </w:tabs>
        <w:spacing w:after="0" w:line="360" w:lineRule="auto"/>
        <w:jc w:val="both"/>
        <w:rPr>
          <w:rFonts w:ascii="Times New Roman" w:hAnsi="Times New Roman" w:cs="Times New Roman"/>
          <w:sz w:val="28"/>
          <w:szCs w:val="28"/>
          <w:lang w:val="en-US"/>
        </w:rPr>
      </w:pPr>
      <w:r w:rsidRPr="001309AE">
        <w:rPr>
          <w:rFonts w:ascii="Times New Roman" w:hAnsi="Times New Roman" w:cs="Times New Roman"/>
          <w:sz w:val="28"/>
          <w:szCs w:val="28"/>
          <w:lang w:val="uk-UA"/>
        </w:rPr>
        <w:t>1</w:t>
      </w:r>
      <w:r w:rsidRPr="001309AE">
        <w:rPr>
          <w:rFonts w:ascii="Times New Roman" w:hAnsi="Times New Roman" w:cs="Times New Roman"/>
          <w:sz w:val="28"/>
          <w:szCs w:val="28"/>
          <w:lang w:val="en-US"/>
        </w:rPr>
        <w:t>09</w:t>
      </w:r>
      <w:r w:rsidRPr="001309AE">
        <w:rPr>
          <w:rFonts w:ascii="Times New Roman" w:hAnsi="Times New Roman" w:cs="Times New Roman"/>
          <w:sz w:val="28"/>
          <w:szCs w:val="28"/>
          <w:lang w:val="uk-UA"/>
        </w:rPr>
        <w:t>.</w:t>
      </w:r>
      <w:r w:rsidRPr="001309AE">
        <w:rPr>
          <w:rFonts w:ascii="Times New Roman" w:hAnsi="Times New Roman" w:cs="Times New Roman"/>
          <w:sz w:val="28"/>
          <w:szCs w:val="28"/>
          <w:lang w:val="en-US"/>
        </w:rPr>
        <w:t xml:space="preserve"> Roe F.J.C., Palmer A.A.K., Worden A.N. et al. Safety evaluation of toothpaste containing chloroform. I. Long-term studies in mice // J. Environ. Toxicol. 1979. Vol. 2. P. 799 - 819. </w:t>
      </w:r>
    </w:p>
    <w:p w:rsidR="00167DB8" w:rsidRPr="001309AE" w:rsidRDefault="00167DB8" w:rsidP="001309AE">
      <w:pPr>
        <w:tabs>
          <w:tab w:val="left" w:pos="709"/>
        </w:tabs>
        <w:spacing w:after="0" w:line="360" w:lineRule="auto"/>
        <w:jc w:val="both"/>
        <w:rPr>
          <w:rFonts w:ascii="Times New Roman" w:hAnsi="Times New Roman" w:cs="Times New Roman"/>
          <w:sz w:val="28"/>
          <w:szCs w:val="28"/>
          <w:shd w:val="clear" w:color="auto" w:fill="FFFFFF"/>
          <w:lang w:val="en-US"/>
        </w:rPr>
      </w:pPr>
      <w:r w:rsidRPr="001309AE">
        <w:rPr>
          <w:rFonts w:ascii="Times New Roman" w:hAnsi="Times New Roman" w:cs="Times New Roman"/>
          <w:sz w:val="28"/>
          <w:szCs w:val="28"/>
          <w:lang w:val="uk-UA"/>
        </w:rPr>
        <w:t>1</w:t>
      </w:r>
      <w:r w:rsidRPr="001309AE">
        <w:rPr>
          <w:rFonts w:ascii="Times New Roman" w:hAnsi="Times New Roman" w:cs="Times New Roman"/>
          <w:sz w:val="28"/>
          <w:szCs w:val="28"/>
          <w:lang w:val="en-US"/>
        </w:rPr>
        <w:t>10</w:t>
      </w:r>
      <w:r w:rsidRPr="001309AE">
        <w:rPr>
          <w:rFonts w:ascii="Times New Roman" w:hAnsi="Times New Roman" w:cs="Times New Roman"/>
          <w:sz w:val="28"/>
          <w:szCs w:val="28"/>
          <w:lang w:val="uk-UA"/>
        </w:rPr>
        <w:t>.</w:t>
      </w:r>
      <w:r w:rsidRPr="001309AE">
        <w:rPr>
          <w:rFonts w:ascii="Times New Roman" w:hAnsi="Times New Roman" w:cs="Times New Roman"/>
          <w:sz w:val="28"/>
          <w:szCs w:val="28"/>
          <w:shd w:val="clear" w:color="auto" w:fill="FFFFFF"/>
          <w:lang w:val="en-US"/>
        </w:rPr>
        <w:t xml:space="preserve"> Murray A.E., Schwetz B.A., McBride J.G., Staples R.E. Toxicity of inhaled chloroform in pregnant mice and their offspring // Toxicol. Appl. Pharmacol. 1979. Vol. 50. P. 515 - 522. </w:t>
      </w:r>
    </w:p>
    <w:p w:rsidR="00167DB8" w:rsidRPr="001309AE" w:rsidRDefault="00167DB8" w:rsidP="001309AE">
      <w:pPr>
        <w:tabs>
          <w:tab w:val="left" w:pos="709"/>
        </w:tabs>
        <w:spacing w:after="0" w:line="360" w:lineRule="auto"/>
        <w:jc w:val="both"/>
        <w:rPr>
          <w:rFonts w:ascii="Times New Roman" w:hAnsi="Times New Roman" w:cs="Times New Roman"/>
          <w:sz w:val="28"/>
          <w:szCs w:val="28"/>
          <w:lang w:val="en-US"/>
        </w:rPr>
      </w:pPr>
      <w:r w:rsidRPr="001309AE">
        <w:rPr>
          <w:rFonts w:ascii="Times New Roman" w:hAnsi="Times New Roman" w:cs="Times New Roman"/>
          <w:sz w:val="28"/>
          <w:szCs w:val="28"/>
          <w:lang w:val="uk-UA"/>
        </w:rPr>
        <w:t>1</w:t>
      </w:r>
      <w:r w:rsidRPr="001309AE">
        <w:rPr>
          <w:rFonts w:ascii="Times New Roman" w:hAnsi="Times New Roman" w:cs="Times New Roman"/>
          <w:sz w:val="28"/>
          <w:szCs w:val="28"/>
          <w:lang w:val="en-US"/>
        </w:rPr>
        <w:t>11</w:t>
      </w:r>
      <w:r w:rsidRPr="001309AE">
        <w:rPr>
          <w:rFonts w:ascii="Times New Roman" w:hAnsi="Times New Roman" w:cs="Times New Roman"/>
          <w:sz w:val="28"/>
          <w:szCs w:val="28"/>
          <w:lang w:val="uk-UA"/>
        </w:rPr>
        <w:t>.</w:t>
      </w:r>
      <w:r w:rsidRPr="001309AE">
        <w:rPr>
          <w:rFonts w:ascii="Times New Roman" w:hAnsi="Times New Roman" w:cs="Times New Roman"/>
          <w:sz w:val="28"/>
          <w:szCs w:val="28"/>
          <w:lang w:val="en-US"/>
        </w:rPr>
        <w:t> Bowman F.J., Borzelleca J.F., Munson A.E. The toxicity of some halomethanes in mise // Toxicology and Applied Pharmacology. 1978. V. 44. N. 1. P. 213 - 215.</w:t>
      </w:r>
    </w:p>
    <w:p w:rsidR="00167DB8" w:rsidRPr="001309AE" w:rsidRDefault="00167DB8" w:rsidP="001309AE">
      <w:pPr>
        <w:tabs>
          <w:tab w:val="left" w:pos="709"/>
        </w:tabs>
        <w:spacing w:after="0" w:line="360" w:lineRule="auto"/>
        <w:jc w:val="both"/>
        <w:rPr>
          <w:rFonts w:ascii="Times New Roman" w:hAnsi="Times New Roman" w:cs="Times New Roman"/>
          <w:sz w:val="28"/>
          <w:szCs w:val="28"/>
          <w:lang w:val="en-US"/>
        </w:rPr>
      </w:pPr>
      <w:r w:rsidRPr="001309AE">
        <w:rPr>
          <w:rFonts w:ascii="Times New Roman" w:hAnsi="Times New Roman" w:cs="Times New Roman"/>
          <w:sz w:val="28"/>
          <w:szCs w:val="28"/>
          <w:lang w:val="en-US"/>
        </w:rPr>
        <w:t xml:space="preserve">112. Vos J.H., Bodar C.W.M. Environmental risk limits for monochloroacetic acid (MCAA) // </w:t>
      </w:r>
      <w:r w:rsidRPr="001309AE">
        <w:rPr>
          <w:rFonts w:ascii="Times New Roman" w:hAnsi="Times New Roman" w:cs="Times New Roman"/>
          <w:sz w:val="28"/>
          <w:szCs w:val="28"/>
          <w:shd w:val="clear" w:color="auto" w:fill="FFFFFF"/>
          <w:lang w:val="en-US"/>
        </w:rPr>
        <w:t>English. 2008. 20 p.</w:t>
      </w:r>
    </w:p>
    <w:p w:rsidR="00167DB8" w:rsidRPr="001309AE" w:rsidRDefault="00167DB8" w:rsidP="001309AE">
      <w:pPr>
        <w:tabs>
          <w:tab w:val="left" w:pos="709"/>
        </w:tabs>
        <w:spacing w:after="0" w:line="360" w:lineRule="auto"/>
        <w:jc w:val="both"/>
        <w:rPr>
          <w:rFonts w:ascii="Times New Roman" w:hAnsi="Times New Roman" w:cs="Times New Roman"/>
          <w:sz w:val="28"/>
          <w:szCs w:val="28"/>
          <w:lang w:val="en-US"/>
        </w:rPr>
      </w:pPr>
      <w:r w:rsidRPr="001309AE">
        <w:rPr>
          <w:rFonts w:ascii="Times New Roman" w:hAnsi="Times New Roman" w:cs="Times New Roman"/>
          <w:sz w:val="28"/>
          <w:szCs w:val="28"/>
          <w:shd w:val="clear" w:color="auto" w:fill="F9F9F9"/>
          <w:lang w:val="uk-UA"/>
        </w:rPr>
        <w:t>1</w:t>
      </w:r>
      <w:r w:rsidRPr="001309AE">
        <w:rPr>
          <w:rFonts w:ascii="Times New Roman" w:hAnsi="Times New Roman" w:cs="Times New Roman"/>
          <w:sz w:val="28"/>
          <w:szCs w:val="28"/>
          <w:shd w:val="clear" w:color="auto" w:fill="F9F9F9"/>
          <w:lang w:val="en-US"/>
        </w:rPr>
        <w:t>13</w:t>
      </w:r>
      <w:r w:rsidRPr="001309AE">
        <w:rPr>
          <w:rFonts w:ascii="Times New Roman" w:hAnsi="Times New Roman" w:cs="Times New Roman"/>
          <w:sz w:val="28"/>
          <w:szCs w:val="28"/>
          <w:shd w:val="clear" w:color="auto" w:fill="F9F9F9"/>
          <w:lang w:val="uk-UA"/>
        </w:rPr>
        <w:t>.</w:t>
      </w:r>
      <w:r w:rsidRPr="001309AE">
        <w:rPr>
          <w:rFonts w:ascii="Times New Roman" w:hAnsi="Times New Roman" w:cs="Times New Roman"/>
          <w:sz w:val="28"/>
          <w:szCs w:val="28"/>
          <w:shd w:val="clear" w:color="auto" w:fill="F9F9F9"/>
          <w:lang w:val="en-US"/>
        </w:rPr>
        <w:t> </w:t>
      </w:r>
      <w:r w:rsidRPr="001309AE">
        <w:rPr>
          <w:rFonts w:ascii="Times New Roman" w:hAnsi="Times New Roman" w:cs="Times New Roman"/>
          <w:sz w:val="28"/>
          <w:szCs w:val="28"/>
          <w:lang w:val="en-US"/>
        </w:rPr>
        <w:t>Weisel C.P., Jo W.K. Ingestion and dermal exposure to chloroform and trichloroethene from tap water // Environ. Health. Perspect. 1996. Vol. 104. P. 48 – 51.</w:t>
      </w:r>
    </w:p>
    <w:p w:rsidR="00167DB8" w:rsidRPr="001309AE" w:rsidRDefault="00167DB8" w:rsidP="001309AE">
      <w:pPr>
        <w:tabs>
          <w:tab w:val="left" w:pos="709"/>
        </w:tabs>
        <w:spacing w:after="0" w:line="360" w:lineRule="auto"/>
        <w:jc w:val="both"/>
        <w:rPr>
          <w:rFonts w:ascii="Times New Roman" w:hAnsi="Times New Roman" w:cs="Times New Roman"/>
          <w:sz w:val="28"/>
          <w:szCs w:val="28"/>
          <w:lang w:val="en-US"/>
        </w:rPr>
      </w:pPr>
      <w:r w:rsidRPr="001309AE">
        <w:rPr>
          <w:rFonts w:ascii="Times New Roman" w:hAnsi="Times New Roman" w:cs="Times New Roman"/>
          <w:sz w:val="28"/>
          <w:szCs w:val="28"/>
          <w:lang w:val="en-US"/>
        </w:rPr>
        <w:t>114. Human Acute Intoxication from Monochloroacetic Acid : Proposals for Therapy // Technical Report. № 81. Brussels, 2001. 70 p.</w:t>
      </w:r>
    </w:p>
    <w:p w:rsidR="00167DB8" w:rsidRPr="001309AE" w:rsidRDefault="00167DB8" w:rsidP="001309AE">
      <w:pPr>
        <w:tabs>
          <w:tab w:val="left" w:pos="709"/>
        </w:tabs>
        <w:spacing w:after="0" w:line="360" w:lineRule="auto"/>
        <w:ind w:left="567" w:right="-144" w:hanging="567"/>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115. Monochloroacetic Acid (CAS №</w:t>
      </w:r>
      <w:r w:rsidRPr="001309AE">
        <w:rPr>
          <w:rFonts w:ascii="Times New Roman" w:eastAsia="Calibri" w:hAnsi="Times New Roman" w:cs="Times New Roman"/>
          <w:sz w:val="28"/>
          <w:szCs w:val="28"/>
          <w:lang w:val="uk-UA"/>
        </w:rPr>
        <w:t xml:space="preserve"> 79-11-8</w:t>
      </w:r>
      <w:r w:rsidRPr="001309AE">
        <w:rPr>
          <w:rFonts w:ascii="Times New Roman" w:eastAsia="Calibri" w:hAnsi="Times New Roman" w:cs="Times New Roman"/>
          <w:sz w:val="28"/>
          <w:szCs w:val="28"/>
          <w:lang w:val="en-US"/>
        </w:rPr>
        <w:t>)</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en-US"/>
        </w:rPr>
        <w:t>and its Sodium Salt (CAS № 3926-62-3)</w:t>
      </w:r>
    </w:p>
    <w:p w:rsidR="00167DB8" w:rsidRPr="001309AE" w:rsidRDefault="00167DB8" w:rsidP="001309AE">
      <w:pPr>
        <w:tabs>
          <w:tab w:val="left" w:pos="709"/>
        </w:tabs>
        <w:spacing w:after="0" w:line="360" w:lineRule="auto"/>
        <w:ind w:left="567" w:hanging="567"/>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en-US"/>
        </w:rPr>
        <w:t xml:space="preserve"> // ECETOC copyright 1999. Brussels, 1999. 124 p.</w:t>
      </w:r>
    </w:p>
    <w:p w:rsidR="00167DB8" w:rsidRPr="001309AE" w:rsidRDefault="00167DB8" w:rsidP="00FC512C">
      <w:pPr>
        <w:tabs>
          <w:tab w:val="left" w:pos="709"/>
        </w:tabs>
        <w:autoSpaceDE w:val="0"/>
        <w:autoSpaceDN w:val="0"/>
        <w:adjustRightInd w:val="0"/>
        <w:spacing w:after="0" w:line="360" w:lineRule="auto"/>
        <w:jc w:val="both"/>
        <w:rPr>
          <w:rFonts w:ascii="Times New Roman" w:hAnsi="Times New Roman" w:cs="Times New Roman"/>
          <w:sz w:val="28"/>
          <w:szCs w:val="28"/>
          <w:shd w:val="clear" w:color="auto" w:fill="F9F9F9"/>
          <w:lang w:val="uk-UA"/>
        </w:rPr>
      </w:pPr>
      <w:r w:rsidRPr="001309AE">
        <w:rPr>
          <w:rFonts w:ascii="Times New Roman" w:hAnsi="Times New Roman" w:cs="Times New Roman"/>
          <w:sz w:val="28"/>
          <w:szCs w:val="28"/>
          <w:lang w:val="en-US"/>
        </w:rPr>
        <w:t>116. </w:t>
      </w:r>
      <w:r w:rsidRPr="001309AE">
        <w:rPr>
          <w:rFonts w:ascii="Times New Roman" w:eastAsia="Calibri" w:hAnsi="Times New Roman" w:cs="Times New Roman"/>
          <w:bCs/>
          <w:sz w:val="28"/>
          <w:szCs w:val="28"/>
          <w:lang w:val="en-US"/>
        </w:rPr>
        <w:t xml:space="preserve">Monochloroacetic Acid in Drinking -water: </w:t>
      </w:r>
      <w:r w:rsidRPr="001309AE">
        <w:rPr>
          <w:rFonts w:ascii="Times New Roman" w:eastAsia="Calibri" w:hAnsi="Times New Roman" w:cs="Times New Roman"/>
          <w:sz w:val="28"/>
          <w:szCs w:val="28"/>
          <w:lang w:val="en-US"/>
        </w:rPr>
        <w:t>Background document for</w:t>
      </w:r>
      <w:r w:rsidR="00FC512C">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en-US"/>
        </w:rPr>
        <w:t xml:space="preserve">development of WHO </w:t>
      </w:r>
      <w:r w:rsidRPr="001309AE">
        <w:rPr>
          <w:rFonts w:ascii="Times New Roman" w:eastAsia="Calibri" w:hAnsi="Times New Roman" w:cs="Times New Roman"/>
          <w:iCs/>
          <w:sz w:val="28"/>
          <w:szCs w:val="28"/>
          <w:lang w:val="en-US"/>
        </w:rPr>
        <w:t>Guidelines for Drinking-water Quality</w:t>
      </w:r>
      <w:r w:rsidRPr="001309AE">
        <w:rPr>
          <w:rFonts w:ascii="Times New Roman" w:eastAsia="Calibri" w:hAnsi="Times New Roman" w:cs="Times New Roman"/>
          <w:iCs/>
          <w:sz w:val="28"/>
          <w:szCs w:val="28"/>
          <w:lang w:val="uk-UA"/>
        </w:rPr>
        <w:t xml:space="preserve"> </w:t>
      </w:r>
      <w:r w:rsidR="00FC512C">
        <w:rPr>
          <w:rFonts w:ascii="Times New Roman" w:eastAsia="Calibri" w:hAnsi="Times New Roman" w:cs="Times New Roman"/>
          <w:iCs/>
          <w:sz w:val="28"/>
          <w:szCs w:val="28"/>
          <w:lang w:val="en-US"/>
        </w:rPr>
        <w:t xml:space="preserve">Geneva: </w:t>
      </w:r>
      <w:r w:rsidR="00FC512C">
        <w:rPr>
          <w:rFonts w:ascii="Times New Roman" w:eastAsia="Calibri" w:hAnsi="Times New Roman" w:cs="Times New Roman"/>
          <w:iCs/>
          <w:sz w:val="28"/>
          <w:szCs w:val="28"/>
          <w:lang w:val="uk-UA"/>
        </w:rPr>
        <w:t xml:space="preserve">                  </w:t>
      </w:r>
      <w:r w:rsidR="00FC512C">
        <w:rPr>
          <w:rFonts w:ascii="Times New Roman" w:eastAsia="Calibri" w:hAnsi="Times New Roman" w:cs="Times New Roman"/>
          <w:iCs/>
          <w:sz w:val="28"/>
          <w:szCs w:val="28"/>
          <w:lang w:val="en-US"/>
        </w:rPr>
        <w:t>WHO, 2004.</w:t>
      </w:r>
      <w:r w:rsidR="00FC512C">
        <w:rPr>
          <w:rFonts w:ascii="Times New Roman" w:eastAsia="Calibri" w:hAnsi="Times New Roman" w:cs="Times New Roman"/>
          <w:iCs/>
          <w:sz w:val="28"/>
          <w:szCs w:val="28"/>
          <w:lang w:val="uk-UA"/>
        </w:rPr>
        <w:t xml:space="preserve"> </w:t>
      </w:r>
      <w:r w:rsidR="00FC512C">
        <w:rPr>
          <w:rFonts w:ascii="Times New Roman" w:eastAsia="Calibri" w:hAnsi="Times New Roman" w:cs="Times New Roman"/>
          <w:iCs/>
          <w:sz w:val="28"/>
          <w:szCs w:val="28"/>
          <w:lang w:val="en-US"/>
        </w:rPr>
        <w:t>17</w:t>
      </w:r>
      <w:r w:rsidR="00FC512C">
        <w:rPr>
          <w:rFonts w:ascii="Times New Roman" w:eastAsia="Calibri" w:hAnsi="Times New Roman" w:cs="Times New Roman"/>
          <w:iCs/>
          <w:sz w:val="28"/>
          <w:szCs w:val="28"/>
          <w:lang w:val="uk-UA"/>
        </w:rPr>
        <w:t xml:space="preserve"> </w:t>
      </w:r>
      <w:r w:rsidR="00FC512C">
        <w:rPr>
          <w:rFonts w:ascii="Times New Roman" w:eastAsia="Calibri" w:hAnsi="Times New Roman" w:cs="Times New Roman"/>
          <w:iCs/>
          <w:sz w:val="28"/>
          <w:szCs w:val="28"/>
          <w:lang w:val="en-US"/>
        </w:rPr>
        <w:t>р</w:t>
      </w:r>
      <w:r w:rsidR="00FC512C">
        <w:rPr>
          <w:rFonts w:ascii="Times New Roman" w:eastAsia="Calibri" w:hAnsi="Times New Roman" w:cs="Times New Roman"/>
          <w:iCs/>
          <w:sz w:val="28"/>
          <w:szCs w:val="28"/>
          <w:lang w:val="uk-UA"/>
        </w:rPr>
        <w:t>.</w:t>
      </w:r>
      <w:r w:rsidRPr="001309AE">
        <w:rPr>
          <w:rFonts w:ascii="Times New Roman" w:eastAsia="Calibri" w:hAnsi="Times New Roman" w:cs="Times New Roman"/>
          <w:iCs/>
          <w:sz w:val="28"/>
          <w:szCs w:val="28"/>
          <w:lang w:val="en-US"/>
        </w:rPr>
        <w:t xml:space="preserve">  </w:t>
      </w:r>
    </w:p>
    <w:p w:rsidR="00167DB8" w:rsidRPr="001309AE" w:rsidRDefault="00167DB8" w:rsidP="001309AE">
      <w:pPr>
        <w:pStyle w:val="af"/>
        <w:tabs>
          <w:tab w:val="left" w:pos="709"/>
        </w:tabs>
        <w:spacing w:line="360" w:lineRule="auto"/>
        <w:jc w:val="both"/>
        <w:rPr>
          <w:rFonts w:ascii="Times New Roman" w:eastAsia="Times New Roman" w:hAnsi="Times New Roman" w:cs="Times New Roman"/>
          <w:color w:val="000000"/>
          <w:sz w:val="28"/>
          <w:szCs w:val="28"/>
          <w:lang w:val="en-US" w:eastAsia="x-none"/>
        </w:rPr>
      </w:pPr>
      <w:r w:rsidRPr="001309AE">
        <w:rPr>
          <w:rFonts w:ascii="Times New Roman" w:eastAsia="Calibri" w:hAnsi="Times New Roman" w:cs="Times New Roman"/>
          <w:color w:val="000000"/>
          <w:sz w:val="28"/>
          <w:szCs w:val="28"/>
          <w:lang w:val="en-US"/>
        </w:rPr>
        <w:lastRenderedPageBreak/>
        <w:t>117. </w:t>
      </w:r>
      <w:r w:rsidRPr="001309AE">
        <w:rPr>
          <w:rFonts w:ascii="Times New Roman" w:eastAsia="Times New Roman" w:hAnsi="Times New Roman" w:cs="Times New Roman"/>
          <w:color w:val="000000"/>
          <w:sz w:val="28"/>
          <w:szCs w:val="28"/>
          <w:lang w:val="en-US" w:eastAsia="x-none"/>
        </w:rPr>
        <w:t>NTP report on the toxicology studies of dichloracetic acid (CAS №. 79-43-6) in genetically modified (FVB Tg.AC hemizygous mice (dermal and drinking water studies) and carcinogenicity studies of dichloroacetic acidin genetically modified [B6.129-Trp53(tmlBrd)(N5) haploinsuufficient] mice (drinking water stadies). National Toxicology Program // Natl Toxicol Program Genet Modif. Model Rep. 2007. № 11.</w:t>
      </w:r>
      <w:r w:rsidR="00FC512C">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val="en-US" w:eastAsia="x-none"/>
        </w:rPr>
        <w:t>P. 1 – 168.</w:t>
      </w:r>
    </w:p>
    <w:p w:rsidR="00167DB8" w:rsidRPr="001309AE" w:rsidRDefault="00167DB8" w:rsidP="001309AE">
      <w:pPr>
        <w:spacing w:after="0" w:line="360" w:lineRule="auto"/>
        <w:ind w:right="-144"/>
        <w:jc w:val="both"/>
        <w:rPr>
          <w:rFonts w:ascii="Times New Roman" w:eastAsia="Times New Roman" w:hAnsi="Times New Roman" w:cs="Times New Roman"/>
          <w:i/>
          <w:sz w:val="28"/>
          <w:szCs w:val="28"/>
          <w:lang w:val="en-US" w:eastAsia="x-none"/>
        </w:rPr>
      </w:pPr>
      <w:r w:rsidRPr="001309AE">
        <w:rPr>
          <w:rFonts w:ascii="Times New Roman" w:eastAsia="Times New Roman" w:hAnsi="Times New Roman" w:cs="Times New Roman"/>
          <w:color w:val="000000"/>
          <w:sz w:val="28"/>
          <w:szCs w:val="28"/>
          <w:lang w:val="en-US" w:eastAsia="x-none"/>
        </w:rPr>
        <w:t>118. Guidelines for Drinking-water Quality, fourth edition // Geneve: WHO, 2011.</w:t>
      </w:r>
      <w:r w:rsidRPr="001309AE">
        <w:rPr>
          <w:rFonts w:ascii="Times New Roman" w:eastAsia="Times New Roman" w:hAnsi="Times New Roman" w:cs="Times New Roman"/>
          <w:sz w:val="28"/>
          <w:szCs w:val="28"/>
          <w:lang w:val="en-US" w:eastAsia="x-none"/>
        </w:rPr>
        <w:t xml:space="preserve"> 541 p.</w:t>
      </w:r>
    </w:p>
    <w:p w:rsidR="00167DB8" w:rsidRPr="001309AE" w:rsidRDefault="00167DB8" w:rsidP="001309AE">
      <w:pPr>
        <w:tabs>
          <w:tab w:val="left" w:pos="709"/>
        </w:tabs>
        <w:autoSpaceDE w:val="0"/>
        <w:autoSpaceDN w:val="0"/>
        <w:adjustRightInd w:val="0"/>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119. </w:t>
      </w:r>
      <w:r w:rsidRPr="001309AE">
        <w:rPr>
          <w:rFonts w:ascii="Times New Roman" w:eastAsia="Calibri" w:hAnsi="Times New Roman" w:cs="Times New Roman"/>
          <w:bCs/>
          <w:sz w:val="28"/>
          <w:szCs w:val="28"/>
          <w:lang w:val="en-US"/>
        </w:rPr>
        <w:t xml:space="preserve">Toxicological review of dichloroacetic acid. Support of Summary </w:t>
      </w:r>
      <w:r w:rsidRPr="001309AE">
        <w:rPr>
          <w:rFonts w:ascii="Times New Roman" w:eastAsia="Calibri" w:hAnsi="Times New Roman" w:cs="Times New Roman"/>
          <w:color w:val="000000"/>
          <w:sz w:val="28"/>
          <w:szCs w:val="28"/>
          <w:lang w:val="en-US"/>
        </w:rPr>
        <w:t xml:space="preserve">Information </w:t>
      </w:r>
      <w:r w:rsidRPr="001309AE">
        <w:rPr>
          <w:rFonts w:ascii="Times New Roman" w:eastAsia="Calibri" w:hAnsi="Times New Roman" w:cs="Times New Roman"/>
          <w:bCs/>
          <w:sz w:val="28"/>
          <w:szCs w:val="28"/>
          <w:lang w:val="en-US"/>
        </w:rPr>
        <w:t xml:space="preserve">on the Integrated Risk Information System (IRIS) // U.S. Environmental Protection Agency. Washington, DC, 2003. 192 p. </w:t>
      </w:r>
      <w:r w:rsidRPr="001309AE">
        <w:rPr>
          <w:rFonts w:ascii="Times New Roman" w:eastAsia="Calibri" w:hAnsi="Times New Roman" w:cs="Times New Roman"/>
          <w:sz w:val="28"/>
          <w:szCs w:val="28"/>
          <w:lang w:val="en-US"/>
        </w:rPr>
        <w:t xml:space="preserve"> </w:t>
      </w:r>
    </w:p>
    <w:p w:rsidR="00167DB8" w:rsidRPr="001309AE" w:rsidRDefault="00167DB8" w:rsidP="001309AE">
      <w:pPr>
        <w:tabs>
          <w:tab w:val="left" w:pos="709"/>
        </w:tabs>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120. Trichloroacetic acid. IARC monographs on the evaluation of carcinogenic risks to humans. Some drinking-water disinfectants and contaminants, including arsenic // Lyon, France</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en-US"/>
        </w:rPr>
        <w:t xml:space="preserve">: WHO, 2004. Vol. 84. 512 p. </w:t>
      </w:r>
    </w:p>
    <w:p w:rsidR="00167DB8" w:rsidRPr="001309AE" w:rsidRDefault="00167DB8" w:rsidP="001309AE">
      <w:pPr>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121. Melnick</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en-US"/>
        </w:rPr>
        <w:t xml:space="preserve">R.L., </w:t>
      </w:r>
      <w:r w:rsidRPr="001309AE">
        <w:rPr>
          <w:rFonts w:ascii="Times New Roman" w:eastAsia="Calibri" w:hAnsi="Times New Roman" w:cs="Times New Roman"/>
          <w:sz w:val="28"/>
          <w:szCs w:val="28"/>
          <w:lang w:val="en-US" w:eastAsia="ru-RU"/>
        </w:rPr>
        <w:t xml:space="preserve">Nyska A., </w:t>
      </w:r>
      <w:r w:rsidRPr="001309AE">
        <w:rPr>
          <w:rFonts w:ascii="Times New Roman" w:eastAsia="Calibri" w:hAnsi="Times New Roman" w:cs="Times New Roman"/>
          <w:sz w:val="28"/>
          <w:szCs w:val="28"/>
          <w:lang w:val="en-US"/>
        </w:rPr>
        <w:t>Foster P.M. et. al. Toxicity and carcinogenicity of the water disinfection by product, dibromoacetic acid, in rats and mice // Toxicology. 2007.  Vol.</w:t>
      </w:r>
      <w:r w:rsidRPr="001309AE">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lang w:val="en-US"/>
        </w:rPr>
        <w:t>230. P.</w:t>
      </w:r>
      <w:r w:rsidRPr="001309AE">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lang w:val="en-US"/>
        </w:rPr>
        <w:t>126-136.</w:t>
      </w:r>
    </w:p>
    <w:p w:rsidR="00167DB8" w:rsidRPr="001309AE" w:rsidRDefault="00167DB8" w:rsidP="001309AE">
      <w:pPr>
        <w:tabs>
          <w:tab w:val="left" w:pos="709"/>
        </w:tabs>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122. Golden R.Q., Holm S.E. Chloroform mode of action: implications for cancer risk assessment // Regul. Toxicol. Pharmacol. 1997. № 26 (2). P. 142 – 155.</w:t>
      </w:r>
    </w:p>
    <w:p w:rsidR="00167DB8" w:rsidRPr="001309AE" w:rsidRDefault="00167DB8" w:rsidP="001309AE">
      <w:pPr>
        <w:tabs>
          <w:tab w:val="left" w:pos="709"/>
        </w:tabs>
        <w:spacing w:after="0" w:line="360" w:lineRule="auto"/>
        <w:jc w:val="both"/>
        <w:rPr>
          <w:rFonts w:ascii="Times New Roman" w:eastAsia="Calibri" w:hAnsi="Times New Roman" w:cs="Times New Roman"/>
          <w:color w:val="000000"/>
          <w:sz w:val="28"/>
          <w:szCs w:val="28"/>
          <w:shd w:val="clear" w:color="auto" w:fill="FFFFFF"/>
          <w:lang w:val="en-US"/>
        </w:rPr>
      </w:pPr>
      <w:r w:rsidRPr="001309AE">
        <w:rPr>
          <w:rFonts w:ascii="Times New Roman" w:eastAsia="Calibri" w:hAnsi="Times New Roman" w:cs="Times New Roman"/>
          <w:sz w:val="28"/>
          <w:szCs w:val="28"/>
          <w:lang w:val="en-US"/>
        </w:rPr>
        <w:t>123</w:t>
      </w:r>
      <w:r w:rsidRPr="001309AE">
        <w:rPr>
          <w:rFonts w:ascii="Times New Roman" w:eastAsia="Calibri" w:hAnsi="Times New Roman" w:cs="Times New Roman"/>
          <w:sz w:val="28"/>
          <w:szCs w:val="28"/>
          <w:lang w:val="uk-UA"/>
        </w:rPr>
        <w:t>.</w:t>
      </w:r>
      <w:r w:rsidRPr="001309AE">
        <w:rPr>
          <w:rFonts w:ascii="Times New Roman" w:eastAsia="Calibri" w:hAnsi="Times New Roman" w:cs="Times New Roman"/>
          <w:sz w:val="28"/>
          <w:szCs w:val="28"/>
          <w:lang w:val="en-US"/>
        </w:rPr>
        <w:t> </w:t>
      </w:r>
      <w:r w:rsidRPr="001309AE">
        <w:rPr>
          <w:rFonts w:ascii="Times New Roman" w:eastAsia="Calibri" w:hAnsi="Times New Roman" w:cs="Times New Roman"/>
          <w:color w:val="000000"/>
          <w:sz w:val="28"/>
          <w:szCs w:val="28"/>
          <w:shd w:val="clear" w:color="auto" w:fill="FFFFFF"/>
          <w:lang w:val="en-US"/>
        </w:rPr>
        <w:t xml:space="preserve">Torkelson T.R., Oyen F, Rowe V.K. The toxicity of chloroform as determined by single and repeated exposure of laboratory animals // Am. Ind. Hyg. Assoc. 1976. </w:t>
      </w:r>
      <w:r w:rsidR="00FC512C">
        <w:rPr>
          <w:rFonts w:ascii="Times New Roman" w:eastAsia="Calibri" w:hAnsi="Times New Roman" w:cs="Times New Roman"/>
          <w:color w:val="000000"/>
          <w:sz w:val="28"/>
          <w:szCs w:val="28"/>
          <w:shd w:val="clear" w:color="auto" w:fill="FFFFFF"/>
          <w:lang w:val="uk-UA"/>
        </w:rPr>
        <w:t xml:space="preserve">    </w:t>
      </w:r>
      <w:r w:rsidRPr="001309AE">
        <w:rPr>
          <w:rFonts w:ascii="Times New Roman" w:eastAsia="Calibri" w:hAnsi="Times New Roman" w:cs="Times New Roman"/>
          <w:color w:val="000000"/>
          <w:sz w:val="28"/>
          <w:szCs w:val="28"/>
          <w:shd w:val="clear" w:color="auto" w:fill="FFFFFF"/>
          <w:lang w:val="en-US"/>
        </w:rPr>
        <w:t>Vol. 37. P. 697-704.</w:t>
      </w:r>
    </w:p>
    <w:p w:rsidR="00167DB8" w:rsidRPr="001309AE" w:rsidRDefault="00167DB8" w:rsidP="001309AE">
      <w:pPr>
        <w:spacing w:after="0" w:line="360" w:lineRule="auto"/>
        <w:jc w:val="both"/>
        <w:rPr>
          <w:rFonts w:ascii="Times New Roman" w:eastAsia="Calibri" w:hAnsi="Times New Roman" w:cs="Times New Roman"/>
          <w:color w:val="000000"/>
          <w:sz w:val="28"/>
          <w:szCs w:val="28"/>
          <w:shd w:val="clear" w:color="auto" w:fill="FFFFFF"/>
          <w:lang w:val="en-US"/>
        </w:rPr>
      </w:pPr>
      <w:r w:rsidRPr="001309AE">
        <w:rPr>
          <w:rFonts w:ascii="Times New Roman" w:eastAsia="Calibri" w:hAnsi="Times New Roman" w:cs="Times New Roman"/>
          <w:sz w:val="28"/>
          <w:szCs w:val="28"/>
          <w:lang w:val="uk-UA"/>
        </w:rPr>
        <w:t>1</w:t>
      </w:r>
      <w:r w:rsidRPr="001309AE">
        <w:rPr>
          <w:rFonts w:ascii="Times New Roman" w:eastAsia="Calibri" w:hAnsi="Times New Roman" w:cs="Times New Roman"/>
          <w:sz w:val="28"/>
          <w:szCs w:val="28"/>
          <w:lang w:val="en-US"/>
        </w:rPr>
        <w:t>24</w:t>
      </w:r>
      <w:r w:rsidRPr="001309AE">
        <w:rPr>
          <w:rFonts w:ascii="Times New Roman" w:eastAsia="Calibri" w:hAnsi="Times New Roman" w:cs="Times New Roman"/>
          <w:sz w:val="28"/>
          <w:szCs w:val="28"/>
          <w:lang w:val="uk-UA"/>
        </w:rPr>
        <w:t>.</w:t>
      </w:r>
      <w:r w:rsidRPr="001309AE">
        <w:rPr>
          <w:rFonts w:ascii="Times New Roman" w:eastAsia="Calibri" w:hAnsi="Times New Roman" w:cs="Times New Roman"/>
          <w:color w:val="000000"/>
          <w:sz w:val="28"/>
          <w:szCs w:val="28"/>
          <w:shd w:val="clear" w:color="auto" w:fill="FFFFFF"/>
          <w:lang w:val="en-US"/>
        </w:rPr>
        <w:t> ATSDR (Agency for Toxic Substances and Disease Registry). Toxicological Profile for Chloroform. Prepared by Syracuse Research Corporation, under Contract 68-C8-0004. U.S. Public Health Service. 1989. ATSDR/TP-88/09.</w:t>
      </w:r>
    </w:p>
    <w:p w:rsidR="00167DB8" w:rsidRPr="001309AE" w:rsidRDefault="00167DB8" w:rsidP="001309AE">
      <w:pPr>
        <w:tabs>
          <w:tab w:val="left" w:pos="709"/>
        </w:tabs>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w:t>
      </w:r>
      <w:r w:rsidRPr="001309AE">
        <w:rPr>
          <w:rFonts w:ascii="Times New Roman" w:eastAsia="Calibri" w:hAnsi="Times New Roman" w:cs="Times New Roman"/>
          <w:sz w:val="28"/>
          <w:szCs w:val="28"/>
          <w:lang w:val="en-US"/>
        </w:rPr>
        <w:t>25</w:t>
      </w:r>
      <w:r w:rsidRPr="001309AE">
        <w:rPr>
          <w:rFonts w:ascii="Times New Roman" w:eastAsia="Calibri" w:hAnsi="Times New Roman" w:cs="Times New Roman"/>
          <w:sz w:val="28"/>
          <w:szCs w:val="28"/>
          <w:lang w:val="uk-UA"/>
        </w:rPr>
        <w:t>.</w:t>
      </w:r>
      <w:r w:rsidRPr="001309AE">
        <w:rPr>
          <w:rFonts w:ascii="Times New Roman" w:eastAsia="Calibri" w:hAnsi="Times New Roman" w:cs="Times New Roman"/>
          <w:color w:val="000000"/>
          <w:sz w:val="28"/>
          <w:szCs w:val="28"/>
          <w:shd w:val="clear" w:color="auto" w:fill="FFFFFF"/>
          <w:lang w:val="en-US"/>
        </w:rPr>
        <w:t> Munson A.E., Sain L.E., Sanders V.M. et al. Toxicology of organic drinking water contaminants: Trichloromethane, bromodichloromethane, dibromochloromethane, and tribromomethane // Environ. Health. Perspect. 1982. Vol. 46. P. 117-126.</w:t>
      </w:r>
    </w:p>
    <w:p w:rsidR="00167DB8" w:rsidRPr="00BB3C77" w:rsidRDefault="00167DB8" w:rsidP="001309AE">
      <w:pPr>
        <w:spacing w:after="0" w:line="360" w:lineRule="auto"/>
        <w:jc w:val="both"/>
        <w:rPr>
          <w:rFonts w:ascii="Times New Roman" w:eastAsia="Calibri" w:hAnsi="Times New Roman" w:cs="Times New Roman"/>
          <w:sz w:val="28"/>
          <w:szCs w:val="28"/>
        </w:rPr>
      </w:pPr>
      <w:r w:rsidRPr="001309AE">
        <w:rPr>
          <w:rFonts w:ascii="Times New Roman" w:eastAsia="Calibri" w:hAnsi="Times New Roman" w:cs="Times New Roman"/>
          <w:sz w:val="28"/>
          <w:szCs w:val="28"/>
          <w:lang w:val="uk-UA"/>
        </w:rPr>
        <w:t>1</w:t>
      </w:r>
      <w:r w:rsidRPr="001309AE">
        <w:rPr>
          <w:rFonts w:ascii="Times New Roman" w:eastAsia="Calibri" w:hAnsi="Times New Roman" w:cs="Times New Roman"/>
          <w:sz w:val="28"/>
          <w:szCs w:val="28"/>
          <w:lang w:val="en-US"/>
        </w:rPr>
        <w:t>26</w:t>
      </w:r>
      <w:r w:rsidRPr="001309AE">
        <w:rPr>
          <w:rFonts w:ascii="Times New Roman" w:eastAsia="Calibri" w:hAnsi="Times New Roman" w:cs="Times New Roman"/>
          <w:sz w:val="28"/>
          <w:szCs w:val="28"/>
          <w:lang w:val="uk-UA"/>
        </w:rPr>
        <w:t>.</w:t>
      </w:r>
      <w:r w:rsidRPr="001309AE">
        <w:rPr>
          <w:rFonts w:ascii="Times New Roman" w:eastAsia="Calibri" w:hAnsi="Times New Roman" w:cs="Times New Roman"/>
          <w:sz w:val="28"/>
          <w:szCs w:val="28"/>
          <w:lang w:val="en-US"/>
        </w:rPr>
        <w:t> Chloroform : Enviromental Health criteria. 163. // World Health</w:t>
      </w:r>
      <w:r w:rsidRPr="001309AE">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en-US"/>
        </w:rPr>
        <w:t>Organization. Geneva</w:t>
      </w:r>
      <w:r w:rsidRPr="00BB3C77">
        <w:rPr>
          <w:rFonts w:ascii="Times New Roman" w:eastAsia="Calibri" w:hAnsi="Times New Roman" w:cs="Times New Roman"/>
          <w:sz w:val="28"/>
          <w:szCs w:val="28"/>
        </w:rPr>
        <w:t xml:space="preserve">, 1994. 103 </w:t>
      </w:r>
      <w:r w:rsidRPr="001309AE">
        <w:rPr>
          <w:rFonts w:ascii="Times New Roman" w:eastAsia="Calibri" w:hAnsi="Times New Roman" w:cs="Times New Roman"/>
          <w:sz w:val="28"/>
          <w:szCs w:val="28"/>
          <w:lang w:val="en-US"/>
        </w:rPr>
        <w:t>c</w:t>
      </w:r>
      <w:r w:rsidRPr="00BB3C77">
        <w:rPr>
          <w:rFonts w:ascii="Times New Roman" w:eastAsia="Calibri" w:hAnsi="Times New Roman" w:cs="Times New Roman"/>
          <w:sz w:val="28"/>
          <w:szCs w:val="28"/>
        </w:rPr>
        <w:t>.</w:t>
      </w:r>
    </w:p>
    <w:p w:rsidR="00167DB8" w:rsidRPr="001309AE" w:rsidRDefault="00167DB8" w:rsidP="001309AE">
      <w:pPr>
        <w:tabs>
          <w:tab w:val="left" w:pos="709"/>
        </w:tabs>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uk-UA"/>
        </w:rPr>
        <w:lastRenderedPageBreak/>
        <w:t>1</w:t>
      </w:r>
      <w:r w:rsidRPr="001309AE">
        <w:rPr>
          <w:rFonts w:ascii="Times New Roman" w:eastAsia="Calibri" w:hAnsi="Times New Roman" w:cs="Times New Roman"/>
          <w:sz w:val="28"/>
          <w:szCs w:val="28"/>
        </w:rPr>
        <w:t>27</w:t>
      </w:r>
      <w:r w:rsidRPr="001309AE">
        <w:rPr>
          <w:rFonts w:ascii="Times New Roman" w:eastAsia="Calibri" w:hAnsi="Times New Roman" w:cs="Times New Roman"/>
          <w:sz w:val="28"/>
          <w:szCs w:val="28"/>
          <w:lang w:val="uk-UA"/>
        </w:rPr>
        <w:t>.</w:t>
      </w:r>
      <w:r w:rsidRPr="001309AE">
        <w:rPr>
          <w:rFonts w:ascii="Times New Roman" w:eastAsia="Calibri" w:hAnsi="Times New Roman" w:cs="Times New Roman"/>
          <w:sz w:val="28"/>
          <w:szCs w:val="28"/>
          <w:lang w:val="en-US"/>
        </w:rPr>
        <w:t> </w:t>
      </w:r>
      <w:r w:rsidRPr="001309AE">
        <w:rPr>
          <w:rFonts w:ascii="Times New Roman" w:eastAsia="Calibri" w:hAnsi="Times New Roman" w:cs="Times New Roman"/>
          <w:sz w:val="28"/>
          <w:szCs w:val="28"/>
        </w:rPr>
        <w:t xml:space="preserve">Райс Р.Х., Гуляева Л.Ф. Биологические эффекты токсических соединений // Новосибирск : НГУ, 2003. </w:t>
      </w:r>
      <w:r w:rsidRPr="001309AE">
        <w:rPr>
          <w:rFonts w:ascii="Times New Roman" w:eastAsia="Calibri" w:hAnsi="Times New Roman" w:cs="Times New Roman"/>
          <w:sz w:val="28"/>
          <w:szCs w:val="28"/>
          <w:lang w:val="en-US"/>
        </w:rPr>
        <w:t xml:space="preserve">208 </w:t>
      </w:r>
      <w:r w:rsidRPr="001309AE">
        <w:rPr>
          <w:rFonts w:ascii="Times New Roman" w:eastAsia="Calibri" w:hAnsi="Times New Roman" w:cs="Times New Roman"/>
          <w:sz w:val="28"/>
          <w:szCs w:val="28"/>
        </w:rPr>
        <w:t>с</w:t>
      </w:r>
      <w:r w:rsidRPr="001309AE">
        <w:rPr>
          <w:rFonts w:ascii="Times New Roman" w:eastAsia="Calibri" w:hAnsi="Times New Roman" w:cs="Times New Roman"/>
          <w:sz w:val="28"/>
          <w:szCs w:val="28"/>
          <w:lang w:val="en-US"/>
        </w:rPr>
        <w:t>.</w:t>
      </w:r>
    </w:p>
    <w:p w:rsidR="00167DB8" w:rsidRPr="001309AE" w:rsidRDefault="00167DB8" w:rsidP="001309AE">
      <w:pPr>
        <w:tabs>
          <w:tab w:val="left" w:pos="709"/>
        </w:tabs>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128. USEPA (United States Environmental Protection Agency) Integrated Risk Information System (Electronic database). Office of Research and Development, National Center for Environmental Assessment. Washington, Dc, 2006.</w:t>
      </w:r>
    </w:p>
    <w:p w:rsidR="00167DB8" w:rsidRPr="001309AE" w:rsidRDefault="00167DB8" w:rsidP="001309AE">
      <w:pPr>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129.</w:t>
      </w:r>
      <w:r w:rsidRPr="001309AE">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lang w:val="en-US"/>
        </w:rPr>
        <w:t>GlobalTox Assessment of the toxicology of trihalomethanes (THMs) in drinking water // International Consultants Inc. final report. Ottawa : Prepared for Health. Canada, 2002.</w:t>
      </w:r>
    </w:p>
    <w:p w:rsidR="00167DB8" w:rsidRPr="001309AE" w:rsidRDefault="00167DB8" w:rsidP="001309AE">
      <w:pPr>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130.</w:t>
      </w:r>
      <w:r w:rsidRPr="001309AE">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lang w:val="en-US"/>
        </w:rPr>
        <w:t>Price K., Haddad S., Krishnan K.J. Physiological modeling of age-specific changes in the pharmakinetics of organic chemicals in children // Toxicol. Environ. Health. 2003. Vol. 66. P. 417 - 433.</w:t>
      </w:r>
    </w:p>
    <w:p w:rsidR="00167DB8" w:rsidRPr="001309AE" w:rsidRDefault="00167DB8" w:rsidP="001309AE">
      <w:pPr>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131.</w:t>
      </w:r>
      <w:r w:rsidRPr="001309AE">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lang w:val="en-US"/>
        </w:rPr>
        <w:t>IARC Chloroform. Group 2B // IARC Monogr. Eval. Carcinogen. Risk. N.-Y. : Chem. Hum., 1999. 73 p.</w:t>
      </w:r>
    </w:p>
    <w:p w:rsidR="00167DB8" w:rsidRPr="001309AE" w:rsidRDefault="00167DB8" w:rsidP="001309AE">
      <w:pPr>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1</w:t>
      </w:r>
      <w:r w:rsidRPr="001309AE">
        <w:rPr>
          <w:rFonts w:ascii="Times New Roman" w:eastAsia="Calibri" w:hAnsi="Times New Roman" w:cs="Times New Roman"/>
          <w:sz w:val="28"/>
          <w:szCs w:val="28"/>
          <w:lang w:val="uk-UA"/>
        </w:rPr>
        <w:t>32</w:t>
      </w:r>
      <w:r w:rsidRPr="001309AE">
        <w:rPr>
          <w:rFonts w:ascii="Times New Roman" w:eastAsia="Calibri" w:hAnsi="Times New Roman" w:cs="Times New Roman"/>
          <w:sz w:val="28"/>
          <w:szCs w:val="28"/>
          <w:lang w:val="en-US"/>
        </w:rPr>
        <w:t>.</w:t>
      </w:r>
      <w:r w:rsidRPr="001309AE">
        <w:rPr>
          <w:rFonts w:ascii="Times New Roman" w:eastAsia="Calibri" w:hAnsi="Times New Roman" w:cs="Times New Roman"/>
          <w:color w:val="000000"/>
          <w:sz w:val="28"/>
          <w:szCs w:val="28"/>
          <w:shd w:val="clear" w:color="auto" w:fill="FFFFFF"/>
          <w:lang w:val="uk-UA"/>
        </w:rPr>
        <w:t> </w:t>
      </w:r>
      <w:r w:rsidRPr="001309AE">
        <w:rPr>
          <w:rFonts w:ascii="Times New Roman" w:eastAsia="Calibri" w:hAnsi="Times New Roman" w:cs="Times New Roman"/>
          <w:color w:val="000000"/>
          <w:sz w:val="28"/>
          <w:szCs w:val="28"/>
          <w:shd w:val="clear" w:color="auto" w:fill="FFFFFF"/>
          <w:lang w:val="en-US"/>
        </w:rPr>
        <w:t xml:space="preserve">Dowty B.J., Laseter J.L., Storer J. Transplacental migration and accumulation in blood of volatile organic constituents // Pediatr. Res. 1976. </w:t>
      </w:r>
      <w:r w:rsidRPr="001309AE">
        <w:rPr>
          <w:rFonts w:ascii="Times New Roman" w:eastAsia="Calibri" w:hAnsi="Times New Roman" w:cs="Times New Roman"/>
          <w:sz w:val="28"/>
          <w:szCs w:val="28"/>
          <w:shd w:val="clear" w:color="auto" w:fill="FFFFFF"/>
          <w:lang w:val="en-US"/>
        </w:rPr>
        <w:t>Vol. 10. P. 696 - 375.</w:t>
      </w:r>
    </w:p>
    <w:p w:rsidR="00167DB8" w:rsidRPr="001309AE" w:rsidRDefault="00167DB8" w:rsidP="001309AE">
      <w:pPr>
        <w:spacing w:after="0" w:line="360" w:lineRule="auto"/>
        <w:jc w:val="both"/>
        <w:rPr>
          <w:rFonts w:ascii="Times New Roman" w:eastAsia="Times New Roman" w:hAnsi="Times New Roman" w:cs="Times New Roman"/>
          <w:sz w:val="28"/>
          <w:szCs w:val="28"/>
          <w:lang w:val="en-US" w:eastAsia="ru-RU"/>
        </w:rPr>
      </w:pPr>
      <w:r w:rsidRPr="001309AE">
        <w:rPr>
          <w:rFonts w:ascii="Times New Roman" w:eastAsia="Calibri" w:hAnsi="Times New Roman" w:cs="Times New Roman"/>
          <w:sz w:val="28"/>
          <w:szCs w:val="28"/>
          <w:lang w:val="en-US"/>
        </w:rPr>
        <w:t>1</w:t>
      </w:r>
      <w:r w:rsidRPr="001309AE">
        <w:rPr>
          <w:rFonts w:ascii="Times New Roman" w:eastAsia="Calibri" w:hAnsi="Times New Roman" w:cs="Times New Roman"/>
          <w:sz w:val="28"/>
          <w:szCs w:val="28"/>
          <w:lang w:val="uk-UA"/>
        </w:rPr>
        <w:t>33</w:t>
      </w:r>
      <w:r w:rsidRPr="001309AE">
        <w:rPr>
          <w:rFonts w:ascii="Times New Roman" w:eastAsia="Calibri" w:hAnsi="Times New Roman" w:cs="Times New Roman"/>
          <w:sz w:val="28"/>
          <w:szCs w:val="28"/>
          <w:lang w:val="en-US"/>
        </w:rPr>
        <w:t>.</w:t>
      </w:r>
      <w:r w:rsidRPr="001309AE">
        <w:rPr>
          <w:rFonts w:ascii="Times New Roman" w:eastAsia="Calibri" w:hAnsi="Times New Roman" w:cs="Times New Roman"/>
          <w:sz w:val="28"/>
          <w:szCs w:val="28"/>
          <w:lang w:val="uk-UA"/>
        </w:rPr>
        <w:t> </w:t>
      </w:r>
      <w:r w:rsidRPr="001309AE">
        <w:rPr>
          <w:rFonts w:ascii="Times New Roman" w:eastAsia="Times New Roman" w:hAnsi="Times New Roman" w:cs="Times New Roman"/>
          <w:sz w:val="28"/>
          <w:szCs w:val="28"/>
          <w:lang w:val="en-US" w:eastAsia="ru-RU"/>
        </w:rPr>
        <w:t>Hwang</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B</w:t>
      </w:r>
      <w:r w:rsidRPr="001309AE">
        <w:rPr>
          <w:rFonts w:ascii="Times New Roman" w:eastAsia="Times New Roman" w:hAnsi="Times New Roman" w:cs="Times New Roman"/>
          <w:sz w:val="28"/>
          <w:szCs w:val="28"/>
          <w:lang w:val="uk-UA" w:eastAsia="ru-RU"/>
        </w:rPr>
        <w:t>.</w:t>
      </w:r>
      <w:r w:rsidRPr="001309AE">
        <w:rPr>
          <w:rFonts w:ascii="Times New Roman" w:eastAsia="Times New Roman" w:hAnsi="Times New Roman" w:cs="Times New Roman"/>
          <w:sz w:val="28"/>
          <w:szCs w:val="28"/>
          <w:lang w:val="en-US" w:eastAsia="ru-RU"/>
        </w:rPr>
        <w:t>F</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Jaakkola</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J</w:t>
      </w:r>
      <w:r w:rsidRPr="001309AE">
        <w:rPr>
          <w:rFonts w:ascii="Times New Roman" w:eastAsia="Times New Roman" w:hAnsi="Times New Roman" w:cs="Times New Roman"/>
          <w:sz w:val="28"/>
          <w:szCs w:val="28"/>
          <w:lang w:val="uk-UA" w:eastAsia="ru-RU"/>
        </w:rPr>
        <w:t>.</w:t>
      </w:r>
      <w:r w:rsidRPr="001309AE">
        <w:rPr>
          <w:rFonts w:ascii="Times New Roman" w:eastAsia="Times New Roman" w:hAnsi="Times New Roman" w:cs="Times New Roman"/>
          <w:sz w:val="28"/>
          <w:szCs w:val="28"/>
          <w:lang w:val="en-US" w:eastAsia="ru-RU"/>
        </w:rPr>
        <w:t>K</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Water</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chlorination</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and</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birth</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defects</w:t>
      </w:r>
      <w:r w:rsidRPr="001309AE">
        <w:rPr>
          <w:rFonts w:ascii="Times New Roman" w:eastAsia="Times New Roman" w:hAnsi="Times New Roman" w:cs="Times New Roman"/>
          <w:sz w:val="28"/>
          <w:szCs w:val="28"/>
          <w:lang w:val="uk-UA" w:eastAsia="ru-RU"/>
        </w:rPr>
        <w:t xml:space="preserve"> : </w:t>
      </w:r>
      <w:r w:rsidRPr="001309AE">
        <w:rPr>
          <w:rFonts w:ascii="Times New Roman" w:eastAsia="Times New Roman" w:hAnsi="Times New Roman" w:cs="Times New Roman"/>
          <w:sz w:val="28"/>
          <w:szCs w:val="28"/>
          <w:lang w:val="en-US" w:eastAsia="ru-RU"/>
        </w:rPr>
        <w:t>a</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systematic</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review</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and</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metaanalysis</w:t>
      </w:r>
      <w:r w:rsidRPr="001309AE">
        <w:rPr>
          <w:rFonts w:ascii="Times New Roman" w:eastAsia="Times New Roman" w:hAnsi="Times New Roman" w:cs="Times New Roman"/>
          <w:sz w:val="28"/>
          <w:szCs w:val="28"/>
          <w:lang w:val="uk-UA" w:eastAsia="ru-RU"/>
        </w:rPr>
        <w:t xml:space="preserve"> // </w:t>
      </w:r>
      <w:r w:rsidRPr="001309AE">
        <w:rPr>
          <w:rFonts w:ascii="Times New Roman" w:eastAsia="Times New Roman" w:hAnsi="Times New Roman" w:cs="Times New Roman"/>
          <w:sz w:val="28"/>
          <w:szCs w:val="28"/>
          <w:lang w:val="en-US" w:eastAsia="ru-RU"/>
        </w:rPr>
        <w:t>Arch</w:t>
      </w:r>
      <w:r w:rsidRPr="001309AE">
        <w:rPr>
          <w:rFonts w:ascii="Times New Roman" w:eastAsia="Times New Roman" w:hAnsi="Times New Roman" w:cs="Times New Roman"/>
          <w:sz w:val="28"/>
          <w:szCs w:val="28"/>
          <w:lang w:val="uk-UA" w:eastAsia="ru-RU"/>
        </w:rPr>
        <w:t xml:space="preserve">. </w:t>
      </w:r>
      <w:r w:rsidRPr="001309AE">
        <w:rPr>
          <w:rFonts w:ascii="Times New Roman" w:eastAsia="Times New Roman" w:hAnsi="Times New Roman" w:cs="Times New Roman"/>
          <w:sz w:val="28"/>
          <w:szCs w:val="28"/>
          <w:lang w:val="en-US" w:eastAsia="ru-RU"/>
        </w:rPr>
        <w:t>Environ Health. 2003</w:t>
      </w:r>
      <w:r w:rsidRPr="001309AE">
        <w:rPr>
          <w:rFonts w:ascii="Times New Roman" w:eastAsia="Times New Roman" w:hAnsi="Times New Roman" w:cs="Times New Roman"/>
          <w:sz w:val="28"/>
          <w:szCs w:val="28"/>
          <w:lang w:val="uk-UA" w:eastAsia="ru-RU"/>
        </w:rPr>
        <w:t>.</w:t>
      </w:r>
      <w:r w:rsidRPr="001309AE">
        <w:rPr>
          <w:rFonts w:ascii="Times New Roman" w:eastAsia="Times New Roman" w:hAnsi="Times New Roman" w:cs="Times New Roman"/>
          <w:sz w:val="28"/>
          <w:szCs w:val="28"/>
          <w:lang w:val="en-US" w:eastAsia="ru-RU"/>
        </w:rPr>
        <w:t xml:space="preserve"> Vol. 58. № 2. P. 83 - 89.</w:t>
      </w:r>
    </w:p>
    <w:p w:rsidR="00167DB8" w:rsidRPr="001309AE" w:rsidRDefault="00167DB8" w:rsidP="001309AE">
      <w:pPr>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1</w:t>
      </w:r>
      <w:r w:rsidRPr="001309AE">
        <w:rPr>
          <w:rFonts w:ascii="Times New Roman" w:eastAsia="Calibri" w:hAnsi="Times New Roman" w:cs="Times New Roman"/>
          <w:sz w:val="28"/>
          <w:szCs w:val="28"/>
          <w:lang w:val="uk-UA"/>
        </w:rPr>
        <w:t>34</w:t>
      </w:r>
      <w:r w:rsidRPr="001309AE">
        <w:rPr>
          <w:rFonts w:ascii="Times New Roman" w:eastAsia="Calibri" w:hAnsi="Times New Roman" w:cs="Times New Roman"/>
          <w:sz w:val="28"/>
          <w:szCs w:val="28"/>
          <w:lang w:val="en-US"/>
        </w:rPr>
        <w:t>.</w:t>
      </w:r>
      <w:r w:rsidRPr="001309AE">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lang w:val="en-US"/>
        </w:rPr>
        <w:t>Neinwenhnisen M.G., Toledano M.B., Eaton N.E. Chlorination disinfection in water and their association with adverse reproductive outcomes: a review // Occup. Environ Med. 2000. Vol. 57. № 2. P. 73 - 85.</w:t>
      </w:r>
    </w:p>
    <w:p w:rsidR="00167DB8" w:rsidRPr="001309AE" w:rsidRDefault="00167DB8" w:rsidP="001309AE">
      <w:pPr>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1</w:t>
      </w:r>
      <w:r w:rsidRPr="001309AE">
        <w:rPr>
          <w:rFonts w:ascii="Times New Roman" w:eastAsia="Calibri" w:hAnsi="Times New Roman" w:cs="Times New Roman"/>
          <w:sz w:val="28"/>
          <w:szCs w:val="28"/>
          <w:lang w:val="uk-UA"/>
        </w:rPr>
        <w:t>35</w:t>
      </w:r>
      <w:r w:rsidRPr="001309AE">
        <w:rPr>
          <w:rFonts w:ascii="Times New Roman" w:eastAsia="Calibri" w:hAnsi="Times New Roman" w:cs="Times New Roman"/>
          <w:sz w:val="28"/>
          <w:szCs w:val="28"/>
          <w:lang w:val="en-US"/>
        </w:rPr>
        <w:t>.</w:t>
      </w:r>
      <w:r w:rsidRPr="001309AE">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lang w:val="en-US"/>
        </w:rPr>
        <w:t>Waiier K., Swan S.N., GDe Lorenze et al. Trihalomethanes in drinking water and spontaneous abortion // Epidemiology. 1998. Vol. 9. № 2. P. 134 – 140.</w:t>
      </w:r>
    </w:p>
    <w:p w:rsidR="00167DB8" w:rsidRPr="001309AE" w:rsidRDefault="00167DB8" w:rsidP="001309AE">
      <w:pPr>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1</w:t>
      </w:r>
      <w:r w:rsidRPr="001309AE">
        <w:rPr>
          <w:rFonts w:ascii="Times New Roman" w:eastAsia="Calibri" w:hAnsi="Times New Roman" w:cs="Times New Roman"/>
          <w:sz w:val="28"/>
          <w:szCs w:val="28"/>
          <w:lang w:val="uk-UA"/>
        </w:rPr>
        <w:t>36</w:t>
      </w:r>
      <w:r w:rsidRPr="001309AE">
        <w:rPr>
          <w:rFonts w:ascii="Times New Roman" w:eastAsia="Calibri" w:hAnsi="Times New Roman" w:cs="Times New Roman"/>
          <w:sz w:val="28"/>
          <w:szCs w:val="28"/>
          <w:lang w:val="en-US"/>
        </w:rPr>
        <w:t>.</w:t>
      </w:r>
      <w:r w:rsidRPr="001309AE">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lang w:val="en-US"/>
        </w:rPr>
        <w:t>Dodds L., King W., Woolcott C. et al. Trihalomethanes in public water supplies and adverse birth outcome // Epidemiology. 1998. Vol. 10. № 3. P. 233 - 237.</w:t>
      </w:r>
    </w:p>
    <w:p w:rsidR="00167DB8" w:rsidRPr="001309AE" w:rsidRDefault="00167DB8" w:rsidP="001309AE">
      <w:pPr>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1</w:t>
      </w:r>
      <w:r w:rsidRPr="001309AE">
        <w:rPr>
          <w:rFonts w:ascii="Times New Roman" w:eastAsia="Calibri" w:hAnsi="Times New Roman" w:cs="Times New Roman"/>
          <w:sz w:val="28"/>
          <w:szCs w:val="28"/>
          <w:lang w:val="uk-UA"/>
        </w:rPr>
        <w:t>37</w:t>
      </w:r>
      <w:r w:rsidRPr="001309AE">
        <w:rPr>
          <w:rFonts w:ascii="Times New Roman" w:eastAsia="Calibri" w:hAnsi="Times New Roman" w:cs="Times New Roman"/>
          <w:sz w:val="28"/>
          <w:szCs w:val="28"/>
          <w:lang w:val="en-US"/>
        </w:rPr>
        <w:t>.</w:t>
      </w:r>
      <w:r w:rsidRPr="001309AE">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lang w:val="en-US"/>
        </w:rPr>
        <w:t>King W., Dodds L., Allen A.C. Relation between stillbirth and specific colorination by-products in water supplies // Environ. Health. Perspect. 2000. Vol. 108. № 9. P. 883 - 886.</w:t>
      </w:r>
    </w:p>
    <w:p w:rsidR="00167DB8" w:rsidRPr="001309AE" w:rsidRDefault="00167DB8" w:rsidP="001309AE">
      <w:pPr>
        <w:spacing w:after="0" w:line="360" w:lineRule="auto"/>
        <w:jc w:val="both"/>
        <w:rPr>
          <w:rFonts w:ascii="Times New Roman" w:eastAsia="Calibri" w:hAnsi="Times New Roman" w:cs="Times New Roman"/>
          <w:sz w:val="28"/>
          <w:szCs w:val="28"/>
        </w:rPr>
      </w:pPr>
      <w:r w:rsidRPr="001309AE">
        <w:rPr>
          <w:rFonts w:ascii="Times New Roman" w:eastAsia="Calibri" w:hAnsi="Times New Roman" w:cs="Times New Roman"/>
          <w:sz w:val="28"/>
          <w:szCs w:val="28"/>
          <w:lang w:val="en-US"/>
        </w:rPr>
        <w:t>1</w:t>
      </w:r>
      <w:r w:rsidRPr="001309AE">
        <w:rPr>
          <w:rFonts w:ascii="Times New Roman" w:eastAsia="Calibri" w:hAnsi="Times New Roman" w:cs="Times New Roman"/>
          <w:sz w:val="28"/>
          <w:szCs w:val="28"/>
          <w:lang w:val="uk-UA"/>
        </w:rPr>
        <w:t>38</w:t>
      </w:r>
      <w:r w:rsidRPr="001309AE">
        <w:rPr>
          <w:rFonts w:ascii="Times New Roman" w:eastAsia="Calibri" w:hAnsi="Times New Roman" w:cs="Times New Roman"/>
          <w:sz w:val="28"/>
          <w:szCs w:val="28"/>
          <w:lang w:val="en-US"/>
        </w:rPr>
        <w:t>.</w:t>
      </w:r>
      <w:r w:rsidRPr="001309AE">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lang w:val="en-US"/>
        </w:rPr>
        <w:t xml:space="preserve">Magnus P., Jraakkola J.J., Skrondal A. et al. Water chlorination and birth defects // Epidemiology. </w:t>
      </w:r>
      <w:r w:rsidRPr="00BB3C77">
        <w:rPr>
          <w:rFonts w:ascii="Times New Roman" w:eastAsia="Calibri" w:hAnsi="Times New Roman" w:cs="Times New Roman"/>
          <w:sz w:val="28"/>
          <w:szCs w:val="28"/>
        </w:rPr>
        <w:t xml:space="preserve">1999. </w:t>
      </w:r>
      <w:r w:rsidRPr="001309AE">
        <w:rPr>
          <w:rFonts w:ascii="Times New Roman" w:eastAsia="Calibri" w:hAnsi="Times New Roman" w:cs="Times New Roman"/>
          <w:sz w:val="28"/>
          <w:szCs w:val="28"/>
          <w:lang w:val="en-US"/>
        </w:rPr>
        <w:t>Vol</w:t>
      </w:r>
      <w:r w:rsidRPr="001309AE">
        <w:rPr>
          <w:rFonts w:ascii="Times New Roman" w:eastAsia="Calibri" w:hAnsi="Times New Roman" w:cs="Times New Roman"/>
          <w:sz w:val="28"/>
          <w:szCs w:val="28"/>
        </w:rPr>
        <w:t xml:space="preserve">. 10. № 5. </w:t>
      </w:r>
      <w:r w:rsidRPr="001309AE">
        <w:rPr>
          <w:rFonts w:ascii="Times New Roman" w:eastAsia="Calibri" w:hAnsi="Times New Roman" w:cs="Times New Roman"/>
          <w:sz w:val="28"/>
          <w:szCs w:val="28"/>
          <w:lang w:val="en-US"/>
        </w:rPr>
        <w:t>P</w:t>
      </w:r>
      <w:r w:rsidRPr="001309AE">
        <w:rPr>
          <w:rFonts w:ascii="Times New Roman" w:eastAsia="Calibri" w:hAnsi="Times New Roman" w:cs="Times New Roman"/>
          <w:sz w:val="28"/>
          <w:szCs w:val="28"/>
        </w:rPr>
        <w:t>. 513 – 517.</w:t>
      </w:r>
    </w:p>
    <w:p w:rsidR="00167DB8" w:rsidRPr="00BB3C77" w:rsidRDefault="00167DB8" w:rsidP="001309AE">
      <w:pPr>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rPr>
        <w:lastRenderedPageBreak/>
        <w:t>1</w:t>
      </w:r>
      <w:r w:rsidRPr="001309AE">
        <w:rPr>
          <w:rFonts w:ascii="Times New Roman" w:eastAsia="Calibri" w:hAnsi="Times New Roman" w:cs="Times New Roman"/>
          <w:sz w:val="28"/>
          <w:szCs w:val="28"/>
          <w:lang w:val="uk-UA"/>
        </w:rPr>
        <w:t>39</w:t>
      </w:r>
      <w:r w:rsidRPr="001309AE">
        <w:rPr>
          <w:rFonts w:ascii="Times New Roman" w:eastAsia="Calibri" w:hAnsi="Times New Roman" w:cs="Times New Roman"/>
          <w:sz w:val="28"/>
          <w:szCs w:val="28"/>
        </w:rPr>
        <w:t>.</w:t>
      </w:r>
      <w:r w:rsidRPr="001309AE">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rPr>
        <w:t xml:space="preserve">Сова П.Е., Карякина Н.А., Сноз С.В., Шилина В.Ф. Международные и национальные стандарты качества питьевой воды в Украине. Токсиколого-гигиенические аспекты. Сообщение 1. Тригалометаны // Химическая и биологическая безопасность. </w:t>
      </w:r>
      <w:r w:rsidR="00B96191">
        <w:rPr>
          <w:rFonts w:ascii="Times New Roman" w:eastAsia="Calibri" w:hAnsi="Times New Roman" w:cs="Times New Roman"/>
          <w:sz w:val="28"/>
          <w:szCs w:val="28"/>
          <w:lang w:val="uk-UA"/>
        </w:rPr>
        <w:t xml:space="preserve">Москва, </w:t>
      </w:r>
      <w:r w:rsidRPr="001309AE">
        <w:rPr>
          <w:rFonts w:ascii="Times New Roman" w:eastAsia="Calibri" w:hAnsi="Times New Roman" w:cs="Times New Roman"/>
          <w:sz w:val="28"/>
          <w:szCs w:val="28"/>
        </w:rPr>
        <w:t xml:space="preserve">2007. </w:t>
      </w:r>
      <w:r w:rsidRPr="00BB3C77">
        <w:rPr>
          <w:rFonts w:ascii="Times New Roman" w:eastAsia="Calibri" w:hAnsi="Times New Roman" w:cs="Times New Roman"/>
          <w:sz w:val="28"/>
          <w:szCs w:val="28"/>
          <w:lang w:val="en-US"/>
        </w:rPr>
        <w:t xml:space="preserve">№ 1 - 2. </w:t>
      </w:r>
      <w:r w:rsidRPr="001309AE">
        <w:rPr>
          <w:rFonts w:ascii="Times New Roman" w:eastAsia="Calibri" w:hAnsi="Times New Roman" w:cs="Times New Roman"/>
          <w:sz w:val="28"/>
          <w:szCs w:val="28"/>
        </w:rPr>
        <w:t>С</w:t>
      </w:r>
      <w:r w:rsidRPr="00BB3C77">
        <w:rPr>
          <w:rFonts w:ascii="Times New Roman" w:eastAsia="Calibri" w:hAnsi="Times New Roman" w:cs="Times New Roman"/>
          <w:sz w:val="28"/>
          <w:szCs w:val="28"/>
          <w:lang w:val="en-US"/>
        </w:rPr>
        <w:t>. 11 - 16.</w:t>
      </w:r>
    </w:p>
    <w:p w:rsidR="00167DB8" w:rsidRPr="001309AE" w:rsidRDefault="00167DB8" w:rsidP="001309AE">
      <w:pPr>
        <w:spacing w:after="0" w:line="360" w:lineRule="auto"/>
        <w:jc w:val="both"/>
        <w:rPr>
          <w:rFonts w:ascii="Times New Roman" w:eastAsia="Calibri" w:hAnsi="Times New Roman" w:cs="Times New Roman"/>
          <w:sz w:val="28"/>
          <w:szCs w:val="28"/>
          <w:lang w:val="en-US"/>
        </w:rPr>
      </w:pPr>
      <w:r w:rsidRPr="00BB3C77">
        <w:rPr>
          <w:rFonts w:ascii="Times New Roman" w:eastAsia="Calibri" w:hAnsi="Times New Roman" w:cs="Times New Roman"/>
          <w:sz w:val="28"/>
          <w:szCs w:val="28"/>
          <w:lang w:val="en-US"/>
        </w:rPr>
        <w:t>1</w:t>
      </w:r>
      <w:r w:rsidRPr="001309AE">
        <w:rPr>
          <w:rFonts w:ascii="Times New Roman" w:eastAsia="Calibri" w:hAnsi="Times New Roman" w:cs="Times New Roman"/>
          <w:sz w:val="28"/>
          <w:szCs w:val="28"/>
          <w:lang w:val="uk-UA"/>
        </w:rPr>
        <w:t>40</w:t>
      </w:r>
      <w:r w:rsidRPr="00BB3C77">
        <w:rPr>
          <w:rFonts w:ascii="Times New Roman" w:eastAsia="Calibri" w:hAnsi="Times New Roman" w:cs="Times New Roman"/>
          <w:sz w:val="28"/>
          <w:szCs w:val="28"/>
          <w:lang w:val="en-US"/>
        </w:rPr>
        <w:t>.</w:t>
      </w:r>
      <w:r w:rsidRPr="001309AE">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lang w:val="en-US"/>
        </w:rPr>
        <w:t>Bove</w:t>
      </w:r>
      <w:r w:rsidRPr="00BB3C77">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en-US"/>
        </w:rPr>
        <w:t>F</w:t>
      </w:r>
      <w:r w:rsidRPr="00BB3C77">
        <w:rPr>
          <w:rFonts w:ascii="Times New Roman" w:eastAsia="Calibri" w:hAnsi="Times New Roman" w:cs="Times New Roman"/>
          <w:sz w:val="28"/>
          <w:szCs w:val="28"/>
          <w:lang w:val="en-US"/>
        </w:rPr>
        <w:t>.</w:t>
      </w:r>
      <w:r w:rsidRPr="001309AE">
        <w:rPr>
          <w:rFonts w:ascii="Times New Roman" w:eastAsia="Calibri" w:hAnsi="Times New Roman" w:cs="Times New Roman"/>
          <w:sz w:val="28"/>
          <w:szCs w:val="28"/>
          <w:lang w:val="en-US"/>
        </w:rPr>
        <w:t>J</w:t>
      </w:r>
      <w:r w:rsidRPr="00BB3C77">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en-US"/>
        </w:rPr>
        <w:t>Falconer</w:t>
      </w:r>
      <w:r w:rsidRPr="00BB3C77">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en-US"/>
        </w:rPr>
        <w:t>M</w:t>
      </w:r>
      <w:r w:rsidRPr="00BB3C77">
        <w:rPr>
          <w:rFonts w:ascii="Times New Roman" w:eastAsia="Calibri" w:hAnsi="Times New Roman" w:cs="Times New Roman"/>
          <w:sz w:val="28"/>
          <w:szCs w:val="28"/>
          <w:lang w:val="en-US"/>
        </w:rPr>
        <w:t>.</w:t>
      </w:r>
      <w:r w:rsidRPr="001309AE">
        <w:rPr>
          <w:rFonts w:ascii="Times New Roman" w:eastAsia="Calibri" w:hAnsi="Times New Roman" w:cs="Times New Roman"/>
          <w:sz w:val="28"/>
          <w:szCs w:val="28"/>
          <w:lang w:val="en-US"/>
        </w:rPr>
        <w:t>C</w:t>
      </w:r>
      <w:r w:rsidRPr="00BB3C77">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en-US"/>
        </w:rPr>
        <w:t>Klotz</w:t>
      </w:r>
      <w:r w:rsidRPr="00BB3C77">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en-US"/>
        </w:rPr>
        <w:t>J</w:t>
      </w:r>
      <w:r w:rsidRPr="00BB3C77">
        <w:rPr>
          <w:rFonts w:ascii="Times New Roman" w:eastAsia="Calibri" w:hAnsi="Times New Roman" w:cs="Times New Roman"/>
          <w:sz w:val="28"/>
          <w:szCs w:val="28"/>
          <w:lang w:val="en-US"/>
        </w:rPr>
        <w:t>.</w:t>
      </w:r>
      <w:r w:rsidRPr="001309AE">
        <w:rPr>
          <w:rFonts w:ascii="Times New Roman" w:eastAsia="Calibri" w:hAnsi="Times New Roman" w:cs="Times New Roman"/>
          <w:sz w:val="28"/>
          <w:szCs w:val="28"/>
          <w:lang w:val="en-US"/>
        </w:rPr>
        <w:t>B</w:t>
      </w:r>
      <w:r w:rsidRPr="00BB3C77">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en-US"/>
        </w:rPr>
        <w:t>et</w:t>
      </w:r>
      <w:r w:rsidRPr="00BB3C77">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en-US"/>
        </w:rPr>
        <w:t>al</w:t>
      </w:r>
      <w:r w:rsidRPr="00BB3C77">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en-US"/>
        </w:rPr>
        <w:t>Public drinking water contamination and birth outcomes // Am. J. Epidemiol. 1995. Vol. 141. № 9. P. 850 - 862.</w:t>
      </w:r>
    </w:p>
    <w:p w:rsidR="00167DB8" w:rsidRPr="001309AE" w:rsidRDefault="00167DB8" w:rsidP="001309AE">
      <w:pPr>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1</w:t>
      </w:r>
      <w:r w:rsidRPr="001309AE">
        <w:rPr>
          <w:rFonts w:ascii="Times New Roman" w:eastAsia="Calibri" w:hAnsi="Times New Roman" w:cs="Times New Roman"/>
          <w:sz w:val="28"/>
          <w:szCs w:val="28"/>
          <w:lang w:val="uk-UA"/>
        </w:rPr>
        <w:t>41</w:t>
      </w:r>
      <w:r w:rsidRPr="001309AE">
        <w:rPr>
          <w:rFonts w:ascii="Times New Roman" w:eastAsia="Calibri" w:hAnsi="Times New Roman" w:cs="Times New Roman"/>
          <w:sz w:val="28"/>
          <w:szCs w:val="28"/>
          <w:lang w:val="en-US"/>
        </w:rPr>
        <w:t>.</w:t>
      </w:r>
      <w:r w:rsidRPr="001309AE">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lang w:val="en-US"/>
        </w:rPr>
        <w:t>Savitz D.A., Andrews K.W., Pastore L.M. Pregnancy and Birth: drinking water and pregnancy outcomes in central North Carolina: source, amount and trihalomethanes levels // Environ. Health. Perspect. 1995. Vol. 103. № 6. P. 592 - 596.</w:t>
      </w:r>
    </w:p>
    <w:p w:rsidR="00167DB8" w:rsidRPr="001309AE" w:rsidRDefault="00167DB8" w:rsidP="001309AE">
      <w:pPr>
        <w:spacing w:after="0" w:line="360" w:lineRule="auto"/>
        <w:jc w:val="both"/>
        <w:rPr>
          <w:rFonts w:ascii="Times New Roman" w:hAnsi="Times New Roman" w:cs="Times New Roman"/>
          <w:sz w:val="28"/>
          <w:szCs w:val="28"/>
          <w:lang w:val="en-US"/>
        </w:rPr>
      </w:pPr>
      <w:r w:rsidRPr="001309AE">
        <w:rPr>
          <w:rFonts w:ascii="Times New Roman" w:eastAsia="Calibri" w:hAnsi="Times New Roman" w:cs="Times New Roman"/>
          <w:sz w:val="28"/>
          <w:szCs w:val="28"/>
          <w:lang w:val="en-US"/>
        </w:rPr>
        <w:t>1</w:t>
      </w:r>
      <w:r w:rsidRPr="001309AE">
        <w:rPr>
          <w:rFonts w:ascii="Times New Roman" w:eastAsia="Calibri" w:hAnsi="Times New Roman" w:cs="Times New Roman"/>
          <w:sz w:val="28"/>
          <w:szCs w:val="28"/>
          <w:lang w:val="uk-UA"/>
        </w:rPr>
        <w:t>42</w:t>
      </w:r>
      <w:r w:rsidRPr="001309AE">
        <w:rPr>
          <w:rFonts w:ascii="Times New Roman" w:eastAsia="Calibri" w:hAnsi="Times New Roman" w:cs="Times New Roman"/>
          <w:sz w:val="28"/>
          <w:szCs w:val="28"/>
          <w:lang w:val="en-US"/>
        </w:rPr>
        <w:t>.</w:t>
      </w:r>
      <w:r w:rsidRPr="001309AE">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lang w:val="en-US"/>
        </w:rPr>
        <w:t>Reif J.S., Bachand A., Andersen M. Reproductive and developmental effects of disinfection by-products. Bureau of reproductive and child health //  Ottawa : Health. Canada.  2000</w:t>
      </w:r>
      <w:r w:rsidR="00785F31" w:rsidRPr="001309AE">
        <w:rPr>
          <w:rFonts w:ascii="Times New Roman" w:eastAsia="Calibri" w:hAnsi="Times New Roman" w:cs="Times New Roman"/>
          <w:sz w:val="28"/>
          <w:szCs w:val="28"/>
          <w:lang w:val="uk-UA"/>
        </w:rPr>
        <w:t>.</w:t>
      </w:r>
      <w:r w:rsidRPr="001309AE">
        <w:rPr>
          <w:rFonts w:ascii="Times New Roman" w:hAnsi="Times New Roman" w:cs="Times New Roman"/>
          <w:sz w:val="28"/>
          <w:szCs w:val="28"/>
          <w:lang w:val="en-US"/>
        </w:rPr>
        <w:t xml:space="preserve"> </w:t>
      </w:r>
    </w:p>
    <w:p w:rsidR="00167DB8" w:rsidRPr="005E4461" w:rsidRDefault="00167DB8" w:rsidP="001309AE">
      <w:pPr>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1</w:t>
      </w:r>
      <w:r w:rsidRPr="001309AE">
        <w:rPr>
          <w:rFonts w:ascii="Times New Roman" w:eastAsia="Calibri" w:hAnsi="Times New Roman" w:cs="Times New Roman"/>
          <w:sz w:val="28"/>
          <w:szCs w:val="28"/>
          <w:lang w:val="uk-UA"/>
        </w:rPr>
        <w:t>43</w:t>
      </w:r>
      <w:r w:rsidRPr="001309AE">
        <w:rPr>
          <w:rFonts w:ascii="Times New Roman" w:eastAsia="Calibri" w:hAnsi="Times New Roman" w:cs="Times New Roman"/>
          <w:sz w:val="28"/>
          <w:szCs w:val="28"/>
          <w:lang w:val="en-US"/>
        </w:rPr>
        <w:t>. Savitz D.A., Singer P.C., Hartmann et al. Drinking water disinfection by-products and pregnancy outcomes. Awwa</w:t>
      </w:r>
      <w:r w:rsidRPr="005E4461">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en-US"/>
        </w:rPr>
        <w:t>Research</w:t>
      </w:r>
      <w:r w:rsidRPr="005E4461">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en-US"/>
        </w:rPr>
        <w:t>Foudation</w:t>
      </w:r>
      <w:r w:rsidRPr="005E4461">
        <w:rPr>
          <w:rFonts w:ascii="Times New Roman" w:eastAsia="Calibri" w:hAnsi="Times New Roman" w:cs="Times New Roman"/>
          <w:sz w:val="28"/>
          <w:szCs w:val="28"/>
          <w:lang w:val="en-US"/>
        </w:rPr>
        <w:t xml:space="preserve"> // </w:t>
      </w:r>
      <w:r w:rsidRPr="001309AE">
        <w:rPr>
          <w:rFonts w:ascii="Times New Roman" w:eastAsia="Calibri" w:hAnsi="Times New Roman" w:cs="Times New Roman"/>
          <w:sz w:val="28"/>
          <w:szCs w:val="28"/>
          <w:lang w:val="en-US"/>
        </w:rPr>
        <w:t>Denver</w:t>
      </w:r>
      <w:r w:rsidRPr="005E4461">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en-US"/>
        </w:rPr>
        <w:t>CO</w:t>
      </w:r>
      <w:r w:rsidRPr="005E4461">
        <w:rPr>
          <w:rFonts w:ascii="Times New Roman" w:eastAsia="Calibri" w:hAnsi="Times New Roman" w:cs="Times New Roman"/>
          <w:sz w:val="28"/>
          <w:szCs w:val="28"/>
          <w:lang w:val="en-US"/>
        </w:rPr>
        <w:t>. 2005.</w:t>
      </w:r>
    </w:p>
    <w:p w:rsidR="00167DB8" w:rsidRPr="00B96191" w:rsidRDefault="00167DB8" w:rsidP="001309AE">
      <w:pPr>
        <w:spacing w:after="0" w:line="360" w:lineRule="auto"/>
        <w:jc w:val="both"/>
        <w:rPr>
          <w:rFonts w:ascii="Times New Roman" w:eastAsia="Calibri" w:hAnsi="Times New Roman" w:cs="Times New Roman"/>
          <w:color w:val="FF0000"/>
          <w:sz w:val="28"/>
          <w:szCs w:val="28"/>
          <w:lang w:val="en-US"/>
        </w:rPr>
      </w:pPr>
      <w:r w:rsidRPr="00EA6A1D">
        <w:rPr>
          <w:rFonts w:ascii="Times New Roman" w:eastAsia="Calibri" w:hAnsi="Times New Roman" w:cs="Times New Roman"/>
          <w:sz w:val="28"/>
          <w:szCs w:val="28"/>
          <w:lang w:val="en-US"/>
        </w:rPr>
        <w:t>144. </w:t>
      </w:r>
      <w:r w:rsidR="00B96191" w:rsidRPr="00EA6A1D">
        <w:rPr>
          <w:rFonts w:ascii="Times New Roman" w:eastAsia="Calibri" w:hAnsi="Times New Roman" w:cs="Times New Roman"/>
          <w:sz w:val="28"/>
          <w:szCs w:val="28"/>
          <w:lang w:val="en-US"/>
        </w:rPr>
        <w:t>Lewis T., Wolfinger T.F., Barta M.L. The ecological effects of</w:t>
      </w:r>
      <w:r w:rsidR="00B96191">
        <w:rPr>
          <w:rFonts w:ascii="Times New Roman" w:eastAsia="Calibri" w:hAnsi="Times New Roman" w:cs="Times New Roman"/>
          <w:color w:val="FF0000"/>
          <w:sz w:val="28"/>
          <w:szCs w:val="28"/>
          <w:lang w:val="en-US"/>
        </w:rPr>
        <w:t xml:space="preserve">  </w:t>
      </w:r>
      <w:r w:rsidR="00B96191">
        <w:rPr>
          <w:rFonts w:ascii="Times New Roman" w:eastAsia="Calibri" w:hAnsi="Times New Roman" w:cs="Times New Roman"/>
          <w:sz w:val="28"/>
          <w:szCs w:val="28"/>
          <w:lang w:val="en-US"/>
        </w:rPr>
        <w:t>trichlor</w:t>
      </w:r>
      <w:r w:rsidR="00EA6A1D">
        <w:rPr>
          <w:rFonts w:ascii="Times New Roman" w:eastAsia="Calibri" w:hAnsi="Times New Roman" w:cs="Times New Roman"/>
          <w:sz w:val="28"/>
          <w:szCs w:val="28"/>
          <w:lang w:val="en-US"/>
        </w:rPr>
        <w:t xml:space="preserve">oacetic acid in the environment. // </w:t>
      </w:r>
      <w:r w:rsidR="00EA6A1D" w:rsidRPr="001309AE">
        <w:rPr>
          <w:rFonts w:ascii="Times New Roman" w:eastAsia="Calibri" w:hAnsi="Times New Roman" w:cs="Times New Roman"/>
          <w:sz w:val="28"/>
          <w:szCs w:val="28"/>
          <w:lang w:val="en-US"/>
        </w:rPr>
        <w:t>Environ</w:t>
      </w:r>
      <w:r w:rsidR="00EA6A1D">
        <w:rPr>
          <w:rFonts w:ascii="Times New Roman" w:eastAsia="Calibri" w:hAnsi="Times New Roman" w:cs="Times New Roman"/>
          <w:sz w:val="28"/>
          <w:szCs w:val="28"/>
          <w:lang w:val="en-US"/>
        </w:rPr>
        <w:t>ment international. 2004. V. 30. P. 1119-1150.</w:t>
      </w:r>
    </w:p>
    <w:p w:rsidR="00167DB8" w:rsidRPr="001309AE" w:rsidRDefault="00167DB8" w:rsidP="001309AE">
      <w:pPr>
        <w:tabs>
          <w:tab w:val="left" w:pos="709"/>
        </w:tabs>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uk-UA"/>
        </w:rPr>
        <w:t>1</w:t>
      </w:r>
      <w:r w:rsidRPr="00FC512C">
        <w:rPr>
          <w:rFonts w:ascii="Times New Roman" w:eastAsia="Calibri" w:hAnsi="Times New Roman" w:cs="Times New Roman"/>
          <w:sz w:val="28"/>
          <w:szCs w:val="28"/>
          <w:lang w:val="en-US"/>
        </w:rPr>
        <w:t>45.</w:t>
      </w:r>
      <w:r w:rsidRPr="001309AE">
        <w:rPr>
          <w:rFonts w:ascii="Times New Roman" w:eastAsia="Calibri" w:hAnsi="Times New Roman" w:cs="Times New Roman"/>
          <w:sz w:val="28"/>
          <w:szCs w:val="28"/>
          <w:lang w:val="en-US"/>
        </w:rPr>
        <w:t> Jo</w:t>
      </w:r>
      <w:r w:rsidRPr="00FC512C">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en-US"/>
        </w:rPr>
        <w:t>W</w:t>
      </w:r>
      <w:r w:rsidRPr="00FC512C">
        <w:rPr>
          <w:rFonts w:ascii="Times New Roman" w:eastAsia="Calibri" w:hAnsi="Times New Roman" w:cs="Times New Roman"/>
          <w:sz w:val="28"/>
          <w:szCs w:val="28"/>
          <w:lang w:val="en-US"/>
        </w:rPr>
        <w:t>.</w:t>
      </w:r>
      <w:r w:rsidRPr="001309AE">
        <w:rPr>
          <w:rFonts w:ascii="Times New Roman" w:eastAsia="Calibri" w:hAnsi="Times New Roman" w:cs="Times New Roman"/>
          <w:sz w:val="28"/>
          <w:szCs w:val="28"/>
          <w:lang w:val="en-US"/>
        </w:rPr>
        <w:t>K</w:t>
      </w:r>
      <w:r w:rsidRPr="00FC512C">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en-US"/>
        </w:rPr>
        <w:t>Weisel</w:t>
      </w:r>
      <w:r w:rsidRPr="00FC512C">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en-US"/>
        </w:rPr>
        <w:t>C</w:t>
      </w:r>
      <w:r w:rsidRPr="00FC512C">
        <w:rPr>
          <w:rFonts w:ascii="Times New Roman" w:eastAsia="Calibri" w:hAnsi="Times New Roman" w:cs="Times New Roman"/>
          <w:sz w:val="28"/>
          <w:szCs w:val="28"/>
          <w:lang w:val="en-US"/>
        </w:rPr>
        <w:t>.</w:t>
      </w:r>
      <w:r w:rsidRPr="001309AE">
        <w:rPr>
          <w:rFonts w:ascii="Times New Roman" w:eastAsia="Calibri" w:hAnsi="Times New Roman" w:cs="Times New Roman"/>
          <w:sz w:val="28"/>
          <w:szCs w:val="28"/>
          <w:lang w:val="en-US"/>
        </w:rPr>
        <w:t>P</w:t>
      </w:r>
      <w:r w:rsidRPr="00FC512C">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en-US"/>
        </w:rPr>
        <w:t>Lioy</w:t>
      </w:r>
      <w:r w:rsidRPr="00FC512C">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en-US"/>
        </w:rPr>
        <w:t>P</w:t>
      </w:r>
      <w:r w:rsidRPr="00FC512C">
        <w:rPr>
          <w:rFonts w:ascii="Times New Roman" w:eastAsia="Calibri" w:hAnsi="Times New Roman" w:cs="Times New Roman"/>
          <w:sz w:val="28"/>
          <w:szCs w:val="28"/>
          <w:lang w:val="en-US"/>
        </w:rPr>
        <w:t>.</w:t>
      </w:r>
      <w:r w:rsidRPr="001309AE">
        <w:rPr>
          <w:rFonts w:ascii="Times New Roman" w:eastAsia="Calibri" w:hAnsi="Times New Roman" w:cs="Times New Roman"/>
          <w:sz w:val="28"/>
          <w:szCs w:val="28"/>
          <w:lang w:val="en-US"/>
        </w:rPr>
        <w:t>J</w:t>
      </w:r>
      <w:r w:rsidRPr="00FC512C">
        <w:rPr>
          <w:rFonts w:ascii="Times New Roman" w:eastAsia="Calibri" w:hAnsi="Times New Roman" w:cs="Times New Roman"/>
          <w:sz w:val="28"/>
          <w:szCs w:val="28"/>
          <w:lang w:val="en-US"/>
        </w:rPr>
        <w:t xml:space="preserve">.  </w:t>
      </w:r>
      <w:r w:rsidRPr="001309AE">
        <w:rPr>
          <w:rFonts w:ascii="Times New Roman" w:eastAsia="Calibri" w:hAnsi="Times New Roman" w:cs="Times New Roman"/>
          <w:sz w:val="28"/>
          <w:szCs w:val="28"/>
          <w:lang w:val="en-US"/>
        </w:rPr>
        <w:t>Routes  of  chloroform  exposure  and  body burden  from  showering  with  chlorinated  tap  water  //  Risk  Anal.  2005.  Vol.  10. № 4. P. 581 - 585.</w:t>
      </w:r>
    </w:p>
    <w:p w:rsidR="00167DB8" w:rsidRPr="001309AE" w:rsidRDefault="00167DB8" w:rsidP="001309AE">
      <w:pPr>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 xml:space="preserve">146. Krishnan K. Evaluation of the relative importance of dermal and inhalation routes for developing drinking water guidelines for trihalomethanes // Environ. Health. Perspect. 2003. Vol. 104. P. 48 - 51.  </w:t>
      </w:r>
    </w:p>
    <w:p w:rsidR="00167DB8" w:rsidRPr="001309AE" w:rsidRDefault="00167DB8" w:rsidP="001309AE">
      <w:pPr>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147. Wilson L.R. An assessment of dermal absorption and inhalation of chloroform by swimmers for the purposes of estimation the dose // Ottawa : Environ. Canada. 2001.</w:t>
      </w:r>
    </w:p>
    <w:p w:rsidR="00167DB8" w:rsidRPr="001309AE" w:rsidRDefault="00167DB8" w:rsidP="001309AE">
      <w:pPr>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t>148. Benoit F.M., Nicolidakis H., Cardinall C. et al. Characterization of human exposure to chloroform in an experimental shower by breath analysis // Presented</w:t>
      </w:r>
      <w:r w:rsidR="00FC512C">
        <w:rPr>
          <w:rFonts w:ascii="Times New Roman" w:eastAsia="Calibri" w:hAnsi="Times New Roman" w:cs="Times New Roman"/>
          <w:sz w:val="28"/>
          <w:szCs w:val="28"/>
          <w:lang w:val="uk-UA"/>
        </w:rPr>
        <w:t xml:space="preserve">        </w:t>
      </w:r>
      <w:r w:rsidRPr="001309AE">
        <w:rPr>
          <w:rFonts w:ascii="Times New Roman" w:eastAsia="Calibri" w:hAnsi="Times New Roman" w:cs="Times New Roman"/>
          <w:sz w:val="28"/>
          <w:szCs w:val="28"/>
          <w:lang w:val="en-US"/>
        </w:rPr>
        <w:t xml:space="preserve"> at the 46</w:t>
      </w:r>
      <w:r w:rsidRPr="001309AE">
        <w:rPr>
          <w:rFonts w:ascii="Times New Roman" w:eastAsia="Calibri" w:hAnsi="Times New Roman" w:cs="Times New Roman"/>
          <w:sz w:val="28"/>
          <w:szCs w:val="28"/>
          <w:vertAlign w:val="superscript"/>
          <w:lang w:val="en-US"/>
        </w:rPr>
        <w:t>th</w:t>
      </w:r>
      <w:r w:rsidRPr="001309AE">
        <w:rPr>
          <w:rFonts w:ascii="Times New Roman" w:eastAsia="Calibri" w:hAnsi="Times New Roman" w:cs="Times New Roman"/>
          <w:sz w:val="28"/>
          <w:szCs w:val="28"/>
          <w:lang w:val="en-US"/>
        </w:rPr>
        <w:t xml:space="preserve"> American Society for Mass Spectrometry Conference on Mass Spectrometry and Allied Topics. Orlando, 1998. </w:t>
      </w:r>
    </w:p>
    <w:p w:rsidR="00167DB8" w:rsidRPr="001309AE" w:rsidRDefault="00167DB8" w:rsidP="001309AE">
      <w:pPr>
        <w:spacing w:after="0" w:line="360" w:lineRule="auto"/>
        <w:jc w:val="both"/>
        <w:rPr>
          <w:rFonts w:ascii="Times New Roman" w:eastAsia="Calibri" w:hAnsi="Times New Roman" w:cs="Times New Roman"/>
          <w:sz w:val="28"/>
          <w:szCs w:val="28"/>
          <w:lang w:val="en-US"/>
        </w:rPr>
      </w:pPr>
      <w:r w:rsidRPr="001309AE">
        <w:rPr>
          <w:rFonts w:ascii="Times New Roman" w:eastAsia="Calibri" w:hAnsi="Times New Roman" w:cs="Times New Roman"/>
          <w:sz w:val="28"/>
          <w:szCs w:val="28"/>
          <w:lang w:val="en-US"/>
        </w:rPr>
        <w:lastRenderedPageBreak/>
        <w:t>149.</w:t>
      </w:r>
      <w:r w:rsidRPr="001309AE">
        <w:rPr>
          <w:rFonts w:ascii="Times New Roman" w:eastAsia="Calibri" w:hAnsi="Times New Roman" w:cs="Times New Roman"/>
          <w:sz w:val="28"/>
          <w:szCs w:val="28"/>
          <w:lang w:val="uk-UA"/>
        </w:rPr>
        <w:t> </w:t>
      </w:r>
      <w:r w:rsidRPr="001309AE">
        <w:rPr>
          <w:rFonts w:ascii="Times New Roman" w:eastAsia="Calibri" w:hAnsi="Times New Roman" w:cs="Times New Roman"/>
          <w:sz w:val="28"/>
          <w:szCs w:val="28"/>
          <w:lang w:val="en-US"/>
        </w:rPr>
        <w:t>Weisel C.P. Human respiratory uptake of chloroform and haloketones during showering // J. of Exposure Analysis and Environmental Epidemiology. 2005. Vol. 15. P. 6 – 16.</w:t>
      </w:r>
    </w:p>
    <w:p w:rsidR="00167DB8" w:rsidRPr="00BB3C77" w:rsidRDefault="00167DB8" w:rsidP="001309AE">
      <w:pPr>
        <w:pStyle w:val="af0"/>
        <w:tabs>
          <w:tab w:val="left" w:pos="709"/>
        </w:tabs>
        <w:spacing w:line="360" w:lineRule="auto"/>
        <w:jc w:val="both"/>
        <w:rPr>
          <w:rFonts w:ascii="Times New Roman" w:hAnsi="Times New Roman"/>
          <w:sz w:val="28"/>
          <w:szCs w:val="28"/>
          <w:lang w:val="en-US"/>
        </w:rPr>
      </w:pPr>
      <w:r w:rsidRPr="001309AE">
        <w:rPr>
          <w:rFonts w:ascii="Times New Roman" w:hAnsi="Times New Roman"/>
          <w:sz w:val="28"/>
          <w:szCs w:val="28"/>
          <w:lang w:val="uk-UA"/>
        </w:rPr>
        <w:t>1</w:t>
      </w:r>
      <w:r w:rsidRPr="001309AE">
        <w:rPr>
          <w:rFonts w:ascii="Times New Roman" w:hAnsi="Times New Roman"/>
          <w:sz w:val="28"/>
          <w:szCs w:val="28"/>
          <w:lang w:val="en-US"/>
        </w:rPr>
        <w:t>50</w:t>
      </w:r>
      <w:r w:rsidRPr="001309AE">
        <w:rPr>
          <w:rFonts w:ascii="Times New Roman" w:hAnsi="Times New Roman"/>
          <w:sz w:val="28"/>
          <w:szCs w:val="28"/>
          <w:lang w:val="uk-UA"/>
        </w:rPr>
        <w:t>. </w:t>
      </w:r>
      <w:r w:rsidRPr="001309AE">
        <w:rPr>
          <w:rFonts w:ascii="Times New Roman" w:hAnsi="Times New Roman"/>
          <w:sz w:val="28"/>
          <w:szCs w:val="28"/>
          <w:lang w:val="en-US"/>
        </w:rPr>
        <w:t xml:space="preserve">Aggazzotti G., Fantuzzi G., Tartoni P.L., Predieri G. Plazma chloroform concentration is swimmers using indoor swimming pools // Arch. Environ. </w:t>
      </w:r>
      <w:r w:rsidR="00FC512C">
        <w:rPr>
          <w:rFonts w:ascii="Times New Roman" w:hAnsi="Times New Roman"/>
          <w:sz w:val="28"/>
          <w:szCs w:val="28"/>
          <w:lang w:val="uk-UA"/>
        </w:rPr>
        <w:t xml:space="preserve">          </w:t>
      </w:r>
      <w:r w:rsidRPr="001309AE">
        <w:rPr>
          <w:rFonts w:ascii="Times New Roman" w:hAnsi="Times New Roman"/>
          <w:sz w:val="28"/>
          <w:szCs w:val="28"/>
          <w:lang w:val="en-US"/>
        </w:rPr>
        <w:t xml:space="preserve">Health. 1990. Vol. 45. </w:t>
      </w:r>
      <w:r w:rsidRPr="00BB3C77">
        <w:rPr>
          <w:rFonts w:ascii="Times New Roman" w:hAnsi="Times New Roman"/>
          <w:sz w:val="28"/>
          <w:szCs w:val="28"/>
          <w:lang w:val="en-US"/>
        </w:rPr>
        <w:t xml:space="preserve">№ 3. </w:t>
      </w:r>
      <w:r w:rsidRPr="001309AE">
        <w:rPr>
          <w:rFonts w:ascii="Times New Roman" w:hAnsi="Times New Roman"/>
          <w:sz w:val="28"/>
          <w:szCs w:val="28"/>
          <w:lang w:val="en-US"/>
        </w:rPr>
        <w:t>P</w:t>
      </w:r>
      <w:r w:rsidRPr="00BB3C77">
        <w:rPr>
          <w:rFonts w:ascii="Times New Roman" w:hAnsi="Times New Roman"/>
          <w:sz w:val="28"/>
          <w:szCs w:val="28"/>
          <w:lang w:val="en-US"/>
        </w:rPr>
        <w:t>. 175 - 179.</w:t>
      </w:r>
    </w:p>
    <w:p w:rsidR="00167DB8" w:rsidRPr="001309AE" w:rsidRDefault="00167DB8" w:rsidP="001309AE">
      <w:pPr>
        <w:pStyle w:val="af0"/>
        <w:spacing w:line="360" w:lineRule="auto"/>
        <w:jc w:val="both"/>
        <w:rPr>
          <w:rFonts w:ascii="Times New Roman" w:hAnsi="Times New Roman"/>
          <w:sz w:val="28"/>
          <w:szCs w:val="28"/>
          <w:lang w:val="uk-UA"/>
        </w:rPr>
      </w:pPr>
      <w:r w:rsidRPr="001309AE">
        <w:rPr>
          <w:rFonts w:ascii="Times New Roman" w:hAnsi="Times New Roman"/>
          <w:sz w:val="28"/>
          <w:szCs w:val="28"/>
          <w:lang w:val="uk-UA"/>
        </w:rPr>
        <w:t>1</w:t>
      </w:r>
      <w:r w:rsidRPr="00BB3C77">
        <w:rPr>
          <w:rFonts w:ascii="Times New Roman" w:hAnsi="Times New Roman"/>
          <w:sz w:val="28"/>
          <w:szCs w:val="28"/>
          <w:lang w:val="en-US"/>
        </w:rPr>
        <w:t>51.</w:t>
      </w:r>
      <w:r w:rsidRPr="001309AE">
        <w:rPr>
          <w:rFonts w:ascii="Times New Roman" w:hAnsi="Times New Roman"/>
          <w:sz w:val="28"/>
          <w:szCs w:val="28"/>
          <w:lang w:val="uk-UA"/>
        </w:rPr>
        <w:t xml:space="preserve"> Дмитренко О.А. Гігієнічна оцінка впливу хлороформу питної води на здоров'я населення : автореф. дис. канд. мед. наук. К., 2011. 20 с.  </w:t>
      </w:r>
    </w:p>
    <w:p w:rsidR="00167DB8" w:rsidRPr="001309AE" w:rsidRDefault="00167DB8" w:rsidP="001309AE">
      <w:pPr>
        <w:pStyle w:val="af0"/>
        <w:tabs>
          <w:tab w:val="left" w:pos="709"/>
        </w:tabs>
        <w:spacing w:line="360" w:lineRule="auto"/>
        <w:jc w:val="both"/>
        <w:rPr>
          <w:rFonts w:ascii="Times New Roman" w:hAnsi="Times New Roman"/>
          <w:sz w:val="28"/>
          <w:szCs w:val="28"/>
          <w:lang w:val="uk-UA"/>
        </w:rPr>
      </w:pPr>
      <w:r w:rsidRPr="001309AE">
        <w:rPr>
          <w:rFonts w:ascii="Times New Roman" w:hAnsi="Times New Roman"/>
          <w:sz w:val="28"/>
          <w:szCs w:val="28"/>
          <w:lang w:val="uk-UA"/>
        </w:rPr>
        <w:t>1</w:t>
      </w:r>
      <w:r w:rsidRPr="001309AE">
        <w:rPr>
          <w:rFonts w:ascii="Times New Roman" w:hAnsi="Times New Roman"/>
          <w:sz w:val="28"/>
          <w:szCs w:val="28"/>
        </w:rPr>
        <w:t>52</w:t>
      </w:r>
      <w:r w:rsidRPr="001309AE">
        <w:rPr>
          <w:rFonts w:ascii="Times New Roman" w:hAnsi="Times New Roman"/>
          <w:sz w:val="28"/>
          <w:szCs w:val="28"/>
          <w:lang w:val="uk-UA"/>
        </w:rPr>
        <w:t xml:space="preserve">. Прокопов В.А., Гуленко С.В. </w:t>
      </w:r>
      <w:r w:rsidRPr="001309AE">
        <w:rPr>
          <w:rFonts w:ascii="Times New Roman" w:hAnsi="Times New Roman"/>
          <w:sz w:val="28"/>
          <w:szCs w:val="28"/>
        </w:rPr>
        <w:t>Роль хлорированной питьевой воды в развитии онкологической патологии // Здоровье</w:t>
      </w:r>
      <w:r w:rsidR="00FC512C">
        <w:rPr>
          <w:rFonts w:ascii="Times New Roman" w:hAnsi="Times New Roman"/>
          <w:sz w:val="28"/>
          <w:szCs w:val="28"/>
        </w:rPr>
        <w:t xml:space="preserve"> и окружающая среда : сб. науч. </w:t>
      </w:r>
      <w:r w:rsidR="00FC512C">
        <w:rPr>
          <w:rFonts w:ascii="Times New Roman" w:hAnsi="Times New Roman"/>
          <w:sz w:val="28"/>
          <w:szCs w:val="28"/>
          <w:lang w:val="uk-UA"/>
        </w:rPr>
        <w:t xml:space="preserve">         </w:t>
      </w:r>
      <w:r w:rsidRPr="001309AE">
        <w:rPr>
          <w:rFonts w:ascii="Times New Roman" w:hAnsi="Times New Roman"/>
          <w:sz w:val="28"/>
          <w:szCs w:val="28"/>
        </w:rPr>
        <w:t>трудов.</w:t>
      </w:r>
      <w:r w:rsidR="00FC512C">
        <w:rPr>
          <w:rFonts w:ascii="Times New Roman" w:hAnsi="Times New Roman"/>
          <w:sz w:val="28"/>
          <w:szCs w:val="28"/>
          <w:lang w:val="uk-UA"/>
        </w:rPr>
        <w:t xml:space="preserve"> 2</w:t>
      </w:r>
      <w:r w:rsidRPr="001309AE">
        <w:rPr>
          <w:rFonts w:ascii="Times New Roman" w:hAnsi="Times New Roman"/>
          <w:sz w:val="28"/>
          <w:szCs w:val="28"/>
        </w:rPr>
        <w:t xml:space="preserve">013. Вып. 22. С. 85 – 89. </w:t>
      </w:r>
      <w:r w:rsidRPr="001309AE">
        <w:rPr>
          <w:rFonts w:ascii="Times New Roman" w:hAnsi="Times New Roman"/>
          <w:sz w:val="28"/>
          <w:szCs w:val="28"/>
          <w:lang w:val="uk-UA"/>
        </w:rPr>
        <w:t xml:space="preserve">  </w:t>
      </w:r>
    </w:p>
    <w:p w:rsidR="00167DB8" w:rsidRPr="001309AE" w:rsidRDefault="00167DB8" w:rsidP="001309AE">
      <w:pPr>
        <w:pStyle w:val="af0"/>
        <w:tabs>
          <w:tab w:val="left" w:pos="709"/>
        </w:tabs>
        <w:spacing w:line="360" w:lineRule="auto"/>
        <w:jc w:val="both"/>
        <w:rPr>
          <w:rFonts w:ascii="Times New Roman" w:hAnsi="Times New Roman"/>
          <w:sz w:val="28"/>
          <w:szCs w:val="28"/>
          <w:lang w:val="uk-UA"/>
        </w:rPr>
      </w:pPr>
      <w:r w:rsidRPr="001309AE">
        <w:rPr>
          <w:rFonts w:ascii="Times New Roman" w:hAnsi="Times New Roman"/>
          <w:sz w:val="28"/>
          <w:szCs w:val="28"/>
          <w:lang w:val="uk-UA"/>
        </w:rPr>
        <w:t>1</w:t>
      </w:r>
      <w:r w:rsidRPr="001309AE">
        <w:rPr>
          <w:rFonts w:ascii="Times New Roman" w:hAnsi="Times New Roman"/>
          <w:sz w:val="28"/>
          <w:szCs w:val="28"/>
        </w:rPr>
        <w:t>53</w:t>
      </w:r>
      <w:r w:rsidRPr="001309AE">
        <w:rPr>
          <w:rFonts w:ascii="Times New Roman" w:hAnsi="Times New Roman"/>
          <w:sz w:val="28"/>
          <w:szCs w:val="28"/>
          <w:lang w:val="uk-UA"/>
        </w:rPr>
        <w:t xml:space="preserve">. Шибаев П.В., Енина Н.П. Влияние хлорорганических соединений в питьевой воде на здоровье населения г. Донецка // Гігієнічна наука та практика на рубежі століть. Матеріали </w:t>
      </w:r>
      <w:r w:rsidRPr="001309AE">
        <w:rPr>
          <w:rFonts w:ascii="Times New Roman" w:hAnsi="Times New Roman"/>
          <w:sz w:val="28"/>
          <w:szCs w:val="28"/>
          <w:lang w:val="en-US"/>
        </w:rPr>
        <w:t>XIV</w:t>
      </w:r>
      <w:r w:rsidRPr="001309AE">
        <w:rPr>
          <w:rFonts w:ascii="Times New Roman" w:hAnsi="Times New Roman"/>
          <w:sz w:val="28"/>
          <w:szCs w:val="28"/>
          <w:lang w:val="uk-UA"/>
        </w:rPr>
        <w:t xml:space="preserve"> з’їзду гігієністів України. Дніпропетровськ, 2004. Т. 1.</w:t>
      </w:r>
      <w:r w:rsidR="00FC512C">
        <w:rPr>
          <w:rFonts w:ascii="Times New Roman" w:hAnsi="Times New Roman"/>
          <w:sz w:val="28"/>
          <w:szCs w:val="28"/>
          <w:lang w:val="uk-UA"/>
        </w:rPr>
        <w:t xml:space="preserve">    </w:t>
      </w:r>
      <w:r w:rsidRPr="001309AE">
        <w:rPr>
          <w:rFonts w:ascii="Times New Roman" w:hAnsi="Times New Roman"/>
          <w:sz w:val="28"/>
          <w:szCs w:val="28"/>
          <w:lang w:val="uk-UA"/>
        </w:rPr>
        <w:t xml:space="preserve"> С. 116 – 117.</w:t>
      </w:r>
    </w:p>
    <w:p w:rsidR="00167DB8" w:rsidRPr="001309AE" w:rsidRDefault="00167DB8" w:rsidP="001309AE">
      <w:pPr>
        <w:pStyle w:val="af0"/>
        <w:spacing w:line="360" w:lineRule="auto"/>
        <w:jc w:val="both"/>
        <w:rPr>
          <w:rFonts w:ascii="Times New Roman" w:hAnsi="Times New Roman"/>
          <w:sz w:val="28"/>
          <w:szCs w:val="28"/>
          <w:lang w:val="uk-UA"/>
        </w:rPr>
      </w:pPr>
      <w:r w:rsidRPr="001309AE">
        <w:rPr>
          <w:rFonts w:ascii="Times New Roman" w:hAnsi="Times New Roman"/>
          <w:sz w:val="28"/>
          <w:szCs w:val="28"/>
          <w:lang w:val="uk-UA"/>
        </w:rPr>
        <w:t>154. Дмитренко Е.А., Ермаченко А.Б., Копуль Ж.Л. Влияние хлорированной питьевой воды на заболеваемость населения болезнями органов пищеварения // Гігієна населених місць : зб. наук. праць. К., 2008. Вип. 52. С. 104 – 110.</w:t>
      </w:r>
    </w:p>
    <w:p w:rsidR="00167DB8" w:rsidRPr="001309AE" w:rsidRDefault="00167DB8" w:rsidP="001309AE">
      <w:pPr>
        <w:pStyle w:val="af0"/>
        <w:tabs>
          <w:tab w:val="left" w:pos="709"/>
        </w:tabs>
        <w:spacing w:line="360" w:lineRule="auto"/>
        <w:jc w:val="both"/>
        <w:rPr>
          <w:rFonts w:ascii="Times New Roman" w:hAnsi="Times New Roman"/>
          <w:sz w:val="28"/>
          <w:szCs w:val="28"/>
          <w:lang w:val="uk-UA"/>
        </w:rPr>
      </w:pPr>
      <w:r w:rsidRPr="001309AE">
        <w:rPr>
          <w:rFonts w:ascii="Times New Roman" w:hAnsi="Times New Roman"/>
          <w:sz w:val="28"/>
          <w:szCs w:val="28"/>
          <w:lang w:val="uk-UA"/>
        </w:rPr>
        <w:t>155. Дмитренко О.А. Гігієнічна оцінка хронічного впливу хлороформу питної води на здоров'я населення // Гігієна населених місць : зб. наук. праць. К., 2011. Вип. 58. С. 90 – 96.</w:t>
      </w:r>
    </w:p>
    <w:p w:rsidR="00167DB8" w:rsidRPr="001309AE" w:rsidRDefault="00167DB8" w:rsidP="001309AE">
      <w:pPr>
        <w:pStyle w:val="af0"/>
        <w:tabs>
          <w:tab w:val="left" w:pos="709"/>
        </w:tabs>
        <w:spacing w:line="360" w:lineRule="auto"/>
        <w:jc w:val="both"/>
        <w:rPr>
          <w:rFonts w:ascii="Times New Roman" w:hAnsi="Times New Roman"/>
          <w:color w:val="000000"/>
          <w:sz w:val="28"/>
          <w:szCs w:val="28"/>
          <w:shd w:val="clear" w:color="auto" w:fill="FFFFFF"/>
          <w:lang w:val="uk-UA"/>
        </w:rPr>
      </w:pPr>
      <w:r w:rsidRPr="001309AE">
        <w:rPr>
          <w:rFonts w:ascii="Times New Roman" w:hAnsi="Times New Roman"/>
          <w:sz w:val="28"/>
          <w:szCs w:val="28"/>
          <w:lang w:val="uk-UA"/>
        </w:rPr>
        <w:t>156. </w:t>
      </w:r>
      <w:r w:rsidRPr="001309AE">
        <w:rPr>
          <w:rFonts w:ascii="Times New Roman" w:hAnsi="Times New Roman"/>
          <w:color w:val="333333"/>
          <w:sz w:val="28"/>
          <w:szCs w:val="28"/>
        </w:rPr>
        <w:t>Эллиот В., Эллиот Д. Биохимия и молекулярная биология</w:t>
      </w:r>
      <w:r w:rsidRPr="001309AE">
        <w:rPr>
          <w:rFonts w:ascii="Times New Roman" w:hAnsi="Times New Roman"/>
          <w:color w:val="333333"/>
          <w:sz w:val="28"/>
          <w:szCs w:val="28"/>
          <w:lang w:val="uk-UA"/>
        </w:rPr>
        <w:t xml:space="preserve"> // </w:t>
      </w:r>
      <w:r w:rsidR="00FC512C">
        <w:rPr>
          <w:rFonts w:ascii="Times New Roman" w:hAnsi="Times New Roman"/>
          <w:color w:val="333333"/>
          <w:sz w:val="28"/>
          <w:szCs w:val="28"/>
          <w:lang w:val="uk-UA"/>
        </w:rPr>
        <w:t xml:space="preserve">                   </w:t>
      </w:r>
      <w:r w:rsidRPr="001309AE">
        <w:rPr>
          <w:rFonts w:ascii="Times New Roman" w:hAnsi="Times New Roman"/>
          <w:color w:val="000000"/>
          <w:sz w:val="28"/>
          <w:szCs w:val="28"/>
          <w:shd w:val="clear" w:color="auto" w:fill="FFFFFF"/>
        </w:rPr>
        <w:t>Оксфорд</w:t>
      </w:r>
      <w:r w:rsidRPr="001309AE">
        <w:rPr>
          <w:rFonts w:ascii="Times New Roman" w:hAnsi="Times New Roman"/>
          <w:color w:val="000000"/>
          <w:sz w:val="28"/>
          <w:szCs w:val="28"/>
          <w:shd w:val="clear" w:color="auto" w:fill="FFFFFF"/>
          <w:lang w:val="uk-UA"/>
        </w:rPr>
        <w:t xml:space="preserve">, 1997. 444 с. </w:t>
      </w:r>
      <w:r w:rsidRPr="001309AE">
        <w:rPr>
          <w:rFonts w:ascii="Times New Roman" w:hAnsi="Times New Roman"/>
          <w:color w:val="000000"/>
          <w:sz w:val="28"/>
          <w:szCs w:val="28"/>
          <w:shd w:val="clear" w:color="auto" w:fill="FFFFFF"/>
        </w:rPr>
        <w:t>ISBN</w:t>
      </w:r>
      <w:r w:rsidRPr="001309AE">
        <w:rPr>
          <w:rFonts w:ascii="Times New Roman" w:hAnsi="Times New Roman"/>
          <w:color w:val="000000"/>
          <w:sz w:val="28"/>
          <w:szCs w:val="28"/>
          <w:shd w:val="clear" w:color="auto" w:fill="FFFFFF"/>
          <w:lang w:val="uk-UA"/>
        </w:rPr>
        <w:t xml:space="preserve"> 5-7846-0036-2.</w:t>
      </w:r>
    </w:p>
    <w:p w:rsidR="00167DB8" w:rsidRPr="001309AE" w:rsidRDefault="00167DB8" w:rsidP="001309AE">
      <w:pPr>
        <w:shd w:val="clear" w:color="auto" w:fill="FFFFFF"/>
        <w:tabs>
          <w:tab w:val="left" w:pos="709"/>
        </w:tabs>
        <w:spacing w:after="0" w:line="360" w:lineRule="auto"/>
        <w:jc w:val="both"/>
        <w:rPr>
          <w:rFonts w:ascii="Times New Roman" w:eastAsia="Times New Roman" w:hAnsi="Times New Roman" w:cs="Times New Roman"/>
          <w:sz w:val="28"/>
          <w:szCs w:val="28"/>
          <w:lang w:val="uk-UA" w:eastAsia="ru-RU"/>
        </w:rPr>
      </w:pPr>
      <w:r w:rsidRPr="001309AE">
        <w:rPr>
          <w:rFonts w:ascii="Times New Roman" w:hAnsi="Times New Roman" w:cs="Times New Roman"/>
          <w:color w:val="000000"/>
          <w:sz w:val="28"/>
          <w:szCs w:val="28"/>
          <w:shd w:val="clear" w:color="auto" w:fill="FFFFFF"/>
          <w:lang w:val="uk-UA"/>
        </w:rPr>
        <w:t>157.</w:t>
      </w:r>
      <w:r w:rsidRPr="001309AE">
        <w:rPr>
          <w:rFonts w:ascii="Times New Roman" w:hAnsi="Times New Roman" w:cs="Times New Roman"/>
          <w:sz w:val="28"/>
          <w:szCs w:val="28"/>
          <w:lang w:val="uk-UA"/>
        </w:rPr>
        <w:t xml:space="preserve"> Мокієнко А.В., Ковальчук Л.Й.</w:t>
      </w:r>
      <w:r w:rsidRPr="001309AE">
        <w:rPr>
          <w:rFonts w:ascii="Times New Roman" w:hAnsi="Times New Roman" w:cs="Times New Roman"/>
          <w:color w:val="000000"/>
          <w:sz w:val="28"/>
          <w:szCs w:val="28"/>
          <w:shd w:val="clear" w:color="auto" w:fill="FFFFFF"/>
          <w:lang w:val="uk-UA"/>
        </w:rPr>
        <w:t> Обґрунтування досліджень впливу водного фактору на здоров’я населення (огляд літератури)</w:t>
      </w:r>
      <w:r w:rsidRPr="001309AE">
        <w:rPr>
          <w:rFonts w:ascii="Times New Roman" w:hAnsi="Times New Roman" w:cs="Times New Roman"/>
          <w:sz w:val="28"/>
          <w:szCs w:val="28"/>
          <w:lang w:val="uk-UA"/>
        </w:rPr>
        <w:t xml:space="preserve"> // Гігієна населених місць : зб. наук. праць. К., 2014. Вип. 64. С. 67 – 76.</w:t>
      </w:r>
    </w:p>
    <w:p w:rsidR="00167DB8" w:rsidRPr="001309AE" w:rsidRDefault="00167DB8" w:rsidP="001309AE">
      <w:pPr>
        <w:pStyle w:val="af0"/>
        <w:tabs>
          <w:tab w:val="left" w:pos="709"/>
        </w:tabs>
        <w:spacing w:line="360" w:lineRule="auto"/>
        <w:jc w:val="both"/>
        <w:rPr>
          <w:rFonts w:ascii="Times New Roman" w:hAnsi="Times New Roman"/>
          <w:color w:val="000000"/>
          <w:sz w:val="28"/>
          <w:szCs w:val="28"/>
          <w:shd w:val="clear" w:color="auto" w:fill="FFFFFF"/>
          <w:lang w:val="uk-UA"/>
        </w:rPr>
      </w:pPr>
      <w:r w:rsidRPr="001309AE">
        <w:rPr>
          <w:rFonts w:ascii="Times New Roman" w:hAnsi="Times New Roman"/>
          <w:color w:val="000000"/>
          <w:sz w:val="28"/>
          <w:szCs w:val="28"/>
          <w:shd w:val="clear" w:color="auto" w:fill="FFFFFF"/>
          <w:lang w:val="uk-UA"/>
        </w:rPr>
        <w:t>158. </w:t>
      </w:r>
      <w:r w:rsidRPr="001309AE">
        <w:rPr>
          <w:rFonts w:ascii="Times New Roman" w:hAnsi="Times New Roman"/>
          <w:color w:val="000000"/>
          <w:sz w:val="28"/>
          <w:szCs w:val="28"/>
          <w:shd w:val="clear" w:color="auto" w:fill="FFFFFF"/>
          <w:lang w:val="en-US"/>
        </w:rPr>
        <w:t>Health</w:t>
      </w:r>
      <w:r w:rsidRPr="001309AE">
        <w:rPr>
          <w:rFonts w:ascii="Times New Roman" w:hAnsi="Times New Roman"/>
          <w:color w:val="000000"/>
          <w:sz w:val="28"/>
          <w:szCs w:val="28"/>
          <w:shd w:val="clear" w:color="auto" w:fill="FFFFFF"/>
          <w:lang w:val="uk-UA"/>
        </w:rPr>
        <w:t xml:space="preserve"> </w:t>
      </w:r>
      <w:r w:rsidRPr="001309AE">
        <w:rPr>
          <w:rFonts w:ascii="Times New Roman" w:hAnsi="Times New Roman"/>
          <w:color w:val="000000"/>
          <w:sz w:val="28"/>
          <w:szCs w:val="28"/>
          <w:shd w:val="clear" w:color="auto" w:fill="FFFFFF"/>
          <w:lang w:val="en-US"/>
        </w:rPr>
        <w:t>Effects</w:t>
      </w:r>
      <w:r w:rsidRPr="001309AE">
        <w:rPr>
          <w:rFonts w:ascii="Times New Roman" w:hAnsi="Times New Roman"/>
          <w:color w:val="000000"/>
          <w:sz w:val="28"/>
          <w:szCs w:val="28"/>
          <w:shd w:val="clear" w:color="auto" w:fill="FFFFFF"/>
          <w:lang w:val="uk-UA"/>
        </w:rPr>
        <w:t xml:space="preserve"> </w:t>
      </w:r>
      <w:r w:rsidRPr="001309AE">
        <w:rPr>
          <w:rFonts w:ascii="Times New Roman" w:hAnsi="Times New Roman"/>
          <w:color w:val="000000"/>
          <w:sz w:val="28"/>
          <w:szCs w:val="28"/>
          <w:shd w:val="clear" w:color="auto" w:fill="FFFFFF"/>
          <w:lang w:val="en-US"/>
        </w:rPr>
        <w:t>Assessment</w:t>
      </w:r>
      <w:r w:rsidRPr="001309AE">
        <w:rPr>
          <w:rFonts w:ascii="Times New Roman" w:hAnsi="Times New Roman"/>
          <w:color w:val="000000"/>
          <w:sz w:val="28"/>
          <w:szCs w:val="28"/>
          <w:shd w:val="clear" w:color="auto" w:fill="FFFFFF"/>
          <w:lang w:val="uk-UA"/>
        </w:rPr>
        <w:t xml:space="preserve"> </w:t>
      </w:r>
      <w:r w:rsidRPr="001309AE">
        <w:rPr>
          <w:rFonts w:ascii="Times New Roman" w:hAnsi="Times New Roman"/>
          <w:color w:val="000000"/>
          <w:sz w:val="28"/>
          <w:szCs w:val="28"/>
          <w:shd w:val="clear" w:color="auto" w:fill="FFFFFF"/>
          <w:lang w:val="en-US"/>
        </w:rPr>
        <w:t>Summary</w:t>
      </w:r>
      <w:r w:rsidRPr="001309AE">
        <w:rPr>
          <w:rFonts w:ascii="Times New Roman" w:hAnsi="Times New Roman"/>
          <w:color w:val="000000"/>
          <w:sz w:val="28"/>
          <w:szCs w:val="28"/>
          <w:shd w:val="clear" w:color="auto" w:fill="FFFFFF"/>
          <w:lang w:val="uk-UA"/>
        </w:rPr>
        <w:t xml:space="preserve"> </w:t>
      </w:r>
      <w:r w:rsidRPr="001309AE">
        <w:rPr>
          <w:rFonts w:ascii="Times New Roman" w:hAnsi="Times New Roman"/>
          <w:color w:val="000000"/>
          <w:sz w:val="28"/>
          <w:szCs w:val="28"/>
          <w:shd w:val="clear" w:color="auto" w:fill="FFFFFF"/>
          <w:lang w:val="en-US"/>
        </w:rPr>
        <w:t>Tables</w:t>
      </w:r>
      <w:r w:rsidRPr="001309AE">
        <w:rPr>
          <w:rFonts w:ascii="Times New Roman" w:hAnsi="Times New Roman"/>
          <w:color w:val="000000"/>
          <w:sz w:val="28"/>
          <w:szCs w:val="28"/>
          <w:shd w:val="clear" w:color="auto" w:fill="FFFFFF"/>
          <w:lang w:val="uk-UA"/>
        </w:rPr>
        <w:t xml:space="preserve"> // </w:t>
      </w:r>
      <w:r w:rsidRPr="001309AE">
        <w:rPr>
          <w:rFonts w:ascii="Times New Roman" w:hAnsi="Times New Roman"/>
          <w:color w:val="000000"/>
          <w:sz w:val="28"/>
          <w:szCs w:val="28"/>
          <w:shd w:val="clear" w:color="auto" w:fill="FFFFFF"/>
          <w:lang w:val="en-US"/>
        </w:rPr>
        <w:t>Office</w:t>
      </w:r>
      <w:r w:rsidRPr="001309AE">
        <w:rPr>
          <w:rFonts w:ascii="Times New Roman" w:hAnsi="Times New Roman"/>
          <w:color w:val="000000"/>
          <w:sz w:val="28"/>
          <w:szCs w:val="28"/>
          <w:shd w:val="clear" w:color="auto" w:fill="FFFFFF"/>
          <w:lang w:val="uk-UA"/>
        </w:rPr>
        <w:t xml:space="preserve"> </w:t>
      </w:r>
      <w:r w:rsidRPr="001309AE">
        <w:rPr>
          <w:rFonts w:ascii="Times New Roman" w:hAnsi="Times New Roman"/>
          <w:color w:val="000000"/>
          <w:sz w:val="28"/>
          <w:szCs w:val="28"/>
          <w:shd w:val="clear" w:color="auto" w:fill="FFFFFF"/>
          <w:lang w:val="en-US"/>
        </w:rPr>
        <w:t>of</w:t>
      </w:r>
      <w:r w:rsidRPr="001309AE">
        <w:rPr>
          <w:rFonts w:ascii="Times New Roman" w:hAnsi="Times New Roman"/>
          <w:color w:val="000000"/>
          <w:sz w:val="28"/>
          <w:szCs w:val="28"/>
          <w:shd w:val="clear" w:color="auto" w:fill="FFFFFF"/>
          <w:lang w:val="uk-UA"/>
        </w:rPr>
        <w:t xml:space="preserve"> </w:t>
      </w:r>
      <w:r w:rsidRPr="001309AE">
        <w:rPr>
          <w:rFonts w:ascii="Times New Roman" w:hAnsi="Times New Roman"/>
          <w:color w:val="000000"/>
          <w:sz w:val="28"/>
          <w:szCs w:val="28"/>
          <w:shd w:val="clear" w:color="auto" w:fill="FFFFFF"/>
          <w:lang w:val="en-US"/>
        </w:rPr>
        <w:t>Research</w:t>
      </w:r>
      <w:r w:rsidRPr="001309AE">
        <w:rPr>
          <w:rFonts w:ascii="Times New Roman" w:hAnsi="Times New Roman"/>
          <w:color w:val="000000"/>
          <w:sz w:val="28"/>
          <w:szCs w:val="28"/>
          <w:shd w:val="clear" w:color="auto" w:fill="FFFFFF"/>
          <w:lang w:val="uk-UA"/>
        </w:rPr>
        <w:t xml:space="preserve"> </w:t>
      </w:r>
      <w:r w:rsidRPr="001309AE">
        <w:rPr>
          <w:rFonts w:ascii="Times New Roman" w:hAnsi="Times New Roman"/>
          <w:color w:val="000000"/>
          <w:sz w:val="28"/>
          <w:szCs w:val="28"/>
          <w:shd w:val="clear" w:color="auto" w:fill="FFFFFF"/>
          <w:lang w:val="en-US"/>
        </w:rPr>
        <w:t>and</w:t>
      </w:r>
      <w:r w:rsidRPr="001309AE">
        <w:rPr>
          <w:rFonts w:ascii="Times New Roman" w:hAnsi="Times New Roman"/>
          <w:color w:val="000000"/>
          <w:sz w:val="28"/>
          <w:szCs w:val="28"/>
          <w:shd w:val="clear" w:color="auto" w:fill="FFFFFF"/>
          <w:lang w:val="uk-UA"/>
        </w:rPr>
        <w:t xml:space="preserve"> </w:t>
      </w:r>
      <w:r w:rsidRPr="001309AE">
        <w:rPr>
          <w:rFonts w:ascii="Times New Roman" w:hAnsi="Times New Roman"/>
          <w:color w:val="000000"/>
          <w:sz w:val="28"/>
          <w:szCs w:val="28"/>
          <w:shd w:val="clear" w:color="auto" w:fill="FFFFFF"/>
          <w:lang w:val="en-US"/>
        </w:rPr>
        <w:t>Development</w:t>
      </w:r>
      <w:r w:rsidRPr="001309AE">
        <w:rPr>
          <w:rFonts w:ascii="Times New Roman" w:hAnsi="Times New Roman"/>
          <w:color w:val="000000"/>
          <w:sz w:val="28"/>
          <w:szCs w:val="28"/>
          <w:shd w:val="clear" w:color="auto" w:fill="FFFFFF"/>
          <w:lang w:val="uk-UA"/>
        </w:rPr>
        <w:t xml:space="preserve">; </w:t>
      </w:r>
      <w:r w:rsidRPr="001309AE">
        <w:rPr>
          <w:rFonts w:ascii="Times New Roman" w:hAnsi="Times New Roman"/>
          <w:color w:val="000000"/>
          <w:sz w:val="28"/>
          <w:szCs w:val="28"/>
          <w:shd w:val="clear" w:color="auto" w:fill="FFFFFF"/>
          <w:lang w:val="en-US"/>
        </w:rPr>
        <w:t>Office</w:t>
      </w:r>
      <w:r w:rsidRPr="001309AE">
        <w:rPr>
          <w:rFonts w:ascii="Times New Roman" w:hAnsi="Times New Roman"/>
          <w:color w:val="000000"/>
          <w:sz w:val="28"/>
          <w:szCs w:val="28"/>
          <w:shd w:val="clear" w:color="auto" w:fill="FFFFFF"/>
          <w:lang w:val="uk-UA"/>
        </w:rPr>
        <w:t xml:space="preserve"> </w:t>
      </w:r>
      <w:r w:rsidRPr="001309AE">
        <w:rPr>
          <w:rFonts w:ascii="Times New Roman" w:hAnsi="Times New Roman"/>
          <w:color w:val="000000"/>
          <w:sz w:val="28"/>
          <w:szCs w:val="28"/>
          <w:shd w:val="clear" w:color="auto" w:fill="FFFFFF"/>
          <w:lang w:val="en-US"/>
        </w:rPr>
        <w:t>of</w:t>
      </w:r>
      <w:r w:rsidRPr="001309AE">
        <w:rPr>
          <w:rFonts w:ascii="Times New Roman" w:hAnsi="Times New Roman"/>
          <w:color w:val="000000"/>
          <w:sz w:val="28"/>
          <w:szCs w:val="28"/>
          <w:shd w:val="clear" w:color="auto" w:fill="FFFFFF"/>
          <w:lang w:val="uk-UA"/>
        </w:rPr>
        <w:t xml:space="preserve"> </w:t>
      </w:r>
      <w:r w:rsidRPr="001309AE">
        <w:rPr>
          <w:rFonts w:ascii="Times New Roman" w:hAnsi="Times New Roman"/>
          <w:color w:val="000000"/>
          <w:sz w:val="28"/>
          <w:szCs w:val="28"/>
          <w:shd w:val="clear" w:color="auto" w:fill="FFFFFF"/>
          <w:lang w:val="en-US"/>
        </w:rPr>
        <w:t>Emergency</w:t>
      </w:r>
      <w:r w:rsidRPr="001309AE">
        <w:rPr>
          <w:rFonts w:ascii="Times New Roman" w:hAnsi="Times New Roman"/>
          <w:color w:val="000000"/>
          <w:sz w:val="28"/>
          <w:szCs w:val="28"/>
          <w:shd w:val="clear" w:color="auto" w:fill="FFFFFF"/>
          <w:lang w:val="uk-UA"/>
        </w:rPr>
        <w:t xml:space="preserve"> </w:t>
      </w:r>
      <w:r w:rsidRPr="001309AE">
        <w:rPr>
          <w:rFonts w:ascii="Times New Roman" w:hAnsi="Times New Roman"/>
          <w:color w:val="000000"/>
          <w:sz w:val="28"/>
          <w:szCs w:val="28"/>
          <w:shd w:val="clear" w:color="auto" w:fill="FFFFFF"/>
          <w:lang w:val="en-US"/>
        </w:rPr>
        <w:t>and</w:t>
      </w:r>
      <w:r w:rsidRPr="001309AE">
        <w:rPr>
          <w:rFonts w:ascii="Times New Roman" w:hAnsi="Times New Roman"/>
          <w:color w:val="000000"/>
          <w:sz w:val="28"/>
          <w:szCs w:val="28"/>
          <w:shd w:val="clear" w:color="auto" w:fill="FFFFFF"/>
          <w:lang w:val="uk-UA"/>
        </w:rPr>
        <w:t xml:space="preserve"> </w:t>
      </w:r>
      <w:r w:rsidRPr="001309AE">
        <w:rPr>
          <w:rFonts w:ascii="Times New Roman" w:hAnsi="Times New Roman"/>
          <w:color w:val="000000"/>
          <w:sz w:val="28"/>
          <w:szCs w:val="28"/>
          <w:shd w:val="clear" w:color="auto" w:fill="FFFFFF"/>
          <w:lang w:val="en-US"/>
        </w:rPr>
        <w:t xml:space="preserve">Remedial Response US Environmental Protection Agence. Washington, 1992. 350 p. </w:t>
      </w:r>
    </w:p>
    <w:p w:rsidR="00167DB8" w:rsidRPr="001309AE" w:rsidRDefault="00167DB8" w:rsidP="001309AE">
      <w:pPr>
        <w:pStyle w:val="af0"/>
        <w:spacing w:line="360" w:lineRule="auto"/>
        <w:jc w:val="both"/>
        <w:rPr>
          <w:rFonts w:ascii="Times New Roman" w:hAnsi="Times New Roman"/>
          <w:color w:val="000000"/>
          <w:sz w:val="28"/>
          <w:szCs w:val="28"/>
          <w:shd w:val="clear" w:color="auto" w:fill="FFFFFF"/>
          <w:lang w:val="uk-UA"/>
        </w:rPr>
      </w:pPr>
      <w:r w:rsidRPr="001309AE">
        <w:rPr>
          <w:rFonts w:ascii="Times New Roman" w:hAnsi="Times New Roman"/>
          <w:color w:val="000000"/>
          <w:sz w:val="28"/>
          <w:szCs w:val="28"/>
          <w:shd w:val="clear" w:color="auto" w:fill="FFFFFF"/>
          <w:lang w:val="uk-UA"/>
        </w:rPr>
        <w:lastRenderedPageBreak/>
        <w:t xml:space="preserve">159. Дмитренко О.А. Гігієнічна оцінка впливу хлороформу питної води на здоров'я населення // дис. на здобуття наук. ступ. канд. біол. наук : 14.02.01. / Донецький національний медичний університет ім. М. Горького. </w:t>
      </w:r>
      <w:r w:rsidR="00FC512C">
        <w:rPr>
          <w:rFonts w:ascii="Times New Roman" w:hAnsi="Times New Roman"/>
          <w:color w:val="000000"/>
          <w:sz w:val="28"/>
          <w:szCs w:val="28"/>
          <w:shd w:val="clear" w:color="auto" w:fill="FFFFFF"/>
          <w:lang w:val="uk-UA"/>
        </w:rPr>
        <w:t xml:space="preserve">                        </w:t>
      </w:r>
      <w:r w:rsidRPr="001309AE">
        <w:rPr>
          <w:rFonts w:ascii="Times New Roman" w:hAnsi="Times New Roman"/>
          <w:color w:val="000000"/>
          <w:sz w:val="28"/>
          <w:szCs w:val="28"/>
          <w:shd w:val="clear" w:color="auto" w:fill="FFFFFF"/>
          <w:lang w:val="uk-UA"/>
        </w:rPr>
        <w:t>Донецьк, 2011. 204</w:t>
      </w:r>
      <w:r w:rsidRPr="001309AE">
        <w:rPr>
          <w:rFonts w:ascii="Times New Roman" w:hAnsi="Times New Roman"/>
          <w:color w:val="000000"/>
          <w:sz w:val="28"/>
          <w:szCs w:val="28"/>
          <w:shd w:val="clear" w:color="auto" w:fill="FFFFFF"/>
          <w:lang w:val="en-US"/>
        </w:rPr>
        <w:t> </w:t>
      </w:r>
      <w:r w:rsidRPr="001309AE">
        <w:rPr>
          <w:rFonts w:ascii="Times New Roman" w:hAnsi="Times New Roman"/>
          <w:color w:val="000000"/>
          <w:sz w:val="28"/>
          <w:szCs w:val="28"/>
          <w:shd w:val="clear" w:color="auto" w:fill="FFFFFF"/>
          <w:lang w:val="uk-UA"/>
        </w:rPr>
        <w:t xml:space="preserve">с. </w:t>
      </w:r>
    </w:p>
    <w:p w:rsidR="00167DB8" w:rsidRPr="001309AE" w:rsidRDefault="00167DB8" w:rsidP="001309AE">
      <w:pPr>
        <w:pStyle w:val="af0"/>
        <w:tabs>
          <w:tab w:val="left" w:pos="709"/>
        </w:tabs>
        <w:spacing w:line="360" w:lineRule="auto"/>
        <w:jc w:val="both"/>
        <w:rPr>
          <w:rFonts w:ascii="Times New Roman" w:hAnsi="Times New Roman"/>
          <w:sz w:val="28"/>
          <w:szCs w:val="28"/>
          <w:lang w:val="uk-UA"/>
        </w:rPr>
      </w:pPr>
      <w:r w:rsidRPr="001309AE">
        <w:rPr>
          <w:rFonts w:ascii="Times New Roman" w:hAnsi="Times New Roman"/>
          <w:color w:val="000000"/>
          <w:sz w:val="28"/>
          <w:szCs w:val="28"/>
          <w:shd w:val="clear" w:color="auto" w:fill="FFFFFF"/>
          <w:lang w:val="uk-UA"/>
        </w:rPr>
        <w:t>160. </w:t>
      </w:r>
      <w:r w:rsidRPr="001309AE">
        <w:rPr>
          <w:rFonts w:ascii="Times New Roman" w:hAnsi="Times New Roman"/>
          <w:sz w:val="28"/>
          <w:szCs w:val="28"/>
          <w:lang w:val="uk-UA"/>
        </w:rPr>
        <w:t>Хайданова Е.В. Оценка риска для здоровья населения г. Кирова при комплексном воздействии хлороформа, содержащегося в воде систем централизированного водоснабжения (по данным РИФ СГМ за 2011 – 2013 гг.) // Фундаментальные и прикладные аспекты анализа риска здоровью населения. Пермь, 2014. Р. 1. 217 с.</w:t>
      </w:r>
    </w:p>
    <w:p w:rsidR="00167DB8" w:rsidRPr="001309AE" w:rsidRDefault="00167DB8" w:rsidP="001309AE">
      <w:pPr>
        <w:pStyle w:val="af0"/>
        <w:tabs>
          <w:tab w:val="left" w:pos="709"/>
        </w:tabs>
        <w:spacing w:line="360" w:lineRule="auto"/>
        <w:jc w:val="both"/>
        <w:rPr>
          <w:rFonts w:ascii="Times New Roman" w:hAnsi="Times New Roman"/>
          <w:sz w:val="28"/>
          <w:szCs w:val="28"/>
          <w:lang w:val="uk-UA"/>
        </w:rPr>
      </w:pPr>
      <w:r w:rsidRPr="001309AE">
        <w:rPr>
          <w:rFonts w:ascii="Times New Roman" w:hAnsi="Times New Roman"/>
          <w:sz w:val="28"/>
          <w:szCs w:val="28"/>
          <w:lang w:val="uk-UA"/>
        </w:rPr>
        <w:t xml:space="preserve">161. Фундаментальные и прикладные аспекты анализа риска здоровью населения : материалы Всероссийской научно-практической интернет-конференции молодых ученых и специалистов Роспотребнадзора (6-10 октября 2014 г.) </w:t>
      </w:r>
      <w:r w:rsidR="00C73862">
        <w:rPr>
          <w:rFonts w:ascii="Times New Roman" w:hAnsi="Times New Roman"/>
          <w:sz w:val="28"/>
          <w:szCs w:val="28"/>
          <w:lang w:val="uk-UA"/>
        </w:rPr>
        <w:t xml:space="preserve">    </w:t>
      </w:r>
      <w:r w:rsidRPr="001309AE">
        <w:rPr>
          <w:rFonts w:ascii="Times New Roman" w:hAnsi="Times New Roman"/>
          <w:sz w:val="28"/>
          <w:szCs w:val="28"/>
          <w:lang w:val="uk-UA"/>
        </w:rPr>
        <w:t>Пермь, 2014. 217 с.</w:t>
      </w:r>
    </w:p>
    <w:p w:rsidR="00167DB8" w:rsidRPr="001309AE" w:rsidRDefault="00167DB8" w:rsidP="001309AE">
      <w:pPr>
        <w:pStyle w:val="af0"/>
        <w:tabs>
          <w:tab w:val="left" w:pos="709"/>
        </w:tabs>
        <w:spacing w:line="360" w:lineRule="auto"/>
        <w:jc w:val="both"/>
        <w:rPr>
          <w:rFonts w:ascii="Times New Roman" w:hAnsi="Times New Roman"/>
          <w:sz w:val="28"/>
          <w:szCs w:val="28"/>
          <w:lang w:val="en-US"/>
        </w:rPr>
      </w:pPr>
      <w:r w:rsidRPr="001309AE">
        <w:rPr>
          <w:rFonts w:ascii="Times New Roman" w:hAnsi="Times New Roman"/>
          <w:sz w:val="28"/>
          <w:szCs w:val="28"/>
          <w:lang w:val="uk-UA"/>
        </w:rPr>
        <w:t>162. </w:t>
      </w:r>
      <w:r w:rsidRPr="001309AE">
        <w:rPr>
          <w:rFonts w:ascii="Times New Roman" w:hAnsi="Times New Roman"/>
          <w:sz w:val="28"/>
          <w:szCs w:val="28"/>
          <w:lang w:val="en-US"/>
        </w:rPr>
        <w:t>IARC Monographs on the Evaluation of Carcinogenic Risks to Humans :</w:t>
      </w:r>
      <w:r w:rsidRPr="001309AE">
        <w:rPr>
          <w:rFonts w:ascii="Times New Roman" w:hAnsi="Times New Roman"/>
          <w:sz w:val="28"/>
          <w:szCs w:val="28"/>
          <w:lang w:val="uk-UA"/>
        </w:rPr>
        <w:t xml:space="preserve"> </w:t>
      </w:r>
      <w:r w:rsidRPr="001309AE">
        <w:rPr>
          <w:rFonts w:ascii="Times New Roman" w:hAnsi="Times New Roman"/>
          <w:sz w:val="28"/>
          <w:szCs w:val="28"/>
          <w:lang w:val="en-US"/>
        </w:rPr>
        <w:t>Preamble / IARC. Lyon, 2006. 25 p.</w:t>
      </w:r>
    </w:p>
    <w:p w:rsidR="00167DB8" w:rsidRPr="001309AE" w:rsidRDefault="00167DB8" w:rsidP="001309AE">
      <w:pPr>
        <w:pStyle w:val="af0"/>
        <w:spacing w:line="360" w:lineRule="auto"/>
        <w:jc w:val="both"/>
        <w:rPr>
          <w:rFonts w:ascii="Times New Roman" w:hAnsi="Times New Roman"/>
          <w:color w:val="000000"/>
          <w:sz w:val="28"/>
          <w:szCs w:val="28"/>
          <w:shd w:val="clear" w:color="auto" w:fill="FFFFFF"/>
        </w:rPr>
      </w:pPr>
      <w:r w:rsidRPr="001309AE">
        <w:rPr>
          <w:rFonts w:ascii="Times New Roman" w:hAnsi="Times New Roman"/>
          <w:color w:val="000000"/>
          <w:sz w:val="28"/>
          <w:szCs w:val="28"/>
          <w:shd w:val="clear" w:color="auto" w:fill="FFFFFF"/>
          <w:lang w:val="uk-UA"/>
        </w:rPr>
        <w:t>163</w:t>
      </w:r>
      <w:r w:rsidRPr="001309AE">
        <w:rPr>
          <w:rFonts w:ascii="Times New Roman" w:hAnsi="Times New Roman"/>
          <w:color w:val="000000"/>
          <w:sz w:val="28"/>
          <w:szCs w:val="28"/>
          <w:shd w:val="clear" w:color="auto" w:fill="FFFFFF"/>
          <w:lang w:val="en-US"/>
        </w:rPr>
        <w:t>. USEFA (United States Environmental Protection Agency) : Draft Final Guidelines for Carcinogen Risk Assessment / EPA/630/P–03/001: A Risk Assessment Forum, NCEA-F-0644A. Washington</w:t>
      </w:r>
      <w:r w:rsidRPr="001309AE">
        <w:rPr>
          <w:rFonts w:ascii="Times New Roman" w:hAnsi="Times New Roman"/>
          <w:color w:val="000000"/>
          <w:sz w:val="28"/>
          <w:szCs w:val="28"/>
          <w:shd w:val="clear" w:color="auto" w:fill="FFFFFF"/>
        </w:rPr>
        <w:t xml:space="preserve">, 2003. 45 </w:t>
      </w:r>
      <w:r w:rsidRPr="001309AE">
        <w:rPr>
          <w:rFonts w:ascii="Times New Roman" w:hAnsi="Times New Roman"/>
          <w:color w:val="000000"/>
          <w:sz w:val="28"/>
          <w:szCs w:val="28"/>
          <w:shd w:val="clear" w:color="auto" w:fill="FFFFFF"/>
          <w:lang w:val="en-US"/>
        </w:rPr>
        <w:t>p</w:t>
      </w:r>
      <w:r w:rsidRPr="001309AE">
        <w:rPr>
          <w:rFonts w:ascii="Times New Roman" w:hAnsi="Times New Roman"/>
          <w:color w:val="000000"/>
          <w:sz w:val="28"/>
          <w:szCs w:val="28"/>
          <w:shd w:val="clear" w:color="auto" w:fill="FFFFFF"/>
        </w:rPr>
        <w:t xml:space="preserve">. </w:t>
      </w:r>
    </w:p>
    <w:p w:rsidR="00167DB8" w:rsidRPr="001309AE" w:rsidRDefault="00167DB8" w:rsidP="001309AE">
      <w:pPr>
        <w:spacing w:after="0" w:line="360" w:lineRule="auto"/>
        <w:jc w:val="both"/>
        <w:rPr>
          <w:rFonts w:ascii="Times New Roman" w:eastAsia="Calibri" w:hAnsi="Times New Roman" w:cs="Times New Roman"/>
          <w:color w:val="000000"/>
          <w:sz w:val="28"/>
          <w:szCs w:val="28"/>
          <w:shd w:val="clear" w:color="auto" w:fill="FFFFFF"/>
          <w:lang w:val="uk-UA"/>
        </w:rPr>
      </w:pPr>
      <w:r w:rsidRPr="001309AE">
        <w:rPr>
          <w:rFonts w:ascii="Times New Roman" w:eastAsia="Calibri" w:hAnsi="Times New Roman" w:cs="Times New Roman"/>
          <w:color w:val="000000"/>
          <w:sz w:val="28"/>
          <w:szCs w:val="28"/>
          <w:shd w:val="clear" w:color="auto" w:fill="FFFFFF"/>
          <w:lang w:val="uk-UA"/>
        </w:rPr>
        <w:t>164</w:t>
      </w:r>
      <w:r w:rsidRPr="001309AE">
        <w:rPr>
          <w:rFonts w:ascii="Times New Roman" w:eastAsia="Calibri" w:hAnsi="Times New Roman" w:cs="Times New Roman"/>
          <w:color w:val="000000"/>
          <w:sz w:val="28"/>
          <w:szCs w:val="28"/>
          <w:shd w:val="clear" w:color="auto" w:fill="FFFFFF"/>
        </w:rPr>
        <w:t>. </w:t>
      </w:r>
      <w:r w:rsidRPr="001309AE">
        <w:rPr>
          <w:rFonts w:ascii="Times New Roman" w:eastAsia="Calibri" w:hAnsi="Times New Roman" w:cs="Times New Roman"/>
          <w:color w:val="000000"/>
          <w:sz w:val="28"/>
          <w:szCs w:val="28"/>
          <w:shd w:val="clear" w:color="auto" w:fill="FFFFFF"/>
          <w:lang w:val="uk-UA"/>
        </w:rPr>
        <w:t>Крамаренко Л.В. Спецкурс з очистки природних вод // Х., 2010. 122 с.</w:t>
      </w:r>
    </w:p>
    <w:p w:rsidR="00167DB8" w:rsidRPr="001309AE" w:rsidRDefault="00167DB8" w:rsidP="001309AE">
      <w:pPr>
        <w:tabs>
          <w:tab w:val="left" w:pos="709"/>
        </w:tabs>
        <w:spacing w:after="0" w:line="360" w:lineRule="auto"/>
        <w:jc w:val="both"/>
        <w:rPr>
          <w:rFonts w:ascii="Times New Roman" w:eastAsia="Calibri" w:hAnsi="Times New Roman" w:cs="Times New Roman"/>
          <w:color w:val="000000"/>
          <w:sz w:val="28"/>
          <w:szCs w:val="28"/>
          <w:shd w:val="clear" w:color="auto" w:fill="FFFFFF"/>
          <w:lang w:val="en-US"/>
        </w:rPr>
      </w:pPr>
      <w:r w:rsidRPr="001309AE">
        <w:rPr>
          <w:rFonts w:ascii="Times New Roman" w:eastAsia="Calibri" w:hAnsi="Times New Roman" w:cs="Times New Roman"/>
          <w:color w:val="000000"/>
          <w:sz w:val="28"/>
          <w:szCs w:val="28"/>
          <w:shd w:val="clear" w:color="auto" w:fill="FFFFFF"/>
          <w:lang w:val="uk-UA"/>
        </w:rPr>
        <w:t xml:space="preserve">165. Стискал О.А., Петрук В.Г. Аналіз сучасних методів та екологічна безпека знезараження питної води : 2016. </w:t>
      </w:r>
      <w:r w:rsidRPr="001309AE">
        <w:rPr>
          <w:rFonts w:ascii="Times New Roman" w:eastAsia="Calibri" w:hAnsi="Times New Roman" w:cs="Times New Roman"/>
          <w:color w:val="000000"/>
          <w:sz w:val="28"/>
          <w:szCs w:val="28"/>
          <w:shd w:val="clear" w:color="auto" w:fill="FFFFFF"/>
          <w:lang w:val="en-US"/>
        </w:rPr>
        <w:t>URL</w:t>
      </w:r>
      <w:r w:rsidRPr="001309AE">
        <w:rPr>
          <w:rFonts w:ascii="Times New Roman" w:eastAsia="Calibri" w:hAnsi="Times New Roman" w:cs="Times New Roman"/>
          <w:color w:val="000000"/>
          <w:sz w:val="28"/>
          <w:szCs w:val="28"/>
          <w:shd w:val="clear" w:color="auto" w:fill="FFFFFF"/>
          <w:lang w:val="uk-UA"/>
        </w:rPr>
        <w:t xml:space="preserve"> : </w:t>
      </w:r>
      <w:hyperlink r:id="rId38" w:history="1">
        <w:r w:rsidRPr="00A97EB8">
          <w:rPr>
            <w:rFonts w:ascii="Times New Roman" w:eastAsia="Calibri" w:hAnsi="Times New Roman" w:cs="Times New Roman"/>
            <w:sz w:val="28"/>
            <w:szCs w:val="28"/>
            <w:u w:val="single"/>
            <w:shd w:val="clear" w:color="auto" w:fill="FFFFFF"/>
            <w:lang w:val="en-US"/>
          </w:rPr>
          <w:t>http://eco.com.ua/content/aneliz-suchasnyh-metodiv-ta-ecologichna-bezpeka-znezarazhennya-pytnoyi-vody</w:t>
        </w:r>
      </w:hyperlink>
      <w:r w:rsidRPr="00A97EB8">
        <w:rPr>
          <w:rFonts w:ascii="Times New Roman" w:eastAsia="Calibri" w:hAnsi="Times New Roman" w:cs="Times New Roman"/>
          <w:sz w:val="28"/>
          <w:szCs w:val="28"/>
          <w:shd w:val="clear" w:color="auto" w:fill="FFFFFF"/>
          <w:lang w:val="en-US"/>
        </w:rPr>
        <w:t>.</w:t>
      </w:r>
    </w:p>
    <w:p w:rsidR="00167DB8" w:rsidRPr="001309AE" w:rsidRDefault="00167DB8" w:rsidP="001309AE">
      <w:pPr>
        <w:spacing w:after="0" w:line="360" w:lineRule="auto"/>
        <w:jc w:val="both"/>
        <w:rPr>
          <w:rFonts w:ascii="Times New Roman" w:eastAsia="Calibri" w:hAnsi="Times New Roman" w:cs="Times New Roman"/>
          <w:color w:val="000000"/>
          <w:sz w:val="28"/>
          <w:szCs w:val="28"/>
          <w:shd w:val="clear" w:color="auto" w:fill="FFFFFF"/>
        </w:rPr>
      </w:pPr>
      <w:r w:rsidRPr="001309AE">
        <w:rPr>
          <w:rFonts w:ascii="Times New Roman" w:eastAsia="Calibri" w:hAnsi="Times New Roman" w:cs="Times New Roman"/>
          <w:color w:val="000000"/>
          <w:sz w:val="28"/>
          <w:szCs w:val="28"/>
          <w:shd w:val="clear" w:color="auto" w:fill="FFFFFF"/>
          <w:lang w:val="uk-UA"/>
        </w:rPr>
        <w:t xml:space="preserve">166. Мокиенко А.В., Петренко Н.Ф., Гоженко А.И., Насиббулин Б.А. </w:t>
      </w:r>
      <w:r w:rsidRPr="001309AE">
        <w:rPr>
          <w:rFonts w:ascii="Times New Roman" w:eastAsia="Calibri" w:hAnsi="Times New Roman" w:cs="Times New Roman"/>
          <w:color w:val="000000"/>
          <w:sz w:val="28"/>
          <w:szCs w:val="28"/>
          <w:shd w:val="clear" w:color="auto" w:fill="FFFFFF"/>
        </w:rPr>
        <w:t>Диоксид хлора и питьевая вода : к обоснованию безвредности // Современные проблемы токсикологии. 2008. № 1. С. 42 - 45.</w:t>
      </w:r>
    </w:p>
    <w:p w:rsidR="00167DB8" w:rsidRPr="001309AE" w:rsidRDefault="00167DB8" w:rsidP="001309AE">
      <w:pPr>
        <w:spacing w:after="0" w:line="360" w:lineRule="auto"/>
        <w:jc w:val="both"/>
        <w:rPr>
          <w:rFonts w:ascii="Times New Roman" w:eastAsia="Calibri" w:hAnsi="Times New Roman" w:cs="Times New Roman"/>
          <w:color w:val="000000"/>
          <w:sz w:val="28"/>
          <w:szCs w:val="28"/>
          <w:shd w:val="clear" w:color="auto" w:fill="FFFFFF"/>
          <w:lang w:val="en-US"/>
        </w:rPr>
      </w:pPr>
      <w:r w:rsidRPr="001309AE">
        <w:rPr>
          <w:rFonts w:ascii="Times New Roman" w:eastAsia="Calibri" w:hAnsi="Times New Roman" w:cs="Times New Roman"/>
          <w:color w:val="000000"/>
          <w:sz w:val="28"/>
          <w:szCs w:val="28"/>
          <w:shd w:val="clear" w:color="auto" w:fill="FFFFFF"/>
          <w:lang w:val="uk-UA"/>
        </w:rPr>
        <w:t>167</w:t>
      </w:r>
      <w:r w:rsidRPr="001309AE">
        <w:rPr>
          <w:rFonts w:ascii="Times New Roman" w:eastAsia="Calibri" w:hAnsi="Times New Roman" w:cs="Times New Roman"/>
          <w:color w:val="000000"/>
          <w:sz w:val="28"/>
          <w:szCs w:val="28"/>
          <w:shd w:val="clear" w:color="auto" w:fill="FFFFFF"/>
        </w:rPr>
        <w:t>. </w:t>
      </w:r>
      <w:r w:rsidRPr="001309AE">
        <w:rPr>
          <w:rFonts w:ascii="Times New Roman" w:eastAsia="Calibri" w:hAnsi="Times New Roman" w:cs="Times New Roman"/>
          <w:sz w:val="28"/>
          <w:szCs w:val="28"/>
        </w:rPr>
        <w:t>Елизарова Т.В</w:t>
      </w:r>
      <w:r w:rsidRPr="00A97EB8">
        <w:rPr>
          <w:rFonts w:ascii="Times New Roman" w:eastAsia="Calibri" w:hAnsi="Times New Roman" w:cs="Times New Roman"/>
          <w:sz w:val="28"/>
          <w:szCs w:val="28"/>
        </w:rPr>
        <w:t>.</w:t>
      </w:r>
      <w:r w:rsidRPr="00A97EB8">
        <w:rPr>
          <w:rFonts w:ascii="Times New Roman" w:eastAsia="Calibri" w:hAnsi="Times New Roman" w:cs="Times New Roman"/>
          <w:sz w:val="28"/>
          <w:szCs w:val="28"/>
          <w:lang w:val="uk-UA"/>
        </w:rPr>
        <w:t>,</w:t>
      </w:r>
      <w:r w:rsidRPr="00A97EB8">
        <w:rPr>
          <w:rFonts w:ascii="Times New Roman" w:eastAsia="Calibri" w:hAnsi="Times New Roman" w:cs="Times New Roman"/>
          <w:sz w:val="28"/>
          <w:szCs w:val="28"/>
        </w:rPr>
        <w:t xml:space="preserve"> Михайлова</w:t>
      </w:r>
      <w:r w:rsidRPr="00A97EB8">
        <w:rPr>
          <w:rFonts w:ascii="Times New Roman" w:eastAsia="Calibri" w:hAnsi="Times New Roman" w:cs="Times New Roman"/>
          <w:sz w:val="28"/>
          <w:szCs w:val="28"/>
          <w:lang w:val="uk-UA"/>
        </w:rPr>
        <w:t xml:space="preserve"> </w:t>
      </w:r>
      <w:r w:rsidRPr="00A97EB8">
        <w:rPr>
          <w:rFonts w:ascii="Times New Roman" w:eastAsia="Calibri" w:hAnsi="Times New Roman" w:cs="Times New Roman"/>
          <w:sz w:val="28"/>
          <w:szCs w:val="28"/>
        </w:rPr>
        <w:t>Л.А. Гигиена питьевой воды</w:t>
      </w:r>
      <w:r w:rsidRPr="00A97EB8">
        <w:rPr>
          <w:rFonts w:ascii="Times New Roman" w:eastAsia="Calibri" w:hAnsi="Times New Roman" w:cs="Times New Roman"/>
          <w:sz w:val="28"/>
          <w:szCs w:val="28"/>
          <w:lang w:val="uk-UA"/>
        </w:rPr>
        <w:t xml:space="preserve"> //</w:t>
      </w:r>
      <w:r w:rsidRPr="00A97EB8">
        <w:rPr>
          <w:rFonts w:ascii="Times New Roman" w:eastAsia="Calibri" w:hAnsi="Times New Roman" w:cs="Times New Roman"/>
          <w:sz w:val="28"/>
          <w:szCs w:val="28"/>
        </w:rPr>
        <w:t xml:space="preserve"> Чита, 2007. </w:t>
      </w:r>
      <w:r w:rsidRPr="00A97EB8">
        <w:rPr>
          <w:rFonts w:ascii="Times New Roman" w:eastAsia="Calibri" w:hAnsi="Times New Roman" w:cs="Times New Roman"/>
          <w:sz w:val="28"/>
          <w:szCs w:val="28"/>
          <w:lang w:val="en-US"/>
        </w:rPr>
        <w:t xml:space="preserve">URL : </w:t>
      </w:r>
      <w:hyperlink r:id="rId39" w:history="1">
        <w:r w:rsidRPr="00A97EB8">
          <w:rPr>
            <w:rFonts w:ascii="Times New Roman" w:eastAsia="Calibri" w:hAnsi="Times New Roman" w:cs="Times New Roman"/>
            <w:sz w:val="28"/>
            <w:szCs w:val="28"/>
            <w:u w:val="single"/>
            <w:lang w:val="en-US"/>
          </w:rPr>
          <w:t>http://allgigiena.ru/lit/gigiena-pitevoj-vodi-uchebnoe-posobie-elizarova</w:t>
        </w:r>
      </w:hyperlink>
      <w:r w:rsidRPr="00A97EB8">
        <w:rPr>
          <w:rFonts w:ascii="Times New Roman" w:eastAsia="Calibri" w:hAnsi="Times New Roman" w:cs="Times New Roman"/>
          <w:sz w:val="28"/>
          <w:szCs w:val="28"/>
          <w:lang w:val="en-US"/>
        </w:rPr>
        <w:t xml:space="preserve"> </w:t>
      </w:r>
    </w:p>
    <w:p w:rsidR="00167DB8" w:rsidRPr="001309AE" w:rsidRDefault="00167DB8" w:rsidP="001309AE">
      <w:pPr>
        <w:tabs>
          <w:tab w:val="left" w:pos="709"/>
          <w:tab w:val="left" w:pos="993"/>
        </w:tabs>
        <w:spacing w:after="0" w:line="360" w:lineRule="auto"/>
        <w:jc w:val="both"/>
        <w:rPr>
          <w:rFonts w:ascii="Times New Roman" w:eastAsia="Calibri" w:hAnsi="Times New Roman" w:cs="Times New Roman"/>
          <w:color w:val="000000"/>
          <w:sz w:val="28"/>
          <w:szCs w:val="28"/>
          <w:shd w:val="clear" w:color="auto" w:fill="FFFFFF"/>
          <w:lang w:val="uk-UA"/>
        </w:rPr>
      </w:pPr>
      <w:r w:rsidRPr="001309AE">
        <w:rPr>
          <w:rFonts w:ascii="Times New Roman" w:eastAsia="Calibri" w:hAnsi="Times New Roman" w:cs="Times New Roman"/>
          <w:color w:val="000000"/>
          <w:sz w:val="28"/>
          <w:szCs w:val="28"/>
          <w:shd w:val="clear" w:color="auto" w:fill="FFFFFF"/>
          <w:lang w:val="uk-UA"/>
        </w:rPr>
        <w:t>168. Шубенюк А. Обеззараживание воды смешанными оксидантами // Виробничо-практичний журнал «Водопостачання та водовідведення». 2014. № 5. С. 69 – 72.</w:t>
      </w:r>
    </w:p>
    <w:p w:rsidR="00167DB8" w:rsidRPr="001309AE" w:rsidRDefault="00167DB8" w:rsidP="001309AE">
      <w:pPr>
        <w:tabs>
          <w:tab w:val="left" w:pos="709"/>
          <w:tab w:val="left" w:pos="993"/>
        </w:tabs>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lastRenderedPageBreak/>
        <w:t>169</w:t>
      </w:r>
      <w:r w:rsidRPr="001309AE">
        <w:rPr>
          <w:rFonts w:ascii="Times New Roman" w:eastAsia="Calibri" w:hAnsi="Times New Roman" w:cs="Times New Roman"/>
          <w:sz w:val="28"/>
          <w:szCs w:val="28"/>
        </w:rPr>
        <w:t>. </w:t>
      </w:r>
      <w:r w:rsidRPr="001309AE">
        <w:rPr>
          <w:rFonts w:ascii="Times New Roman" w:eastAsia="Calibri" w:hAnsi="Times New Roman" w:cs="Times New Roman"/>
          <w:sz w:val="28"/>
          <w:szCs w:val="28"/>
          <w:lang w:val="uk-UA"/>
        </w:rPr>
        <w:t>Стрикаленко Т.В. Дополнительная очистка водопроводной воды: альтернатива или дополнение централизованному водоснабжению (позиция гигиениста) // Водопостачання та водовідведення. 2009. № 5. С. 28 - 34.</w:t>
      </w:r>
    </w:p>
    <w:p w:rsidR="00167DB8" w:rsidRPr="001309AE" w:rsidRDefault="00167DB8" w:rsidP="001309AE">
      <w:pPr>
        <w:tabs>
          <w:tab w:val="left" w:pos="709"/>
        </w:tabs>
        <w:spacing w:after="0" w:line="360" w:lineRule="auto"/>
        <w:jc w:val="both"/>
        <w:rPr>
          <w:rFonts w:ascii="Times New Roman" w:eastAsia="Calibri" w:hAnsi="Times New Roman" w:cs="Times New Roman"/>
          <w:sz w:val="28"/>
          <w:szCs w:val="28"/>
          <w:lang w:val="uk-UA"/>
        </w:rPr>
      </w:pPr>
      <w:r w:rsidRPr="001309AE">
        <w:rPr>
          <w:rFonts w:ascii="Times New Roman" w:eastAsia="Calibri" w:hAnsi="Times New Roman" w:cs="Times New Roman"/>
          <w:sz w:val="28"/>
          <w:szCs w:val="28"/>
          <w:lang w:val="uk-UA"/>
        </w:rPr>
        <w:t>170.</w:t>
      </w:r>
      <w:r w:rsidRPr="001309AE">
        <w:rPr>
          <w:rFonts w:ascii="Times New Roman" w:eastAsia="Calibri" w:hAnsi="Times New Roman" w:cs="Times New Roman"/>
          <w:sz w:val="28"/>
          <w:szCs w:val="28"/>
          <w:lang w:val="en-US"/>
        </w:rPr>
        <w:t> </w:t>
      </w:r>
      <w:r w:rsidRPr="001309AE">
        <w:rPr>
          <w:rFonts w:ascii="Times New Roman" w:eastAsia="Calibri" w:hAnsi="Times New Roman" w:cs="Times New Roman"/>
          <w:sz w:val="28"/>
          <w:szCs w:val="28"/>
          <w:lang w:val="uk-UA"/>
        </w:rPr>
        <w:t>Andrews</w:t>
      </w:r>
      <w:r w:rsidRPr="001309AE">
        <w:rPr>
          <w:rFonts w:ascii="Times New Roman" w:eastAsia="Calibri" w:hAnsi="Times New Roman" w:cs="Times New Roman"/>
          <w:sz w:val="28"/>
          <w:szCs w:val="28"/>
          <w:lang w:val="uk-UA" w:eastAsia="ru-RU"/>
        </w:rPr>
        <w:t xml:space="preserve"> Е., </w:t>
      </w:r>
      <w:r w:rsidRPr="001309AE">
        <w:rPr>
          <w:rFonts w:ascii="Times New Roman" w:eastAsia="Calibri" w:hAnsi="Times New Roman" w:cs="Times New Roman"/>
          <w:sz w:val="28"/>
          <w:szCs w:val="28"/>
          <w:lang w:val="uk-UA"/>
        </w:rPr>
        <w:t xml:space="preserve">Mechenich C., Trapp L. </w:t>
      </w:r>
      <w:r w:rsidRPr="001309AE">
        <w:rPr>
          <w:rFonts w:ascii="Times New Roman" w:eastAsia="Calibri" w:hAnsi="Times New Roman" w:cs="Times New Roman"/>
          <w:sz w:val="28"/>
          <w:szCs w:val="28"/>
          <w:lang w:val="uk-UA" w:eastAsia="ru-RU"/>
        </w:rPr>
        <w:t xml:space="preserve">Choosing a water treatment device </w:t>
      </w:r>
      <w:r w:rsidRPr="001309AE">
        <w:rPr>
          <w:rFonts w:ascii="Times New Roman" w:eastAsia="Calibri" w:hAnsi="Times New Roman" w:cs="Times New Roman"/>
          <w:sz w:val="28"/>
          <w:szCs w:val="28"/>
          <w:lang w:val="uk-UA"/>
        </w:rPr>
        <w:t xml:space="preserve">[Електронний ресурс] : Режим доступу : </w:t>
      </w:r>
      <w:hyperlink r:id="rId40" w:history="1">
        <w:r w:rsidRPr="00A97EB8">
          <w:rPr>
            <w:rFonts w:ascii="Times New Roman" w:eastAsia="Calibri" w:hAnsi="Times New Roman" w:cs="Times New Roman"/>
            <w:sz w:val="28"/>
            <w:szCs w:val="28"/>
            <w:u w:val="single"/>
            <w:lang w:val="uk-UA" w:eastAsia="ru-RU"/>
          </w:rPr>
          <w:t>http://burnett.uwex.edu/files/2010/09/Choosingawatertreatmentdevice.pdf</w:t>
        </w:r>
      </w:hyperlink>
    </w:p>
    <w:p w:rsidR="00167DB8" w:rsidRPr="001309AE" w:rsidRDefault="00167DB8" w:rsidP="001309AE">
      <w:pPr>
        <w:pStyle w:val="af0"/>
        <w:spacing w:line="360" w:lineRule="auto"/>
        <w:jc w:val="both"/>
        <w:rPr>
          <w:rFonts w:ascii="Times New Roman" w:hAnsi="Times New Roman"/>
          <w:color w:val="000000"/>
          <w:sz w:val="28"/>
          <w:szCs w:val="28"/>
          <w:shd w:val="clear" w:color="auto" w:fill="FFFFFF"/>
        </w:rPr>
      </w:pPr>
      <w:r w:rsidRPr="001309AE">
        <w:rPr>
          <w:rFonts w:ascii="Times New Roman" w:hAnsi="Times New Roman"/>
          <w:color w:val="000000"/>
          <w:sz w:val="28"/>
          <w:szCs w:val="28"/>
          <w:shd w:val="clear" w:color="auto" w:fill="FFFFFF"/>
          <w:lang w:val="uk-UA"/>
        </w:rPr>
        <w:t xml:space="preserve">171. Петренко Н.Ф. Побічні продукти знезараження питної води хімічними окислювачами (огляд літератури та власних досліджень) // Вода : </w:t>
      </w:r>
      <w:r w:rsidRPr="001309AE">
        <w:rPr>
          <w:rFonts w:ascii="Times New Roman" w:hAnsi="Times New Roman"/>
          <w:color w:val="000000"/>
          <w:sz w:val="28"/>
          <w:szCs w:val="28"/>
          <w:shd w:val="clear" w:color="auto" w:fill="FFFFFF"/>
        </w:rPr>
        <w:t>гигиена и экология. 2013. № 1 (1). С. 158 - 175.</w:t>
      </w:r>
    </w:p>
    <w:p w:rsidR="00167DB8" w:rsidRPr="001309AE" w:rsidRDefault="00167DB8" w:rsidP="001309AE">
      <w:pPr>
        <w:spacing w:after="0" w:line="360" w:lineRule="auto"/>
        <w:ind w:right="-2"/>
        <w:jc w:val="both"/>
        <w:rPr>
          <w:rFonts w:ascii="Times New Roman" w:eastAsia="Times New Roman" w:hAnsi="Times New Roman" w:cs="Times New Roman"/>
          <w:color w:val="000000"/>
          <w:sz w:val="28"/>
          <w:szCs w:val="28"/>
          <w:lang w:eastAsia="x-none"/>
        </w:rPr>
      </w:pPr>
      <w:r w:rsidRPr="001309AE">
        <w:rPr>
          <w:rFonts w:ascii="Times New Roman" w:eastAsia="Times New Roman" w:hAnsi="Times New Roman" w:cs="Times New Roman"/>
          <w:color w:val="000000"/>
          <w:sz w:val="28"/>
          <w:szCs w:val="28"/>
          <w:lang w:val="uk-UA" w:eastAsia="x-none"/>
        </w:rPr>
        <w:t>172. </w:t>
      </w:r>
      <w:r w:rsidRPr="001309AE">
        <w:rPr>
          <w:rFonts w:ascii="Times New Roman" w:eastAsia="Times New Roman" w:hAnsi="Times New Roman" w:cs="Times New Roman"/>
          <w:color w:val="000000"/>
          <w:sz w:val="28"/>
          <w:szCs w:val="28"/>
          <w:shd w:val="clear" w:color="auto" w:fill="FFFFFF"/>
          <w:lang w:eastAsia="x-none"/>
        </w:rPr>
        <w:t>Принципы надлежащей лабораторной практики: ГОСТ Р 53434-2009 (Национальный стандарт Российской Федерации).</w:t>
      </w:r>
      <w:r w:rsidRPr="001309AE">
        <w:rPr>
          <w:rFonts w:ascii="Times New Roman" w:eastAsia="Times New Roman" w:hAnsi="Times New Roman" w:cs="Times New Roman"/>
          <w:color w:val="000000"/>
          <w:sz w:val="28"/>
          <w:szCs w:val="28"/>
          <w:shd w:val="clear" w:color="auto" w:fill="FFFFFF"/>
          <w:lang w:val="uk-UA" w:eastAsia="x-none"/>
        </w:rPr>
        <w:t xml:space="preserve"> </w:t>
      </w:r>
      <w:r w:rsidRPr="001309AE">
        <w:rPr>
          <w:rFonts w:ascii="Times New Roman" w:eastAsia="Times New Roman" w:hAnsi="Times New Roman" w:cs="Times New Roman"/>
          <w:color w:val="000000"/>
          <w:sz w:val="28"/>
          <w:szCs w:val="28"/>
          <w:shd w:val="clear" w:color="auto" w:fill="FFFFFF"/>
          <w:lang w:eastAsia="x-none"/>
        </w:rPr>
        <w:t>М.</w:t>
      </w:r>
      <w:r w:rsidRPr="001309AE">
        <w:rPr>
          <w:rFonts w:ascii="Times New Roman" w:eastAsia="Times New Roman" w:hAnsi="Times New Roman" w:cs="Times New Roman"/>
          <w:color w:val="000000"/>
          <w:sz w:val="28"/>
          <w:szCs w:val="28"/>
          <w:shd w:val="clear" w:color="auto" w:fill="FFFFFF"/>
          <w:lang w:val="uk-UA" w:eastAsia="x-none"/>
        </w:rPr>
        <w:t xml:space="preserve"> </w:t>
      </w:r>
      <w:r w:rsidRPr="001309AE">
        <w:rPr>
          <w:rFonts w:ascii="Times New Roman" w:eastAsia="Times New Roman" w:hAnsi="Times New Roman" w:cs="Times New Roman"/>
          <w:color w:val="000000"/>
          <w:sz w:val="28"/>
          <w:szCs w:val="28"/>
          <w:shd w:val="clear" w:color="auto" w:fill="FFFFFF"/>
          <w:lang w:eastAsia="x-none"/>
        </w:rPr>
        <w:t xml:space="preserve">: </w:t>
      </w:r>
      <w:r w:rsidR="00FC512C">
        <w:rPr>
          <w:rFonts w:ascii="Times New Roman" w:eastAsia="Times New Roman" w:hAnsi="Times New Roman" w:cs="Times New Roman"/>
          <w:color w:val="000000"/>
          <w:sz w:val="28"/>
          <w:szCs w:val="28"/>
          <w:shd w:val="clear" w:color="auto" w:fill="FFFFFF"/>
          <w:lang w:val="uk-UA" w:eastAsia="x-none"/>
        </w:rPr>
        <w:t xml:space="preserve">                             </w:t>
      </w:r>
      <w:r w:rsidRPr="001309AE">
        <w:rPr>
          <w:rFonts w:ascii="Times New Roman" w:eastAsia="Times New Roman" w:hAnsi="Times New Roman" w:cs="Times New Roman"/>
          <w:color w:val="000000"/>
          <w:sz w:val="28"/>
          <w:szCs w:val="28"/>
          <w:shd w:val="clear" w:color="auto" w:fill="FFFFFF"/>
          <w:lang w:eastAsia="x-none"/>
        </w:rPr>
        <w:t xml:space="preserve">Стандартинформ, 2010. </w:t>
      </w:r>
      <w:r w:rsidRPr="001309AE">
        <w:rPr>
          <w:rFonts w:ascii="Times New Roman" w:hAnsi="Times New Roman" w:cs="Times New Roman"/>
          <w:sz w:val="28"/>
          <w:szCs w:val="28"/>
        </w:rPr>
        <w:t>17</w:t>
      </w:r>
      <w:r w:rsidRPr="001309AE">
        <w:rPr>
          <w:rFonts w:ascii="Times New Roman" w:hAnsi="Times New Roman" w:cs="Times New Roman"/>
          <w:sz w:val="28"/>
          <w:szCs w:val="28"/>
          <w:lang w:val="en-US"/>
        </w:rPr>
        <w:t> </w:t>
      </w:r>
      <w:r w:rsidRPr="001309AE">
        <w:rPr>
          <w:rFonts w:ascii="Times New Roman" w:hAnsi="Times New Roman" w:cs="Times New Roman"/>
          <w:sz w:val="28"/>
          <w:szCs w:val="28"/>
        </w:rPr>
        <w:t>с</w:t>
      </w:r>
      <w:r w:rsidRPr="001309AE">
        <w:rPr>
          <w:rFonts w:ascii="Times New Roman" w:eastAsia="Times New Roman" w:hAnsi="Times New Roman" w:cs="Times New Roman"/>
          <w:color w:val="000000"/>
          <w:sz w:val="28"/>
          <w:szCs w:val="28"/>
          <w:shd w:val="clear" w:color="auto" w:fill="FFFFFF"/>
          <w:lang w:eastAsia="x-none"/>
        </w:rPr>
        <w:t>.</w:t>
      </w:r>
    </w:p>
    <w:p w:rsidR="00167DB8" w:rsidRPr="001309AE" w:rsidRDefault="00167DB8" w:rsidP="001309AE">
      <w:pPr>
        <w:tabs>
          <w:tab w:val="left" w:pos="709"/>
        </w:tabs>
        <w:spacing w:after="0" w:line="360" w:lineRule="auto"/>
        <w:jc w:val="both"/>
        <w:rPr>
          <w:rFonts w:ascii="Times New Roman" w:eastAsia="Times New Roman" w:hAnsi="Times New Roman" w:cs="Times New Roman"/>
          <w:color w:val="000000"/>
          <w:sz w:val="28"/>
          <w:szCs w:val="28"/>
          <w:shd w:val="clear" w:color="auto" w:fill="FFFFFF"/>
          <w:lang w:val="uk-UA" w:eastAsia="x-none"/>
        </w:rPr>
      </w:pPr>
      <w:r w:rsidRPr="001309AE">
        <w:rPr>
          <w:rFonts w:ascii="Times New Roman" w:eastAsia="Times New Roman" w:hAnsi="Times New Roman" w:cs="Times New Roman"/>
          <w:color w:val="000000"/>
          <w:sz w:val="28"/>
          <w:szCs w:val="28"/>
          <w:lang w:val="uk-UA" w:eastAsia="x-none"/>
        </w:rPr>
        <w:t>173</w:t>
      </w:r>
      <w:r w:rsidRPr="001309AE">
        <w:rPr>
          <w:rFonts w:ascii="Times New Roman" w:eastAsia="Times New Roman" w:hAnsi="Times New Roman" w:cs="Times New Roman"/>
          <w:color w:val="000000"/>
          <w:sz w:val="28"/>
          <w:szCs w:val="28"/>
          <w:lang w:eastAsia="x-none"/>
        </w:rPr>
        <w:t>. </w:t>
      </w:r>
      <w:r w:rsidRPr="001309AE">
        <w:rPr>
          <w:rFonts w:ascii="Times New Roman" w:eastAsia="Times New Roman" w:hAnsi="Times New Roman" w:cs="Times New Roman"/>
          <w:color w:val="000000"/>
          <w:sz w:val="28"/>
          <w:szCs w:val="28"/>
          <w:shd w:val="clear" w:color="auto" w:fill="FFFFFF"/>
          <w:lang w:val="uk-UA" w:eastAsia="x-none"/>
        </w:rPr>
        <w:t xml:space="preserve">Резніков О.Г. Загальні етичні принципи експериментів на тваринах // Ендокринологія. 2003. </w:t>
      </w:r>
      <w:r w:rsidRPr="001309AE">
        <w:rPr>
          <w:rFonts w:ascii="Times New Roman" w:eastAsia="Times New Roman" w:hAnsi="Times New Roman" w:cs="Times New Roman"/>
          <w:color w:val="000000"/>
          <w:sz w:val="28"/>
          <w:szCs w:val="28"/>
          <w:shd w:val="clear" w:color="auto" w:fill="FFFFFF"/>
          <w:lang w:eastAsia="x-none"/>
        </w:rPr>
        <w:t>Т</w:t>
      </w:r>
      <w:r w:rsidRPr="001309AE">
        <w:rPr>
          <w:rFonts w:ascii="Times New Roman" w:eastAsia="Times New Roman" w:hAnsi="Times New Roman" w:cs="Times New Roman"/>
          <w:color w:val="000000"/>
          <w:sz w:val="28"/>
          <w:szCs w:val="28"/>
          <w:shd w:val="clear" w:color="auto" w:fill="FFFFFF"/>
          <w:lang w:val="en-US" w:eastAsia="x-none"/>
        </w:rPr>
        <w:t>.</w:t>
      </w:r>
      <w:r w:rsidRPr="001309AE">
        <w:rPr>
          <w:rFonts w:ascii="Times New Roman" w:eastAsia="Times New Roman" w:hAnsi="Times New Roman" w:cs="Times New Roman"/>
          <w:color w:val="000000"/>
          <w:sz w:val="28"/>
          <w:szCs w:val="28"/>
          <w:shd w:val="clear" w:color="auto" w:fill="FFFFFF"/>
          <w:lang w:val="uk-UA" w:eastAsia="x-none"/>
        </w:rPr>
        <w:t xml:space="preserve"> </w:t>
      </w:r>
      <w:r w:rsidRPr="001309AE">
        <w:rPr>
          <w:rFonts w:ascii="Times New Roman" w:eastAsia="Times New Roman" w:hAnsi="Times New Roman" w:cs="Times New Roman"/>
          <w:color w:val="000000"/>
          <w:sz w:val="28"/>
          <w:szCs w:val="28"/>
          <w:shd w:val="clear" w:color="auto" w:fill="FFFFFF"/>
          <w:lang w:val="en-US" w:eastAsia="x-none"/>
        </w:rPr>
        <w:t>8</w:t>
      </w:r>
      <w:r w:rsidRPr="001309AE">
        <w:rPr>
          <w:rFonts w:ascii="Times New Roman" w:eastAsia="Times New Roman" w:hAnsi="Times New Roman" w:cs="Times New Roman"/>
          <w:color w:val="000000"/>
          <w:sz w:val="28"/>
          <w:szCs w:val="28"/>
          <w:shd w:val="clear" w:color="auto" w:fill="FFFFFF"/>
          <w:lang w:val="uk-UA" w:eastAsia="x-none"/>
        </w:rPr>
        <w:t>.</w:t>
      </w:r>
      <w:r w:rsidRPr="001309AE">
        <w:rPr>
          <w:rFonts w:ascii="Times New Roman" w:eastAsia="Times New Roman" w:hAnsi="Times New Roman" w:cs="Times New Roman"/>
          <w:color w:val="000000"/>
          <w:sz w:val="28"/>
          <w:szCs w:val="28"/>
          <w:shd w:val="clear" w:color="auto" w:fill="FFFFFF"/>
          <w:lang w:val="en-US" w:eastAsia="x-none"/>
        </w:rPr>
        <w:t xml:space="preserve"> № 1. </w:t>
      </w:r>
      <w:r w:rsidRPr="001309AE">
        <w:rPr>
          <w:rFonts w:ascii="Times New Roman" w:eastAsia="Times New Roman" w:hAnsi="Times New Roman" w:cs="Times New Roman"/>
          <w:color w:val="000000"/>
          <w:sz w:val="28"/>
          <w:szCs w:val="28"/>
          <w:shd w:val="clear" w:color="auto" w:fill="FFFFFF"/>
          <w:lang w:eastAsia="x-none"/>
        </w:rPr>
        <w:t>С</w:t>
      </w:r>
      <w:r w:rsidRPr="001309AE">
        <w:rPr>
          <w:rFonts w:ascii="Times New Roman" w:eastAsia="Times New Roman" w:hAnsi="Times New Roman" w:cs="Times New Roman"/>
          <w:color w:val="000000"/>
          <w:sz w:val="28"/>
          <w:szCs w:val="28"/>
          <w:shd w:val="clear" w:color="auto" w:fill="FFFFFF"/>
          <w:lang w:val="en-US" w:eastAsia="x-none"/>
        </w:rPr>
        <w:t>.</w:t>
      </w:r>
      <w:r w:rsidRPr="001309AE">
        <w:rPr>
          <w:rFonts w:ascii="Times New Roman" w:eastAsia="Times New Roman" w:hAnsi="Times New Roman" w:cs="Times New Roman"/>
          <w:color w:val="000000"/>
          <w:sz w:val="28"/>
          <w:szCs w:val="28"/>
          <w:shd w:val="clear" w:color="auto" w:fill="FFFFFF"/>
          <w:lang w:val="uk-UA" w:eastAsia="x-none"/>
        </w:rPr>
        <w:t xml:space="preserve"> </w:t>
      </w:r>
      <w:r w:rsidRPr="001309AE">
        <w:rPr>
          <w:rFonts w:ascii="Times New Roman" w:eastAsia="Times New Roman" w:hAnsi="Times New Roman" w:cs="Times New Roman"/>
          <w:color w:val="000000"/>
          <w:sz w:val="28"/>
          <w:szCs w:val="28"/>
          <w:shd w:val="clear" w:color="auto" w:fill="FFFFFF"/>
          <w:lang w:val="en-US" w:eastAsia="x-none"/>
        </w:rPr>
        <w:t>142</w:t>
      </w:r>
      <w:r w:rsidRPr="001309AE">
        <w:rPr>
          <w:rFonts w:ascii="Times New Roman" w:eastAsia="Times New Roman" w:hAnsi="Times New Roman" w:cs="Times New Roman"/>
          <w:color w:val="000000"/>
          <w:sz w:val="28"/>
          <w:szCs w:val="28"/>
          <w:shd w:val="clear" w:color="auto" w:fill="FFFFFF"/>
          <w:lang w:val="uk-UA" w:eastAsia="x-none"/>
        </w:rPr>
        <w:t xml:space="preserve"> - </w:t>
      </w:r>
      <w:r w:rsidRPr="001309AE">
        <w:rPr>
          <w:rFonts w:ascii="Times New Roman" w:eastAsia="Times New Roman" w:hAnsi="Times New Roman" w:cs="Times New Roman"/>
          <w:color w:val="000000"/>
          <w:sz w:val="28"/>
          <w:szCs w:val="28"/>
          <w:shd w:val="clear" w:color="auto" w:fill="FFFFFF"/>
          <w:lang w:val="en-US" w:eastAsia="x-none"/>
        </w:rPr>
        <w:t>145.</w:t>
      </w:r>
    </w:p>
    <w:p w:rsidR="00167DB8" w:rsidRPr="001309AE" w:rsidRDefault="00167DB8" w:rsidP="001309AE">
      <w:pPr>
        <w:spacing w:after="0" w:line="360" w:lineRule="auto"/>
        <w:jc w:val="both"/>
        <w:rPr>
          <w:rFonts w:ascii="Times New Roman" w:eastAsia="Times New Roman" w:hAnsi="Times New Roman" w:cs="Times New Roman"/>
          <w:color w:val="000000"/>
          <w:sz w:val="28"/>
          <w:szCs w:val="28"/>
          <w:lang w:val="en-US" w:eastAsia="x-none"/>
        </w:rPr>
      </w:pPr>
      <w:r w:rsidRPr="001309AE">
        <w:rPr>
          <w:rFonts w:ascii="Times New Roman" w:eastAsia="Times New Roman" w:hAnsi="Times New Roman" w:cs="Times New Roman"/>
          <w:color w:val="000000"/>
          <w:sz w:val="28"/>
          <w:szCs w:val="28"/>
          <w:lang w:val="uk-UA" w:eastAsia="x-none"/>
        </w:rPr>
        <w:t>174.</w:t>
      </w:r>
      <w:r w:rsidRPr="001309AE">
        <w:rPr>
          <w:rFonts w:ascii="Times New Roman" w:eastAsia="Times New Roman" w:hAnsi="Times New Roman" w:cs="Times New Roman"/>
          <w:color w:val="000000"/>
          <w:sz w:val="28"/>
          <w:szCs w:val="28"/>
          <w:lang w:val="en-US" w:eastAsia="x-none"/>
        </w:rPr>
        <w:t> Principles and methods for assessing direct immunotoxicity associated with exposure to chemicals. Geneva: WHO, 1996. 390</w:t>
      </w:r>
      <w:r w:rsidRPr="001309AE">
        <w:rPr>
          <w:rFonts w:ascii="Times New Roman" w:eastAsia="Times New Roman" w:hAnsi="Times New Roman" w:cs="Times New Roman"/>
          <w:color w:val="000000"/>
          <w:sz w:val="28"/>
          <w:szCs w:val="28"/>
          <w:lang w:val="uk-UA" w:eastAsia="x-none"/>
        </w:rPr>
        <w:t xml:space="preserve"> р</w:t>
      </w:r>
      <w:r w:rsidRPr="001309AE">
        <w:rPr>
          <w:rFonts w:ascii="Times New Roman" w:eastAsia="Times New Roman" w:hAnsi="Times New Roman" w:cs="Times New Roman"/>
          <w:color w:val="000000"/>
          <w:sz w:val="28"/>
          <w:szCs w:val="28"/>
          <w:lang w:val="en-US" w:eastAsia="x-none"/>
        </w:rPr>
        <w:t>.</w:t>
      </w:r>
    </w:p>
    <w:p w:rsidR="00167DB8" w:rsidRPr="001309AE" w:rsidRDefault="00167DB8" w:rsidP="001309AE">
      <w:pPr>
        <w:spacing w:after="0" w:line="360" w:lineRule="auto"/>
        <w:jc w:val="both"/>
        <w:rPr>
          <w:rFonts w:ascii="Times New Roman" w:eastAsia="Times New Roman" w:hAnsi="Times New Roman" w:cs="Times New Roman"/>
          <w:color w:val="000000"/>
          <w:sz w:val="28"/>
          <w:szCs w:val="28"/>
          <w:lang w:val="uk-UA" w:eastAsia="x-none"/>
        </w:rPr>
      </w:pPr>
      <w:r w:rsidRPr="001309AE">
        <w:rPr>
          <w:rFonts w:ascii="Times New Roman" w:eastAsia="Times New Roman" w:hAnsi="Times New Roman" w:cs="Times New Roman"/>
          <w:color w:val="000000"/>
          <w:sz w:val="28"/>
          <w:szCs w:val="28"/>
          <w:lang w:val="uk-UA" w:eastAsia="x-none"/>
        </w:rPr>
        <w:t>175</w:t>
      </w:r>
      <w:r w:rsidRPr="001309AE">
        <w:rPr>
          <w:rFonts w:ascii="Times New Roman" w:eastAsia="Times New Roman" w:hAnsi="Times New Roman" w:cs="Times New Roman"/>
          <w:color w:val="000000"/>
          <w:sz w:val="28"/>
          <w:szCs w:val="28"/>
          <w:lang w:val="en-US" w:eastAsia="x-none"/>
        </w:rPr>
        <w:t>. </w:t>
      </w:r>
      <w:r w:rsidRPr="001309AE">
        <w:rPr>
          <w:rFonts w:ascii="Times New Roman" w:eastAsia="Times New Roman" w:hAnsi="Times New Roman" w:cs="Times New Roman"/>
          <w:color w:val="000000"/>
          <w:sz w:val="28"/>
          <w:szCs w:val="28"/>
          <w:lang w:val="uk-UA" w:eastAsia="x-none"/>
        </w:rPr>
        <w:t>Дослідження імунотоксичної дії потенційно небезпечних хімічних речовин при їх гігієнічній регламентації: методичні рекомендації // Збірник нормативних документів з охорони здоров'я. К., 2003.  №</w:t>
      </w:r>
      <w:r w:rsidR="00404A50">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val="uk-UA" w:eastAsia="x-none"/>
        </w:rPr>
        <w:t>8 (31). С. 149 - 168.</w:t>
      </w:r>
    </w:p>
    <w:p w:rsidR="00167DB8" w:rsidRPr="001309AE" w:rsidRDefault="00167DB8" w:rsidP="001309AE">
      <w:pPr>
        <w:spacing w:after="0" w:line="360" w:lineRule="auto"/>
        <w:jc w:val="both"/>
        <w:rPr>
          <w:rFonts w:ascii="Times New Roman" w:eastAsia="Times New Roman" w:hAnsi="Times New Roman" w:cs="Times New Roman"/>
          <w:color w:val="000000"/>
          <w:sz w:val="28"/>
          <w:szCs w:val="28"/>
          <w:lang w:eastAsia="x-none"/>
        </w:rPr>
      </w:pPr>
      <w:r w:rsidRPr="001309AE">
        <w:rPr>
          <w:rFonts w:ascii="Times New Roman" w:eastAsia="Times New Roman" w:hAnsi="Times New Roman" w:cs="Times New Roman"/>
          <w:color w:val="000000"/>
          <w:sz w:val="28"/>
          <w:szCs w:val="28"/>
          <w:lang w:val="uk-UA" w:eastAsia="x-none"/>
        </w:rPr>
        <w:t>176. </w:t>
      </w:r>
      <w:r w:rsidRPr="001309AE">
        <w:rPr>
          <w:rFonts w:ascii="Times New Roman" w:eastAsia="Times New Roman" w:hAnsi="Times New Roman" w:cs="Times New Roman"/>
          <w:color w:val="000000"/>
          <w:sz w:val="28"/>
          <w:szCs w:val="28"/>
          <w:lang w:val="en-US" w:eastAsia="x-none"/>
        </w:rPr>
        <w:t>Peterson</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val="en-US" w:eastAsia="x-none"/>
        </w:rPr>
        <w:t>G</w:t>
      </w:r>
      <w:r w:rsidRPr="001309AE">
        <w:rPr>
          <w:rFonts w:ascii="Times New Roman" w:eastAsia="Times New Roman" w:hAnsi="Times New Roman" w:cs="Times New Roman"/>
          <w:color w:val="000000"/>
          <w:sz w:val="28"/>
          <w:szCs w:val="28"/>
          <w:lang w:val="uk-UA" w:eastAsia="x-none"/>
        </w:rPr>
        <w:t>.</w:t>
      </w:r>
      <w:r w:rsidRPr="001309AE">
        <w:rPr>
          <w:rFonts w:ascii="Times New Roman" w:eastAsia="Times New Roman" w:hAnsi="Times New Roman" w:cs="Times New Roman"/>
          <w:color w:val="000000"/>
          <w:sz w:val="28"/>
          <w:szCs w:val="28"/>
          <w:lang w:val="en-US" w:eastAsia="x-none"/>
        </w:rPr>
        <w:t>L</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val="en-US" w:eastAsia="x-none"/>
        </w:rPr>
        <w:t>Simplification</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val="en-US" w:eastAsia="x-none"/>
        </w:rPr>
        <w:t>of</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val="en-US" w:eastAsia="x-none"/>
        </w:rPr>
        <w:t>protein assay method of Lowry et al. – which is more generally applicable // Anal. Biochem</w:t>
      </w:r>
      <w:r w:rsidRPr="001309AE">
        <w:rPr>
          <w:rFonts w:ascii="Times New Roman" w:eastAsia="Times New Roman" w:hAnsi="Times New Roman" w:cs="Times New Roman"/>
          <w:color w:val="000000"/>
          <w:sz w:val="28"/>
          <w:szCs w:val="28"/>
          <w:lang w:eastAsia="x-none"/>
        </w:rPr>
        <w:t xml:space="preserve">. 1977. </w:t>
      </w:r>
      <w:r w:rsidRPr="001309AE">
        <w:rPr>
          <w:rFonts w:ascii="Times New Roman" w:eastAsia="Times New Roman" w:hAnsi="Times New Roman" w:cs="Times New Roman"/>
          <w:color w:val="000000"/>
          <w:sz w:val="28"/>
          <w:szCs w:val="28"/>
          <w:lang w:val="en-US" w:eastAsia="x-none"/>
        </w:rPr>
        <w:t>Vol</w:t>
      </w:r>
      <w:r w:rsidRPr="001309AE">
        <w:rPr>
          <w:rFonts w:ascii="Times New Roman" w:eastAsia="Times New Roman" w:hAnsi="Times New Roman" w:cs="Times New Roman"/>
          <w:color w:val="000000"/>
          <w:sz w:val="28"/>
          <w:szCs w:val="28"/>
          <w:lang w:eastAsia="x-none"/>
        </w:rPr>
        <w:t xml:space="preserve">. 83. № 2. </w:t>
      </w:r>
      <w:r w:rsidRPr="001309AE">
        <w:rPr>
          <w:rFonts w:ascii="Times New Roman" w:eastAsia="Times New Roman" w:hAnsi="Times New Roman" w:cs="Times New Roman"/>
          <w:color w:val="000000"/>
          <w:sz w:val="28"/>
          <w:szCs w:val="28"/>
          <w:lang w:val="en-US" w:eastAsia="x-none"/>
        </w:rPr>
        <w:t>P</w:t>
      </w:r>
      <w:r w:rsidRPr="001309AE">
        <w:rPr>
          <w:rFonts w:ascii="Times New Roman" w:eastAsia="Times New Roman" w:hAnsi="Times New Roman" w:cs="Times New Roman"/>
          <w:color w:val="000000"/>
          <w:sz w:val="28"/>
          <w:szCs w:val="28"/>
          <w:lang w:eastAsia="x-none"/>
        </w:rPr>
        <w:t>.</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eastAsia="x-none"/>
        </w:rPr>
        <w:t>346 -</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eastAsia="x-none"/>
        </w:rPr>
        <w:t>356.</w:t>
      </w:r>
    </w:p>
    <w:p w:rsidR="00167DB8" w:rsidRPr="001309AE" w:rsidRDefault="00167DB8" w:rsidP="001309AE">
      <w:pPr>
        <w:tabs>
          <w:tab w:val="left" w:pos="709"/>
        </w:tabs>
        <w:spacing w:after="0" w:line="360" w:lineRule="auto"/>
        <w:jc w:val="both"/>
        <w:rPr>
          <w:rFonts w:ascii="Times New Roman" w:eastAsia="Times New Roman" w:hAnsi="Times New Roman" w:cs="Times New Roman"/>
          <w:color w:val="000000"/>
          <w:sz w:val="28"/>
          <w:szCs w:val="28"/>
          <w:lang w:eastAsia="x-none"/>
        </w:rPr>
      </w:pPr>
      <w:r w:rsidRPr="001309AE">
        <w:rPr>
          <w:rFonts w:ascii="Times New Roman" w:eastAsia="Times New Roman" w:hAnsi="Times New Roman" w:cs="Times New Roman"/>
          <w:color w:val="000000"/>
          <w:sz w:val="28"/>
          <w:szCs w:val="28"/>
          <w:lang w:val="uk-UA" w:eastAsia="x-none"/>
        </w:rPr>
        <w:t>177</w:t>
      </w:r>
      <w:r w:rsidRPr="001309AE">
        <w:rPr>
          <w:rFonts w:ascii="Times New Roman" w:eastAsia="Times New Roman" w:hAnsi="Times New Roman" w:cs="Times New Roman"/>
          <w:color w:val="000000"/>
          <w:sz w:val="28"/>
          <w:szCs w:val="28"/>
          <w:lang w:eastAsia="x-none"/>
        </w:rPr>
        <w:t>. </w:t>
      </w:r>
      <w:r w:rsidRPr="001309AE">
        <w:rPr>
          <w:rFonts w:ascii="Times New Roman" w:eastAsia="Times New Roman" w:hAnsi="Times New Roman" w:cs="Times New Roman"/>
          <w:color w:val="000000"/>
          <w:sz w:val="28"/>
          <w:szCs w:val="28"/>
          <w:lang w:val="uk-UA" w:eastAsia="x-none"/>
        </w:rPr>
        <w:t>Покровский А.А. Биохимические методы исследования в клинике // М.: Медицина, 1969. 652</w:t>
      </w:r>
      <w:r w:rsidRPr="001309AE">
        <w:rPr>
          <w:rFonts w:ascii="Times New Roman" w:eastAsia="Times New Roman" w:hAnsi="Times New Roman" w:cs="Times New Roman"/>
          <w:color w:val="000000"/>
          <w:sz w:val="28"/>
          <w:szCs w:val="28"/>
          <w:lang w:val="en-US" w:eastAsia="x-none"/>
        </w:rPr>
        <w:t> </w:t>
      </w:r>
      <w:r w:rsidRPr="001309AE">
        <w:rPr>
          <w:rFonts w:ascii="Times New Roman" w:eastAsia="Times New Roman" w:hAnsi="Times New Roman" w:cs="Times New Roman"/>
          <w:color w:val="000000"/>
          <w:sz w:val="28"/>
          <w:szCs w:val="28"/>
          <w:lang w:val="uk-UA" w:eastAsia="x-none"/>
        </w:rPr>
        <w:t>с.</w:t>
      </w:r>
    </w:p>
    <w:p w:rsidR="00167DB8" w:rsidRPr="001309AE" w:rsidRDefault="00167DB8" w:rsidP="001309AE">
      <w:pPr>
        <w:spacing w:after="0" w:line="360" w:lineRule="auto"/>
        <w:jc w:val="both"/>
        <w:rPr>
          <w:rFonts w:ascii="Times New Roman" w:eastAsia="Times New Roman" w:hAnsi="Times New Roman" w:cs="Times New Roman"/>
          <w:color w:val="000000"/>
          <w:sz w:val="28"/>
          <w:szCs w:val="28"/>
          <w:lang w:eastAsia="x-none"/>
        </w:rPr>
      </w:pPr>
      <w:r w:rsidRPr="001309AE">
        <w:rPr>
          <w:rFonts w:ascii="Times New Roman" w:eastAsia="Times New Roman" w:hAnsi="Times New Roman" w:cs="Times New Roman"/>
          <w:color w:val="000000"/>
          <w:sz w:val="28"/>
          <w:szCs w:val="28"/>
          <w:lang w:val="uk-UA" w:eastAsia="x-none"/>
        </w:rPr>
        <w:t>178</w:t>
      </w:r>
      <w:r w:rsidRPr="001309AE">
        <w:rPr>
          <w:rFonts w:ascii="Times New Roman" w:eastAsia="Times New Roman" w:hAnsi="Times New Roman" w:cs="Times New Roman"/>
          <w:color w:val="000000"/>
          <w:sz w:val="28"/>
          <w:szCs w:val="28"/>
          <w:lang w:eastAsia="x-none"/>
        </w:rPr>
        <w:t>. Камышников В.С. Справочник по клинико–биохимической лабораторной диагностике</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eastAsia="x-none"/>
        </w:rPr>
        <w:t>Минск</w:t>
      </w:r>
      <w:r w:rsidRPr="001309AE">
        <w:rPr>
          <w:rFonts w:ascii="Times New Roman" w:eastAsia="Times New Roman" w:hAnsi="Times New Roman" w:cs="Times New Roman"/>
          <w:color w:val="000000"/>
          <w:sz w:val="28"/>
          <w:szCs w:val="28"/>
          <w:lang w:val="uk-UA" w:eastAsia="x-none"/>
        </w:rPr>
        <w:t>,</w:t>
      </w:r>
      <w:r w:rsidRPr="001309AE">
        <w:rPr>
          <w:rFonts w:ascii="Times New Roman" w:eastAsia="Times New Roman" w:hAnsi="Times New Roman" w:cs="Times New Roman"/>
          <w:color w:val="000000"/>
          <w:sz w:val="28"/>
          <w:szCs w:val="28"/>
          <w:lang w:eastAsia="x-none"/>
        </w:rPr>
        <w:t xml:space="preserve"> 2000. Т. 2. 495 с.</w:t>
      </w:r>
    </w:p>
    <w:p w:rsidR="00167DB8" w:rsidRPr="001309AE" w:rsidRDefault="00167DB8" w:rsidP="001309AE">
      <w:pPr>
        <w:spacing w:after="0" w:line="360" w:lineRule="auto"/>
        <w:jc w:val="both"/>
        <w:rPr>
          <w:rFonts w:ascii="Times New Roman" w:eastAsia="Times New Roman" w:hAnsi="Times New Roman" w:cs="Times New Roman"/>
          <w:color w:val="000000"/>
          <w:sz w:val="28"/>
          <w:szCs w:val="28"/>
          <w:lang w:val="uk-UA" w:eastAsia="x-none"/>
        </w:rPr>
      </w:pPr>
      <w:r w:rsidRPr="001309AE">
        <w:rPr>
          <w:rFonts w:ascii="Times New Roman" w:eastAsia="Times New Roman" w:hAnsi="Times New Roman" w:cs="Times New Roman"/>
          <w:color w:val="000000"/>
          <w:sz w:val="28"/>
          <w:szCs w:val="28"/>
          <w:lang w:val="uk-UA" w:eastAsia="x-none"/>
        </w:rPr>
        <w:t>179</w:t>
      </w:r>
      <w:r w:rsidRPr="001309AE">
        <w:rPr>
          <w:rFonts w:ascii="Times New Roman" w:eastAsia="Times New Roman" w:hAnsi="Times New Roman" w:cs="Times New Roman"/>
          <w:color w:val="000000"/>
          <w:sz w:val="28"/>
          <w:szCs w:val="28"/>
          <w:lang w:eastAsia="x-none"/>
        </w:rPr>
        <w:t>. Белоусова З.П.</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eastAsia="x-none"/>
        </w:rPr>
        <w:t>Пуригин</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eastAsia="x-none"/>
        </w:rPr>
        <w:t xml:space="preserve">П.П. Токсичность химических соединений </w:t>
      </w:r>
      <w:r w:rsidRPr="001309AE">
        <w:rPr>
          <w:rFonts w:ascii="Times New Roman" w:eastAsia="Times New Roman" w:hAnsi="Times New Roman" w:cs="Times New Roman"/>
          <w:color w:val="000000"/>
          <w:sz w:val="28"/>
          <w:szCs w:val="28"/>
          <w:lang w:val="uk-UA" w:eastAsia="x-none"/>
        </w:rPr>
        <w:t>//</w:t>
      </w:r>
      <w:r w:rsidRPr="001309AE">
        <w:rPr>
          <w:rFonts w:ascii="Times New Roman" w:eastAsia="Times New Roman" w:hAnsi="Times New Roman" w:cs="Times New Roman"/>
          <w:color w:val="000000"/>
          <w:sz w:val="28"/>
          <w:szCs w:val="28"/>
          <w:lang w:eastAsia="x-none"/>
        </w:rPr>
        <w:t xml:space="preserve"> Самара</w:t>
      </w:r>
      <w:r w:rsidRPr="001309AE">
        <w:rPr>
          <w:rFonts w:ascii="Times New Roman" w:eastAsia="Times New Roman" w:hAnsi="Times New Roman" w:cs="Times New Roman"/>
          <w:color w:val="000000"/>
          <w:sz w:val="28"/>
          <w:szCs w:val="28"/>
          <w:lang w:val="uk-UA" w:eastAsia="x-none"/>
        </w:rPr>
        <w:t>,</w:t>
      </w:r>
      <w:r w:rsidRPr="001309AE">
        <w:rPr>
          <w:rFonts w:ascii="Times New Roman" w:eastAsia="Times New Roman" w:hAnsi="Times New Roman" w:cs="Times New Roman"/>
          <w:color w:val="000000"/>
          <w:sz w:val="28"/>
          <w:szCs w:val="28"/>
          <w:lang w:eastAsia="x-none"/>
        </w:rPr>
        <w:t xml:space="preserve"> 2004. 111 с.</w:t>
      </w:r>
    </w:p>
    <w:p w:rsidR="00167DB8" w:rsidRPr="001309AE" w:rsidRDefault="00167DB8" w:rsidP="001309AE">
      <w:pPr>
        <w:spacing w:after="0" w:line="360" w:lineRule="auto"/>
        <w:jc w:val="both"/>
        <w:rPr>
          <w:rFonts w:ascii="Times New Roman" w:eastAsia="Times New Roman" w:hAnsi="Times New Roman" w:cs="Times New Roman"/>
          <w:color w:val="000000"/>
          <w:sz w:val="28"/>
          <w:szCs w:val="28"/>
          <w:lang w:eastAsia="x-none"/>
        </w:rPr>
      </w:pPr>
      <w:r w:rsidRPr="001309AE">
        <w:rPr>
          <w:rFonts w:ascii="Times New Roman" w:eastAsia="Times New Roman" w:hAnsi="Times New Roman" w:cs="Times New Roman"/>
          <w:color w:val="000000"/>
          <w:sz w:val="28"/>
          <w:szCs w:val="28"/>
          <w:lang w:val="uk-UA" w:eastAsia="x-none"/>
        </w:rPr>
        <w:t>180. </w:t>
      </w:r>
      <w:r w:rsidRPr="001309AE">
        <w:rPr>
          <w:rFonts w:ascii="Times New Roman" w:eastAsia="Times New Roman" w:hAnsi="Times New Roman" w:cs="Times New Roman"/>
          <w:color w:val="000000"/>
          <w:sz w:val="28"/>
          <w:szCs w:val="28"/>
          <w:lang w:eastAsia="x-none"/>
        </w:rPr>
        <w:t>Полыгалина Г.В.</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eastAsia="x-none"/>
        </w:rPr>
        <w:t>Чередниченко В.С., Римарева Л.В. Определение активности ферментов: Справочник</w:t>
      </w:r>
      <w:r w:rsidRPr="001309AE">
        <w:rPr>
          <w:rFonts w:ascii="Times New Roman" w:eastAsia="Times New Roman" w:hAnsi="Times New Roman" w:cs="Times New Roman"/>
          <w:color w:val="000000"/>
          <w:sz w:val="28"/>
          <w:szCs w:val="28"/>
          <w:lang w:val="uk-UA" w:eastAsia="x-none"/>
        </w:rPr>
        <w:t>.</w:t>
      </w:r>
      <w:r w:rsidRPr="001309AE">
        <w:rPr>
          <w:rFonts w:ascii="Times New Roman" w:eastAsia="Times New Roman" w:hAnsi="Times New Roman" w:cs="Times New Roman"/>
          <w:color w:val="000000"/>
          <w:sz w:val="28"/>
          <w:szCs w:val="28"/>
          <w:lang w:eastAsia="x-none"/>
        </w:rPr>
        <w:t xml:space="preserve"> М.: ДеЛи принт, 2003.  С. 26</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eastAsia="x-none"/>
        </w:rPr>
        <w:t>-</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eastAsia="x-none"/>
        </w:rPr>
        <w:t>32.</w:t>
      </w:r>
    </w:p>
    <w:p w:rsidR="00167DB8" w:rsidRPr="001309AE" w:rsidRDefault="00167DB8" w:rsidP="001309AE">
      <w:pPr>
        <w:spacing w:after="0" w:line="360" w:lineRule="auto"/>
        <w:jc w:val="both"/>
        <w:rPr>
          <w:rFonts w:ascii="Times New Roman" w:eastAsia="Times New Roman" w:hAnsi="Times New Roman" w:cs="Times New Roman"/>
          <w:color w:val="000000"/>
          <w:sz w:val="28"/>
          <w:szCs w:val="28"/>
          <w:lang w:eastAsia="x-none"/>
        </w:rPr>
      </w:pPr>
      <w:r w:rsidRPr="001309AE">
        <w:rPr>
          <w:rFonts w:ascii="Times New Roman" w:eastAsia="Times New Roman" w:hAnsi="Times New Roman" w:cs="Times New Roman"/>
          <w:color w:val="000000"/>
          <w:sz w:val="28"/>
          <w:szCs w:val="28"/>
          <w:lang w:val="uk-UA" w:eastAsia="x-none"/>
        </w:rPr>
        <w:lastRenderedPageBreak/>
        <w:t>181</w:t>
      </w:r>
      <w:r w:rsidRPr="001309AE">
        <w:rPr>
          <w:rFonts w:ascii="Times New Roman" w:eastAsia="Times New Roman" w:hAnsi="Times New Roman" w:cs="Times New Roman"/>
          <w:color w:val="000000"/>
          <w:sz w:val="28"/>
          <w:szCs w:val="28"/>
          <w:lang w:eastAsia="x-none"/>
        </w:rPr>
        <w:t>.</w:t>
      </w:r>
      <w:r w:rsidRPr="001309AE">
        <w:rPr>
          <w:rFonts w:ascii="Times New Roman" w:hAnsi="Times New Roman" w:cs="Times New Roman"/>
          <w:sz w:val="28"/>
          <w:szCs w:val="28"/>
          <w:lang w:val="en-US"/>
        </w:rPr>
        <w:t> </w:t>
      </w:r>
      <w:r w:rsidRPr="001309AE">
        <w:rPr>
          <w:rFonts w:ascii="Times New Roman" w:eastAsia="Times New Roman" w:hAnsi="Times New Roman" w:cs="Times New Roman"/>
          <w:color w:val="000000"/>
          <w:sz w:val="28"/>
          <w:szCs w:val="28"/>
          <w:lang w:eastAsia="x-none"/>
        </w:rPr>
        <w:t>Руководство по клинической лабораторной диагностике / под ред. М.А. Базарновой.  К. : Вища школа, 1982.  С. 5</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eastAsia="x-none"/>
        </w:rPr>
        <w:t>-</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eastAsia="x-none"/>
        </w:rPr>
        <w:t>51.</w:t>
      </w:r>
    </w:p>
    <w:p w:rsidR="00167DB8" w:rsidRPr="001309AE" w:rsidRDefault="00167DB8" w:rsidP="001309AE">
      <w:pPr>
        <w:spacing w:after="0" w:line="360" w:lineRule="auto"/>
        <w:jc w:val="both"/>
        <w:rPr>
          <w:rFonts w:ascii="Times New Roman" w:eastAsia="Times New Roman" w:hAnsi="Times New Roman" w:cs="Times New Roman"/>
          <w:color w:val="000000"/>
          <w:sz w:val="28"/>
          <w:szCs w:val="28"/>
          <w:lang w:val="uk-UA" w:eastAsia="x-none"/>
        </w:rPr>
      </w:pPr>
      <w:r w:rsidRPr="001309AE">
        <w:rPr>
          <w:rFonts w:ascii="Times New Roman" w:eastAsia="Times New Roman" w:hAnsi="Times New Roman" w:cs="Times New Roman"/>
          <w:color w:val="000000"/>
          <w:sz w:val="28"/>
          <w:szCs w:val="28"/>
          <w:lang w:val="uk-UA" w:eastAsia="x-none"/>
        </w:rPr>
        <w:t>182.</w:t>
      </w:r>
      <w:r w:rsidRPr="001309AE">
        <w:rPr>
          <w:rFonts w:ascii="Times New Roman" w:eastAsia="Times New Roman" w:hAnsi="Times New Roman" w:cs="Times New Roman"/>
          <w:color w:val="000000"/>
          <w:sz w:val="28"/>
          <w:szCs w:val="28"/>
          <w:lang w:val="en-US" w:eastAsia="x-none"/>
        </w:rPr>
        <w:t> </w:t>
      </w:r>
      <w:r w:rsidRPr="001309AE">
        <w:rPr>
          <w:rFonts w:ascii="Times New Roman" w:eastAsia="Times New Roman" w:hAnsi="Times New Roman" w:cs="Times New Roman"/>
          <w:color w:val="000000"/>
          <w:sz w:val="28"/>
          <w:szCs w:val="28"/>
          <w:lang w:eastAsia="x-none"/>
        </w:rPr>
        <w:t>Оценка влияния факторов окружающей среды на иммунологическую реактивность организма : методические рекомендации / НИИ общей и коммунальной гигиены им. А.Н. Марзєєва. К., 1988.</w:t>
      </w:r>
      <w:r w:rsidRPr="001309AE">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eastAsia="x-none"/>
        </w:rPr>
        <w:t>23 с.</w:t>
      </w:r>
    </w:p>
    <w:p w:rsidR="00167DB8" w:rsidRPr="001309AE" w:rsidRDefault="00167DB8" w:rsidP="001309AE">
      <w:pPr>
        <w:spacing w:after="0" w:line="360" w:lineRule="auto"/>
        <w:jc w:val="both"/>
        <w:rPr>
          <w:rFonts w:ascii="Times New Roman" w:eastAsia="Times New Roman" w:hAnsi="Times New Roman" w:cs="Times New Roman"/>
          <w:color w:val="000000"/>
          <w:sz w:val="28"/>
          <w:szCs w:val="28"/>
          <w:lang w:eastAsia="x-none"/>
        </w:rPr>
      </w:pPr>
      <w:r w:rsidRPr="001309AE">
        <w:rPr>
          <w:rFonts w:ascii="Times New Roman" w:eastAsia="Times New Roman" w:hAnsi="Times New Roman" w:cs="Times New Roman"/>
          <w:color w:val="000000"/>
          <w:sz w:val="28"/>
          <w:szCs w:val="28"/>
          <w:lang w:val="uk-UA" w:eastAsia="x-none"/>
        </w:rPr>
        <w:t>183.</w:t>
      </w:r>
      <w:r w:rsidRPr="001309AE">
        <w:rPr>
          <w:rFonts w:ascii="Times New Roman" w:eastAsia="Times New Roman" w:hAnsi="Times New Roman" w:cs="Times New Roman"/>
          <w:color w:val="000000"/>
          <w:sz w:val="28"/>
          <w:szCs w:val="28"/>
          <w:lang w:val="en-US" w:eastAsia="x-none"/>
        </w:rPr>
        <w:t> </w:t>
      </w:r>
      <w:r w:rsidRPr="001309AE">
        <w:rPr>
          <w:rFonts w:ascii="Times New Roman" w:eastAsia="Times New Roman" w:hAnsi="Times New Roman" w:cs="Times New Roman"/>
          <w:color w:val="000000"/>
          <w:sz w:val="28"/>
          <w:szCs w:val="28"/>
          <w:lang w:eastAsia="x-none"/>
        </w:rPr>
        <w:t>Антомонов М.Ю. Математическая обработка и анализ медико-биологических данных / К., 2006. 558 с.</w:t>
      </w:r>
    </w:p>
    <w:p w:rsidR="00167DB8" w:rsidRPr="001309AE" w:rsidRDefault="00167DB8" w:rsidP="001309AE">
      <w:pPr>
        <w:spacing w:after="0" w:line="360" w:lineRule="auto"/>
        <w:jc w:val="both"/>
        <w:rPr>
          <w:rFonts w:ascii="Times New Roman" w:eastAsia="Times New Roman" w:hAnsi="Times New Roman" w:cs="Times New Roman"/>
          <w:color w:val="000000"/>
          <w:sz w:val="28"/>
          <w:szCs w:val="28"/>
          <w:lang w:eastAsia="x-none"/>
        </w:rPr>
      </w:pPr>
      <w:r w:rsidRPr="001309AE">
        <w:rPr>
          <w:rFonts w:ascii="Times New Roman" w:eastAsia="Times New Roman" w:hAnsi="Times New Roman" w:cs="Times New Roman"/>
          <w:color w:val="000000"/>
          <w:sz w:val="28"/>
          <w:szCs w:val="28"/>
          <w:lang w:val="uk-UA" w:eastAsia="x-none"/>
        </w:rPr>
        <w:t>184.</w:t>
      </w:r>
      <w:r w:rsidRPr="001309AE">
        <w:rPr>
          <w:rFonts w:ascii="Times New Roman" w:eastAsia="Times New Roman" w:hAnsi="Times New Roman" w:cs="Times New Roman"/>
          <w:color w:val="000000"/>
          <w:sz w:val="28"/>
          <w:szCs w:val="28"/>
          <w:lang w:val="en-US" w:eastAsia="x-none"/>
        </w:rPr>
        <w:t> </w:t>
      </w:r>
      <w:r w:rsidRPr="001309AE">
        <w:rPr>
          <w:rFonts w:ascii="Times New Roman" w:eastAsia="Times New Roman" w:hAnsi="Times New Roman" w:cs="Times New Roman"/>
          <w:color w:val="000000"/>
          <w:sz w:val="28"/>
          <w:szCs w:val="28"/>
          <w:lang w:eastAsia="x-none"/>
        </w:rPr>
        <w:t xml:space="preserve">Халафин А.А. </w:t>
      </w:r>
      <w:r w:rsidRPr="001309AE">
        <w:rPr>
          <w:rFonts w:ascii="Times New Roman" w:eastAsia="Times New Roman" w:hAnsi="Times New Roman" w:cs="Times New Roman"/>
          <w:color w:val="000000"/>
          <w:sz w:val="28"/>
          <w:szCs w:val="28"/>
          <w:lang w:val="en-US" w:eastAsia="x-none"/>
        </w:rPr>
        <w:t>Statistica</w:t>
      </w:r>
      <w:r w:rsidRPr="001309AE">
        <w:rPr>
          <w:rFonts w:ascii="Times New Roman" w:eastAsia="Times New Roman" w:hAnsi="Times New Roman" w:cs="Times New Roman"/>
          <w:color w:val="000000"/>
          <w:sz w:val="28"/>
          <w:szCs w:val="28"/>
          <w:lang w:eastAsia="x-none"/>
        </w:rPr>
        <w:t xml:space="preserve"> 6. Статистический анализ данных / М. : </w:t>
      </w:r>
      <w:r w:rsidR="00404A50">
        <w:rPr>
          <w:rFonts w:ascii="Times New Roman" w:eastAsia="Times New Roman" w:hAnsi="Times New Roman" w:cs="Times New Roman"/>
          <w:color w:val="000000"/>
          <w:sz w:val="28"/>
          <w:szCs w:val="28"/>
          <w:lang w:val="uk-UA" w:eastAsia="x-none"/>
        </w:rPr>
        <w:t xml:space="preserve"> </w:t>
      </w:r>
      <w:r w:rsidRPr="001309AE">
        <w:rPr>
          <w:rFonts w:ascii="Times New Roman" w:eastAsia="Times New Roman" w:hAnsi="Times New Roman" w:cs="Times New Roman"/>
          <w:color w:val="000000"/>
          <w:sz w:val="28"/>
          <w:szCs w:val="28"/>
          <w:lang w:eastAsia="x-none"/>
        </w:rPr>
        <w:t>Бином-Пресс, 2007. 512 с.</w:t>
      </w:r>
    </w:p>
    <w:p w:rsidR="00167DB8" w:rsidRPr="001309AE" w:rsidRDefault="00167DB8" w:rsidP="001309AE">
      <w:pPr>
        <w:tabs>
          <w:tab w:val="left" w:pos="709"/>
        </w:tabs>
        <w:spacing w:after="0" w:line="360" w:lineRule="auto"/>
        <w:jc w:val="both"/>
        <w:rPr>
          <w:rFonts w:ascii="Times New Roman" w:hAnsi="Times New Roman" w:cs="Times New Roman"/>
          <w:color w:val="000000" w:themeColor="text1"/>
          <w:sz w:val="28"/>
          <w:szCs w:val="28"/>
          <w:lang w:val="uk-UA"/>
        </w:rPr>
      </w:pPr>
      <w:r w:rsidRPr="001309AE">
        <w:rPr>
          <w:rFonts w:ascii="Times New Roman" w:hAnsi="Times New Roman" w:cs="Times New Roman"/>
          <w:color w:val="000000" w:themeColor="text1"/>
          <w:sz w:val="28"/>
          <w:szCs w:val="28"/>
          <w:lang w:val="uk-UA"/>
        </w:rPr>
        <w:t>185. МВ 2.2.4-122-2005 «Оцінка канцерогенного ризику для здоров'я населення від споживання хлорованої питної води», затверджених наказом МОЗ України</w:t>
      </w:r>
      <w:r w:rsidR="00404A50">
        <w:rPr>
          <w:rFonts w:ascii="Times New Roman" w:hAnsi="Times New Roman" w:cs="Times New Roman"/>
          <w:color w:val="000000" w:themeColor="text1"/>
          <w:sz w:val="28"/>
          <w:szCs w:val="28"/>
          <w:lang w:val="uk-UA"/>
        </w:rPr>
        <w:t xml:space="preserve">    </w:t>
      </w:r>
      <w:r w:rsidRPr="001309AE">
        <w:rPr>
          <w:rFonts w:ascii="Times New Roman" w:hAnsi="Times New Roman" w:cs="Times New Roman"/>
          <w:color w:val="000000" w:themeColor="text1"/>
          <w:sz w:val="28"/>
          <w:szCs w:val="28"/>
          <w:lang w:val="uk-UA"/>
        </w:rPr>
        <w:t xml:space="preserve"> від 21.10.2005 № 545.</w:t>
      </w:r>
    </w:p>
    <w:p w:rsidR="009A2393" w:rsidRPr="00EB16AF" w:rsidRDefault="009A2393" w:rsidP="001309AE">
      <w:pPr>
        <w:tabs>
          <w:tab w:val="left" w:pos="709"/>
        </w:tabs>
        <w:spacing w:after="0" w:line="360" w:lineRule="auto"/>
        <w:jc w:val="both"/>
        <w:rPr>
          <w:rFonts w:ascii="Times New Roman" w:hAnsi="Times New Roman" w:cs="Times New Roman"/>
          <w:sz w:val="28"/>
          <w:szCs w:val="28"/>
          <w:lang w:val="uk-UA"/>
        </w:rPr>
      </w:pPr>
      <w:r w:rsidRPr="00EB16AF">
        <w:rPr>
          <w:rFonts w:ascii="Times New Roman" w:hAnsi="Times New Roman" w:cs="Times New Roman"/>
          <w:sz w:val="28"/>
          <w:szCs w:val="28"/>
          <w:lang w:val="uk-UA"/>
        </w:rPr>
        <w:t xml:space="preserve">186. </w:t>
      </w:r>
      <w:r w:rsidRPr="00EB16AF">
        <w:rPr>
          <w:rFonts w:ascii="Times New Roman" w:hAnsi="Times New Roman" w:cs="Times New Roman"/>
          <w:sz w:val="28"/>
          <w:szCs w:val="28"/>
          <w:lang w:val="uk"/>
        </w:rPr>
        <w:t>Прокопов В.О., Чирська Н.В., Соболь В.А., Куліш Т.В., Кононенко Т.А. Гігієнічна оцінка нової сучасної технології доочистки питної води // Гігієна населених місць. К., 2008. Вин. 52. С. 70 - 74.</w:t>
      </w:r>
    </w:p>
    <w:p w:rsidR="00060DDF" w:rsidRPr="00EB16AF" w:rsidRDefault="003C7D0E" w:rsidP="001309AE">
      <w:pPr>
        <w:pStyle w:val="14"/>
        <w:shd w:val="clear" w:color="auto" w:fill="auto"/>
        <w:tabs>
          <w:tab w:val="left" w:pos="458"/>
        </w:tabs>
        <w:spacing w:line="360" w:lineRule="auto"/>
        <w:ind w:left="40" w:right="20"/>
        <w:rPr>
          <w:rFonts w:cs="Times New Roman"/>
          <w:sz w:val="28"/>
          <w:szCs w:val="28"/>
          <w:lang w:val="uk-UA"/>
        </w:rPr>
      </w:pPr>
      <w:r w:rsidRPr="00EB16AF">
        <w:rPr>
          <w:rFonts w:eastAsia="Calibri" w:cs="Times New Roman"/>
          <w:sz w:val="28"/>
          <w:szCs w:val="28"/>
          <w:lang w:val="uk-UA"/>
        </w:rPr>
        <w:t>187</w:t>
      </w:r>
      <w:r w:rsidR="00060DDF" w:rsidRPr="00EB16AF">
        <w:rPr>
          <w:rFonts w:eastAsia="Calibri" w:cs="Times New Roman"/>
          <w:sz w:val="28"/>
          <w:szCs w:val="28"/>
          <w:lang w:val="uk-UA"/>
        </w:rPr>
        <w:t xml:space="preserve">. </w:t>
      </w:r>
      <w:r w:rsidR="00060DDF" w:rsidRPr="00EB16AF">
        <w:rPr>
          <w:rFonts w:cs="Times New Roman"/>
          <w:sz w:val="28"/>
          <w:szCs w:val="28"/>
          <w:lang w:val="uk-UA"/>
        </w:rPr>
        <w:t>Труш Є.А., Куліш Т.В., Соболь В.А. Утворення нелетких хлорорганічних сполук па річкових водопроводах м. Києва // Актуальні питання гігієни та екології безпеки України: зб. тез доп. наук. - практ. конф. Івано-Франківськ, 2015. Вип. 15. С. 72 - 74.</w:t>
      </w:r>
    </w:p>
    <w:p w:rsidR="00060DDF" w:rsidRPr="00EB16AF" w:rsidRDefault="003C7D0E" w:rsidP="001309AE">
      <w:pPr>
        <w:pStyle w:val="14"/>
        <w:shd w:val="clear" w:color="auto" w:fill="auto"/>
        <w:tabs>
          <w:tab w:val="left" w:pos="448"/>
        </w:tabs>
        <w:spacing w:line="360" w:lineRule="auto"/>
        <w:ind w:left="40" w:right="20"/>
        <w:rPr>
          <w:rFonts w:cs="Times New Roman"/>
          <w:sz w:val="28"/>
          <w:szCs w:val="28"/>
        </w:rPr>
      </w:pPr>
      <w:r w:rsidRPr="00EB16AF">
        <w:rPr>
          <w:rFonts w:eastAsia="Calibri" w:cs="Times New Roman"/>
          <w:sz w:val="28"/>
          <w:szCs w:val="28"/>
          <w:lang w:val="uk-UA"/>
        </w:rPr>
        <w:t>188</w:t>
      </w:r>
      <w:r w:rsidR="00060DDF" w:rsidRPr="00EB16AF">
        <w:rPr>
          <w:rFonts w:eastAsia="Calibri" w:cs="Times New Roman"/>
          <w:sz w:val="28"/>
          <w:szCs w:val="28"/>
          <w:lang w:val="uk-UA"/>
        </w:rPr>
        <w:t xml:space="preserve">. </w:t>
      </w:r>
      <w:r w:rsidR="00060DDF" w:rsidRPr="00EB16AF">
        <w:rPr>
          <w:rFonts w:cs="Times New Roman"/>
          <w:sz w:val="28"/>
          <w:szCs w:val="28"/>
          <w:lang w:val="uk-UA"/>
        </w:rPr>
        <w:t xml:space="preserve">Прокопов В.О., Труш Є.А., Липовецька О.Б., Зоріна О.В., Куліш Т.В., Соболь В.А., Томашевська Л.А., Кравчун Т.С., Цицирук </w:t>
      </w:r>
      <w:r w:rsidR="00060DDF" w:rsidRPr="00EB16AF">
        <w:rPr>
          <w:rFonts w:cs="Times New Roman"/>
          <w:sz w:val="28"/>
          <w:szCs w:val="28"/>
          <w:lang w:val="ru"/>
        </w:rPr>
        <w:t>B</w:t>
      </w:r>
      <w:r w:rsidR="00060DDF" w:rsidRPr="00EB16AF">
        <w:rPr>
          <w:rFonts w:cs="Times New Roman"/>
          <w:sz w:val="28"/>
          <w:szCs w:val="28"/>
          <w:lang w:val="uk-UA"/>
        </w:rPr>
        <w:t>.</w:t>
      </w:r>
      <w:r w:rsidR="00060DDF" w:rsidRPr="00EB16AF">
        <w:rPr>
          <w:rFonts w:cs="Times New Roman"/>
          <w:sz w:val="28"/>
          <w:szCs w:val="28"/>
          <w:lang w:val="ru"/>
        </w:rPr>
        <w:t>C</w:t>
      </w:r>
      <w:r w:rsidR="00060DDF" w:rsidRPr="00EB16AF">
        <w:rPr>
          <w:rFonts w:cs="Times New Roman"/>
          <w:sz w:val="28"/>
          <w:szCs w:val="28"/>
          <w:lang w:val="uk-UA"/>
        </w:rPr>
        <w:t xml:space="preserve">. Порівняльна гігієнічна оцінка вмісту та небезпеки летких та нелетких хлорорганічних сполук у водопровідній питній воді // Актуальні питання захисту довкілля та здоров'я населення України (результати наукових розробок 2016 р.) </w:t>
      </w:r>
      <w:r w:rsidR="00060DDF" w:rsidRPr="00EB16AF">
        <w:rPr>
          <w:rFonts w:cs="Times New Roman"/>
          <w:sz w:val="28"/>
          <w:szCs w:val="28"/>
        </w:rPr>
        <w:t xml:space="preserve">НАМН України (за редакцією академіка Сердюка </w:t>
      </w:r>
      <w:r w:rsidR="00060DDF" w:rsidRPr="00EB16AF">
        <w:rPr>
          <w:rFonts w:cs="Times New Roman"/>
          <w:sz w:val="28"/>
          <w:szCs w:val="28"/>
          <w:lang w:val="en-US"/>
        </w:rPr>
        <w:t>A</w:t>
      </w:r>
      <w:r w:rsidR="00060DDF" w:rsidRPr="00EB16AF">
        <w:rPr>
          <w:rFonts w:cs="Times New Roman"/>
          <w:sz w:val="28"/>
          <w:szCs w:val="28"/>
        </w:rPr>
        <w:t>.</w:t>
      </w:r>
      <w:r w:rsidR="00060DDF" w:rsidRPr="00EB16AF">
        <w:rPr>
          <w:rFonts w:cs="Times New Roman"/>
          <w:sz w:val="28"/>
          <w:szCs w:val="28"/>
          <w:lang w:val="en-US"/>
        </w:rPr>
        <w:t>M</w:t>
      </w:r>
      <w:r w:rsidR="00060DDF" w:rsidRPr="00EB16AF">
        <w:rPr>
          <w:rFonts w:cs="Times New Roman"/>
          <w:sz w:val="28"/>
          <w:szCs w:val="28"/>
        </w:rPr>
        <w:t xml:space="preserve">.). К., 2017. </w:t>
      </w:r>
      <w:r w:rsidR="00060DDF" w:rsidRPr="00EB16AF">
        <w:rPr>
          <w:rFonts w:cs="Times New Roman"/>
          <w:sz w:val="28"/>
          <w:szCs w:val="28"/>
          <w:lang w:val="ru"/>
        </w:rPr>
        <w:t>С. 109 - 139.</w:t>
      </w:r>
    </w:p>
    <w:p w:rsidR="00060DDF" w:rsidRPr="00EB16AF" w:rsidRDefault="003C7D0E" w:rsidP="001309AE">
      <w:pPr>
        <w:tabs>
          <w:tab w:val="left" w:pos="709"/>
        </w:tabs>
        <w:spacing w:after="0" w:line="360" w:lineRule="auto"/>
        <w:jc w:val="both"/>
        <w:rPr>
          <w:rFonts w:ascii="Times New Roman" w:eastAsia="Calibri" w:hAnsi="Times New Roman" w:cs="Times New Roman"/>
          <w:sz w:val="28"/>
          <w:szCs w:val="28"/>
          <w:lang w:val="uk-UA"/>
        </w:rPr>
      </w:pPr>
      <w:r w:rsidRPr="00EB16AF">
        <w:rPr>
          <w:rFonts w:ascii="Times New Roman" w:eastAsia="Calibri" w:hAnsi="Times New Roman" w:cs="Times New Roman"/>
          <w:sz w:val="28"/>
          <w:szCs w:val="28"/>
          <w:lang w:val="uk-UA"/>
        </w:rPr>
        <w:t>189</w:t>
      </w:r>
      <w:r w:rsidR="00060DDF" w:rsidRPr="00EB16AF">
        <w:rPr>
          <w:rFonts w:ascii="Times New Roman" w:eastAsia="Calibri" w:hAnsi="Times New Roman" w:cs="Times New Roman"/>
          <w:sz w:val="28"/>
          <w:szCs w:val="28"/>
          <w:lang w:val="uk-UA"/>
        </w:rPr>
        <w:t xml:space="preserve">. Прокопов В.О., Труш Є.А., Куліш Т.В., Липовецька О.Б. До проблеми вивчення летких та нелетких небезпечних хлорорганічних сполук, що утворюються в питній воді при хлоруванні // Актуальні питання гігієни та екологічної безпеки України: матер. наук.- практ. конф. К., 2016. Вип. 16. </w:t>
      </w:r>
      <w:r w:rsidR="00C73862" w:rsidRPr="00EB16AF">
        <w:rPr>
          <w:rFonts w:ascii="Times New Roman" w:eastAsia="Calibri" w:hAnsi="Times New Roman" w:cs="Times New Roman"/>
          <w:sz w:val="28"/>
          <w:szCs w:val="28"/>
          <w:lang w:val="uk-UA"/>
        </w:rPr>
        <w:t xml:space="preserve">           </w:t>
      </w:r>
      <w:r w:rsidR="00060DDF" w:rsidRPr="00EB16AF">
        <w:rPr>
          <w:rFonts w:ascii="Times New Roman" w:eastAsia="Calibri" w:hAnsi="Times New Roman" w:cs="Times New Roman"/>
          <w:sz w:val="28"/>
          <w:szCs w:val="28"/>
          <w:lang w:val="uk-UA"/>
        </w:rPr>
        <w:t>С. 180 – 183.</w:t>
      </w:r>
    </w:p>
    <w:p w:rsidR="00060DDF" w:rsidRPr="00EB16AF" w:rsidRDefault="003C7D0E" w:rsidP="001309AE">
      <w:pPr>
        <w:pStyle w:val="14"/>
        <w:shd w:val="clear" w:color="auto" w:fill="auto"/>
        <w:tabs>
          <w:tab w:val="left" w:pos="447"/>
        </w:tabs>
        <w:spacing w:line="360" w:lineRule="auto"/>
        <w:ind w:left="20" w:right="20"/>
        <w:rPr>
          <w:rFonts w:cs="Times New Roman"/>
          <w:sz w:val="28"/>
          <w:szCs w:val="28"/>
        </w:rPr>
      </w:pPr>
      <w:r w:rsidRPr="00EB16AF">
        <w:rPr>
          <w:rFonts w:eastAsia="Calibri" w:cs="Times New Roman"/>
          <w:sz w:val="28"/>
          <w:szCs w:val="28"/>
          <w:lang w:val="uk-UA"/>
        </w:rPr>
        <w:lastRenderedPageBreak/>
        <w:t>190</w:t>
      </w:r>
      <w:r w:rsidR="00060DDF" w:rsidRPr="00EB16AF">
        <w:rPr>
          <w:rFonts w:eastAsia="Calibri" w:cs="Times New Roman"/>
          <w:sz w:val="28"/>
          <w:szCs w:val="28"/>
          <w:lang w:val="uk-UA"/>
        </w:rPr>
        <w:t xml:space="preserve">. </w:t>
      </w:r>
      <w:r w:rsidR="00060DDF" w:rsidRPr="00EB16AF">
        <w:rPr>
          <w:rFonts w:cs="Times New Roman"/>
          <w:sz w:val="28"/>
          <w:szCs w:val="28"/>
          <w:lang w:val="uk-UA"/>
        </w:rPr>
        <w:t xml:space="preserve">Прокопов В.О., Зоріна О.В., Труш Є.А., Куліш Т.В., Соболь В.А., Гуленко </w:t>
      </w:r>
      <w:r w:rsidR="00060DDF" w:rsidRPr="00EB16AF">
        <w:rPr>
          <w:rFonts w:cs="Times New Roman"/>
          <w:sz w:val="28"/>
          <w:szCs w:val="28"/>
        </w:rPr>
        <w:t>C</w:t>
      </w:r>
      <w:r w:rsidR="00060DDF" w:rsidRPr="00EB16AF">
        <w:rPr>
          <w:rFonts w:cs="Times New Roman"/>
          <w:sz w:val="28"/>
          <w:szCs w:val="28"/>
          <w:lang w:val="uk-UA"/>
        </w:rPr>
        <w:t>.</w:t>
      </w:r>
      <w:r w:rsidR="00060DDF" w:rsidRPr="00EB16AF">
        <w:rPr>
          <w:rFonts w:cs="Times New Roman"/>
          <w:sz w:val="28"/>
          <w:szCs w:val="28"/>
        </w:rPr>
        <w:t>B</w:t>
      </w:r>
      <w:r w:rsidR="00060DDF" w:rsidRPr="00EB16AF">
        <w:rPr>
          <w:rFonts w:cs="Times New Roman"/>
          <w:sz w:val="28"/>
          <w:szCs w:val="28"/>
          <w:lang w:val="uk-UA"/>
        </w:rPr>
        <w:t xml:space="preserve">., Липовецька О.Б. Деякі підсумки наукових робіт з проблеми токсичних ХОС у питній воді, що отримані в ДУ «ІГМЕ ім. </w:t>
      </w:r>
      <w:r w:rsidR="00060DDF" w:rsidRPr="00EB16AF">
        <w:rPr>
          <w:rFonts w:cs="Times New Roman"/>
          <w:sz w:val="28"/>
          <w:szCs w:val="28"/>
        </w:rPr>
        <w:t>О.М. Марзєєва НАМНУ» в останні роки // Гігієнічна наука та практика: сучасні реалії. Львів, 2012. С. 302 - 304.</w:t>
      </w:r>
    </w:p>
    <w:p w:rsidR="00060DDF" w:rsidRPr="00EB16AF" w:rsidRDefault="003C7D0E" w:rsidP="001309AE">
      <w:pPr>
        <w:pStyle w:val="14"/>
        <w:shd w:val="clear" w:color="auto" w:fill="auto"/>
        <w:tabs>
          <w:tab w:val="left" w:pos="447"/>
        </w:tabs>
        <w:spacing w:line="360" w:lineRule="auto"/>
        <w:ind w:left="20" w:right="20"/>
        <w:rPr>
          <w:rFonts w:cs="Times New Roman"/>
          <w:sz w:val="28"/>
          <w:szCs w:val="28"/>
          <w:lang w:val="uk-UA"/>
        </w:rPr>
      </w:pPr>
      <w:r w:rsidRPr="00EB16AF">
        <w:rPr>
          <w:rFonts w:eastAsia="Calibri" w:cs="Times New Roman"/>
          <w:sz w:val="28"/>
          <w:szCs w:val="28"/>
          <w:lang w:val="uk-UA"/>
        </w:rPr>
        <w:t>191</w:t>
      </w:r>
      <w:r w:rsidR="00060DDF" w:rsidRPr="00EB16AF">
        <w:rPr>
          <w:rFonts w:eastAsia="Calibri" w:cs="Times New Roman"/>
          <w:sz w:val="28"/>
          <w:szCs w:val="28"/>
          <w:lang w:val="uk-UA"/>
        </w:rPr>
        <w:t xml:space="preserve">. </w:t>
      </w:r>
      <w:r w:rsidR="00060DDF" w:rsidRPr="00EB16AF">
        <w:rPr>
          <w:rFonts w:cs="Times New Roman"/>
          <w:sz w:val="28"/>
          <w:szCs w:val="28"/>
          <w:lang w:val="uk-UA"/>
        </w:rPr>
        <w:t>Прокопов В.О., Зоріна О.В., Труш Є.А., Соболь В.А., Куліш Т.В. Натурні дослідження вмісту летких токсичних ХОС у питній воді районних водопровідних мереж м. Києва // Актуальні питання гігієни та екологічної безпеки України: зб. тез доп. наук. - практ. конф. К., 2014. Вип. 14. С. 54 - 57.</w:t>
      </w:r>
    </w:p>
    <w:p w:rsidR="00060DDF" w:rsidRPr="00EB16AF" w:rsidRDefault="00EB16AF" w:rsidP="001309AE">
      <w:pPr>
        <w:pStyle w:val="14"/>
        <w:shd w:val="clear" w:color="auto" w:fill="auto"/>
        <w:tabs>
          <w:tab w:val="left" w:pos="314"/>
        </w:tabs>
        <w:spacing w:line="360" w:lineRule="auto"/>
        <w:ind w:left="40" w:right="20"/>
        <w:rPr>
          <w:rFonts w:cs="Times New Roman"/>
          <w:sz w:val="28"/>
          <w:szCs w:val="28"/>
          <w:lang w:val="uk-UA"/>
        </w:rPr>
      </w:pPr>
      <w:r w:rsidRPr="00EB16AF">
        <w:rPr>
          <w:rFonts w:eastAsia="Calibri" w:cs="Times New Roman"/>
          <w:sz w:val="28"/>
          <w:szCs w:val="28"/>
          <w:lang w:val="uk-UA"/>
        </w:rPr>
        <w:t>192</w:t>
      </w:r>
      <w:r w:rsidR="00060DDF" w:rsidRPr="00EB16AF">
        <w:rPr>
          <w:rFonts w:eastAsia="Calibri" w:cs="Times New Roman"/>
          <w:sz w:val="28"/>
          <w:szCs w:val="28"/>
          <w:lang w:val="uk-UA"/>
        </w:rPr>
        <w:t>.</w:t>
      </w:r>
      <w:r w:rsidR="00060DDF" w:rsidRPr="00EB16AF">
        <w:rPr>
          <w:rFonts w:cs="Times New Roman"/>
          <w:sz w:val="28"/>
          <w:szCs w:val="28"/>
          <w:lang w:val="uk-UA"/>
        </w:rPr>
        <w:t xml:space="preserve"> Прокопов В.О., Труш С.А., Куліш Т.В., Соболь В.А. Порівняльна гігієнічна оцінка вмісту токсичних летких та нелетких хлорорганічних сполук в водопровідній питній воді // Гігієна населених місць. 2015. Вип. 65. С. 44 - 49.</w:t>
      </w:r>
    </w:p>
    <w:p w:rsidR="00060DDF" w:rsidRPr="00EB16AF" w:rsidRDefault="00EA6A1D" w:rsidP="001309AE">
      <w:pPr>
        <w:pStyle w:val="14"/>
        <w:shd w:val="clear" w:color="auto" w:fill="auto"/>
        <w:spacing w:line="360" w:lineRule="auto"/>
        <w:ind w:left="40" w:right="20"/>
        <w:rPr>
          <w:rFonts w:cs="Times New Roman"/>
          <w:sz w:val="28"/>
          <w:szCs w:val="28"/>
          <w:lang w:val="uk-UA"/>
        </w:rPr>
      </w:pPr>
      <w:r>
        <w:rPr>
          <w:rFonts w:eastAsia="Calibri" w:cs="Times New Roman"/>
          <w:sz w:val="28"/>
          <w:szCs w:val="28"/>
          <w:lang w:val="uk-UA"/>
        </w:rPr>
        <w:t>193</w:t>
      </w:r>
      <w:r w:rsidR="00060DDF" w:rsidRPr="00EB16AF">
        <w:rPr>
          <w:rFonts w:eastAsia="Calibri" w:cs="Times New Roman"/>
          <w:sz w:val="28"/>
          <w:szCs w:val="28"/>
          <w:lang w:val="uk-UA"/>
        </w:rPr>
        <w:t>.</w:t>
      </w:r>
      <w:r w:rsidR="00060DDF" w:rsidRPr="00EB16AF">
        <w:rPr>
          <w:rFonts w:cs="Times New Roman"/>
          <w:sz w:val="28"/>
          <w:szCs w:val="28"/>
          <w:lang w:val="uk-UA"/>
        </w:rPr>
        <w:t xml:space="preserve"> Прокопов В.О., Липовецька О.Б., Куліш Т.В. До питання нормативного забезпечення контролю якості хлорованої питної води на вміст нелетких хлорорганічних сполук // Актуальні питання гігієни та екологічної безпеки України: матер. наук.- практ. конф. К., 2017. Вип. 17. С. 13 – 15.</w:t>
      </w:r>
    </w:p>
    <w:p w:rsidR="00060DDF" w:rsidRPr="00EB16AF" w:rsidRDefault="00060DDF" w:rsidP="001309AE">
      <w:pPr>
        <w:tabs>
          <w:tab w:val="left" w:pos="709"/>
        </w:tabs>
        <w:spacing w:after="0" w:line="360" w:lineRule="auto"/>
        <w:jc w:val="both"/>
        <w:rPr>
          <w:rFonts w:ascii="Times New Roman" w:eastAsia="Calibri" w:hAnsi="Times New Roman" w:cs="Times New Roman"/>
          <w:sz w:val="28"/>
          <w:szCs w:val="28"/>
          <w:lang w:val="uk-UA"/>
        </w:rPr>
      </w:pPr>
      <w:r w:rsidRPr="00EB16AF">
        <w:rPr>
          <w:rFonts w:ascii="Times New Roman" w:eastAsia="Calibri" w:hAnsi="Times New Roman" w:cs="Times New Roman"/>
          <w:sz w:val="28"/>
          <w:szCs w:val="28"/>
          <w:lang w:val="uk-UA"/>
        </w:rPr>
        <w:t>1</w:t>
      </w:r>
      <w:r w:rsidR="00EA6A1D">
        <w:rPr>
          <w:rFonts w:ascii="Times New Roman" w:eastAsia="Calibri" w:hAnsi="Times New Roman" w:cs="Times New Roman"/>
          <w:sz w:val="28"/>
          <w:szCs w:val="28"/>
          <w:lang w:val="uk-UA"/>
        </w:rPr>
        <w:t>94</w:t>
      </w:r>
      <w:r w:rsidRPr="00EB16AF">
        <w:rPr>
          <w:rFonts w:ascii="Times New Roman" w:eastAsia="Calibri" w:hAnsi="Times New Roman" w:cs="Times New Roman"/>
          <w:sz w:val="28"/>
          <w:szCs w:val="28"/>
          <w:lang w:val="uk-UA"/>
        </w:rPr>
        <w:t>.</w:t>
      </w:r>
      <w:r w:rsidRPr="00EB16AF">
        <w:rPr>
          <w:rFonts w:ascii="Times New Roman" w:eastAsia="Times New Roman" w:hAnsi="Times New Roman" w:cs="Times New Roman"/>
          <w:sz w:val="28"/>
          <w:szCs w:val="28"/>
          <w:lang w:val="uk" w:eastAsia="ru-RU"/>
        </w:rPr>
        <w:t xml:space="preserve"> </w:t>
      </w:r>
      <w:r w:rsidRPr="00EB16AF">
        <w:rPr>
          <w:rFonts w:ascii="Times New Roman" w:eastAsia="Calibri" w:hAnsi="Times New Roman" w:cs="Times New Roman"/>
          <w:sz w:val="28"/>
          <w:szCs w:val="28"/>
          <w:lang w:val="uk"/>
        </w:rPr>
        <w:t xml:space="preserve">Куліш Т.В. Основні підсумки вивчення рівнів вмісту та небезпеки забруднення водопровідної питної води токсичними хлорорганічними сполуками в Україні // Актуальні питання гігієни та екологічної безпеки України: матер. наук.- практ. конф. Київ, 2017. </w:t>
      </w:r>
      <w:r w:rsidRPr="00EB16AF">
        <w:rPr>
          <w:rFonts w:ascii="Times New Roman" w:eastAsia="Calibri" w:hAnsi="Times New Roman" w:cs="Times New Roman"/>
          <w:sz w:val="28"/>
          <w:szCs w:val="28"/>
          <w:lang w:val="uk-UA"/>
        </w:rPr>
        <w:t xml:space="preserve">Вип. 17. </w:t>
      </w:r>
      <w:r w:rsidRPr="00EB16AF">
        <w:rPr>
          <w:rFonts w:ascii="Times New Roman" w:eastAsia="Calibri" w:hAnsi="Times New Roman" w:cs="Times New Roman"/>
          <w:sz w:val="28"/>
          <w:szCs w:val="28"/>
          <w:lang w:val="uk"/>
        </w:rPr>
        <w:t>С.</w:t>
      </w:r>
      <w:r w:rsidRPr="00EB16AF">
        <w:rPr>
          <w:rFonts w:ascii="Times New Roman" w:eastAsia="Calibri" w:hAnsi="Times New Roman" w:cs="Times New Roman"/>
          <w:sz w:val="28"/>
          <w:szCs w:val="28"/>
          <w:lang w:val="uk-UA"/>
        </w:rPr>
        <w:t xml:space="preserve"> 43 – 46.</w:t>
      </w:r>
    </w:p>
    <w:p w:rsidR="003C7D0E" w:rsidRPr="00EB16AF" w:rsidRDefault="00EA6A1D" w:rsidP="00C73862">
      <w:pPr>
        <w:pStyle w:val="14"/>
        <w:shd w:val="clear" w:color="auto" w:fill="auto"/>
        <w:tabs>
          <w:tab w:val="left" w:pos="303"/>
        </w:tabs>
        <w:spacing w:line="360" w:lineRule="auto"/>
        <w:ind w:left="20" w:right="20"/>
        <w:rPr>
          <w:rFonts w:cs="Times New Roman"/>
          <w:sz w:val="28"/>
          <w:szCs w:val="28"/>
          <w:lang w:val="uk-UA" w:eastAsia="ru-RU"/>
        </w:rPr>
      </w:pPr>
      <w:r>
        <w:rPr>
          <w:rFonts w:eastAsia="Calibri" w:cs="Times New Roman"/>
          <w:sz w:val="28"/>
          <w:szCs w:val="28"/>
          <w:lang w:val="uk-UA"/>
        </w:rPr>
        <w:t>195</w:t>
      </w:r>
      <w:r w:rsidR="003C7D0E" w:rsidRPr="00EB16AF">
        <w:rPr>
          <w:rFonts w:eastAsia="Calibri" w:cs="Times New Roman"/>
          <w:sz w:val="28"/>
          <w:szCs w:val="28"/>
          <w:lang w:val="uk-UA"/>
        </w:rPr>
        <w:t>.</w:t>
      </w:r>
      <w:r w:rsidR="003C7D0E" w:rsidRPr="00EB16AF">
        <w:rPr>
          <w:rFonts w:cs="Times New Roman"/>
          <w:sz w:val="28"/>
          <w:szCs w:val="28"/>
          <w:lang w:val="uk-UA" w:eastAsia="ru-RU"/>
        </w:rPr>
        <w:t xml:space="preserve"> Прокопов В.О., Зоріна О.В., ІІІушковська </w:t>
      </w:r>
      <w:r w:rsidR="003C7D0E" w:rsidRPr="00EB16AF">
        <w:rPr>
          <w:rFonts w:cs="Times New Roman"/>
          <w:sz w:val="28"/>
          <w:szCs w:val="28"/>
          <w:lang w:eastAsia="ru-RU"/>
        </w:rPr>
        <w:t>C</w:t>
      </w:r>
      <w:r w:rsidR="003C7D0E" w:rsidRPr="00EB16AF">
        <w:rPr>
          <w:rFonts w:cs="Times New Roman"/>
          <w:sz w:val="28"/>
          <w:szCs w:val="28"/>
          <w:lang w:val="uk-UA" w:eastAsia="ru-RU"/>
        </w:rPr>
        <w:t>.</w:t>
      </w:r>
      <w:r w:rsidR="003C7D0E" w:rsidRPr="00EB16AF">
        <w:rPr>
          <w:rFonts w:cs="Times New Roman"/>
          <w:sz w:val="28"/>
          <w:szCs w:val="28"/>
          <w:lang w:eastAsia="ru-RU"/>
        </w:rPr>
        <w:t>B</w:t>
      </w:r>
      <w:r w:rsidR="003C7D0E" w:rsidRPr="00EB16AF">
        <w:rPr>
          <w:rFonts w:cs="Times New Roman"/>
          <w:sz w:val="28"/>
          <w:szCs w:val="28"/>
          <w:lang w:val="uk-UA" w:eastAsia="ru-RU"/>
        </w:rPr>
        <w:t xml:space="preserve">., Труш Є.А., Соболь В.А., Поліщук О.М., Куліш Т.В. Порівняльна оцінка спроможності окремих хлоруючих агентів до утворення хлорорганічних сполук у воді // Актуальні питання гігієни та екологічної безпеки України: зб. тез доп. наук.- практ. конф. К., 2011. Вип. 11. </w:t>
      </w:r>
      <w:r w:rsidR="00C73862" w:rsidRPr="00EB16AF">
        <w:rPr>
          <w:rFonts w:cs="Times New Roman"/>
          <w:sz w:val="28"/>
          <w:szCs w:val="28"/>
          <w:lang w:val="uk-UA" w:eastAsia="ru-RU"/>
        </w:rPr>
        <w:t xml:space="preserve">   </w:t>
      </w:r>
      <w:r w:rsidR="003C7D0E" w:rsidRPr="00EB16AF">
        <w:rPr>
          <w:rFonts w:cs="Times New Roman"/>
          <w:sz w:val="28"/>
          <w:szCs w:val="28"/>
          <w:lang w:val="uk-UA" w:eastAsia="ru-RU"/>
        </w:rPr>
        <w:t>С. 94 - 96.</w:t>
      </w:r>
    </w:p>
    <w:p w:rsidR="003C7D0E" w:rsidRPr="00EB16AF" w:rsidRDefault="003C7D0E" w:rsidP="001309AE">
      <w:pPr>
        <w:tabs>
          <w:tab w:val="left" w:pos="709"/>
        </w:tabs>
        <w:spacing w:after="0" w:line="360" w:lineRule="auto"/>
        <w:jc w:val="both"/>
        <w:rPr>
          <w:rFonts w:ascii="Times New Roman" w:eastAsia="Calibri" w:hAnsi="Times New Roman" w:cs="Times New Roman"/>
          <w:sz w:val="28"/>
          <w:szCs w:val="28"/>
          <w:lang w:val="uk-UA"/>
        </w:rPr>
      </w:pPr>
      <w:r w:rsidRPr="00EB16AF">
        <w:rPr>
          <w:rFonts w:ascii="Times New Roman" w:eastAsia="Calibri" w:hAnsi="Times New Roman" w:cs="Times New Roman"/>
          <w:sz w:val="28"/>
          <w:szCs w:val="28"/>
          <w:lang w:val="uk-UA"/>
        </w:rPr>
        <w:t>1</w:t>
      </w:r>
      <w:r w:rsidR="00EA6A1D">
        <w:rPr>
          <w:rFonts w:ascii="Times New Roman" w:eastAsia="Calibri" w:hAnsi="Times New Roman" w:cs="Times New Roman"/>
          <w:sz w:val="28"/>
          <w:szCs w:val="28"/>
          <w:lang w:val="uk-UA"/>
        </w:rPr>
        <w:t>96</w:t>
      </w:r>
      <w:r w:rsidRPr="00EB16AF">
        <w:rPr>
          <w:rFonts w:ascii="Times New Roman" w:eastAsia="Calibri" w:hAnsi="Times New Roman" w:cs="Times New Roman"/>
          <w:sz w:val="28"/>
          <w:szCs w:val="28"/>
          <w:lang w:val="uk-UA"/>
        </w:rPr>
        <w:t>.</w:t>
      </w:r>
      <w:r w:rsidRPr="00EB16AF">
        <w:rPr>
          <w:rFonts w:ascii="Times New Roman" w:eastAsia="Times New Roman" w:hAnsi="Times New Roman" w:cs="Times New Roman"/>
          <w:sz w:val="28"/>
          <w:szCs w:val="28"/>
          <w:lang w:val="uk-UA" w:eastAsia="ru-RU"/>
        </w:rPr>
        <w:t xml:space="preserve"> </w:t>
      </w:r>
      <w:r w:rsidRPr="00EB16AF">
        <w:rPr>
          <w:rFonts w:ascii="Times New Roman" w:eastAsia="Calibri" w:hAnsi="Times New Roman" w:cs="Times New Roman"/>
          <w:sz w:val="28"/>
          <w:szCs w:val="28"/>
          <w:lang w:val="uk-UA"/>
        </w:rPr>
        <w:t>Прокопов В.О., Труш Є.А., Куліш Т.В., Соболь В.А. Утворення летких та нелетких</w:t>
      </w:r>
      <w:r w:rsidRPr="00EB16AF">
        <w:rPr>
          <w:rFonts w:ascii="Times New Roman" w:eastAsia="Calibri" w:hAnsi="Times New Roman" w:cs="Times New Roman"/>
          <w:sz w:val="28"/>
          <w:szCs w:val="28"/>
          <w:lang w:val="uk"/>
        </w:rPr>
        <w:t xml:space="preserve"> </w:t>
      </w:r>
      <w:r w:rsidRPr="00EB16AF">
        <w:rPr>
          <w:rFonts w:ascii="Times New Roman" w:eastAsia="Calibri" w:hAnsi="Times New Roman" w:cs="Times New Roman"/>
          <w:sz w:val="28"/>
          <w:szCs w:val="28"/>
          <w:lang w:val="uk-UA"/>
        </w:rPr>
        <w:t>хлорорганічних сполук при обробці питної води різними хлорокисниками // Актуальні питання гігієни та екологічної безпеки України: матер. наук.- практ. конф. К., 2016. Вип. 16. С. 183 – 186.</w:t>
      </w:r>
    </w:p>
    <w:p w:rsidR="003C7D0E" w:rsidRPr="00EB16AF" w:rsidRDefault="00EA6A1D" w:rsidP="001309AE">
      <w:pPr>
        <w:tabs>
          <w:tab w:val="left" w:pos="709"/>
        </w:tabs>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197</w:t>
      </w:r>
      <w:r w:rsidR="003C7D0E" w:rsidRPr="00EB16AF">
        <w:rPr>
          <w:rFonts w:ascii="Times New Roman" w:eastAsia="Calibri" w:hAnsi="Times New Roman" w:cs="Times New Roman"/>
          <w:sz w:val="28"/>
          <w:szCs w:val="28"/>
          <w:lang w:val="uk-UA"/>
        </w:rPr>
        <w:t>.</w:t>
      </w:r>
      <w:r w:rsidR="003C7D0E" w:rsidRPr="00EB16AF">
        <w:rPr>
          <w:rFonts w:ascii="Times New Roman" w:eastAsia="Times New Roman" w:hAnsi="Times New Roman" w:cs="Times New Roman"/>
          <w:sz w:val="28"/>
          <w:szCs w:val="28"/>
          <w:lang w:val="uk-UA" w:eastAsia="ru-RU"/>
        </w:rPr>
        <w:t xml:space="preserve"> </w:t>
      </w:r>
      <w:r w:rsidR="003C7D0E" w:rsidRPr="00EB16AF">
        <w:rPr>
          <w:rFonts w:ascii="Times New Roman" w:eastAsia="Calibri" w:hAnsi="Times New Roman" w:cs="Times New Roman"/>
          <w:sz w:val="28"/>
          <w:szCs w:val="28"/>
          <w:lang w:val="uk-UA"/>
        </w:rPr>
        <w:t xml:space="preserve">Прокопов В.О., Труш Є.А., Куліш Т.В., Соболь В.А. Дослідження впливу окремих факторів на процес утворення летких та нелетких хлорорганічних сполук </w:t>
      </w:r>
      <w:r w:rsidR="003C7D0E" w:rsidRPr="00EB16AF">
        <w:rPr>
          <w:rFonts w:ascii="Times New Roman" w:eastAsia="Calibri" w:hAnsi="Times New Roman" w:cs="Times New Roman"/>
          <w:sz w:val="28"/>
          <w:szCs w:val="28"/>
          <w:lang w:val="uk-UA"/>
        </w:rPr>
        <w:lastRenderedPageBreak/>
        <w:t>в питній воді // Актуальні питання гігієни та екологічної безпеки України: матер. наук.- практ. конф. К., 2016. Вип. 16. С. 178 – 180.</w:t>
      </w:r>
    </w:p>
    <w:p w:rsidR="00BF65FA" w:rsidRPr="00EB16AF" w:rsidRDefault="00EA6A1D" w:rsidP="001309AE">
      <w:pPr>
        <w:pStyle w:val="a4"/>
        <w:tabs>
          <w:tab w:val="left" w:pos="709"/>
        </w:tabs>
        <w:spacing w:after="0" w:line="360" w:lineRule="auto"/>
        <w:ind w:left="0"/>
        <w:jc w:val="both"/>
        <w:rPr>
          <w:rFonts w:ascii="Times New Roman" w:eastAsia="Times New Roman" w:hAnsi="Times New Roman" w:cs="Times New Roman"/>
          <w:sz w:val="28"/>
          <w:szCs w:val="28"/>
          <w:shd w:val="clear" w:color="auto" w:fill="FFFFFF"/>
          <w:lang w:val="uk-UA" w:eastAsia="x-none"/>
        </w:rPr>
      </w:pPr>
      <w:r>
        <w:rPr>
          <w:rFonts w:ascii="Times New Roman" w:eastAsia="Times New Roman" w:hAnsi="Times New Roman" w:cs="Times New Roman"/>
          <w:sz w:val="28"/>
          <w:szCs w:val="28"/>
          <w:shd w:val="clear" w:color="auto" w:fill="FFFFFF"/>
          <w:lang w:val="uk-UA" w:eastAsia="x-none"/>
        </w:rPr>
        <w:t>198</w:t>
      </w:r>
      <w:r w:rsidR="00BF65FA" w:rsidRPr="00EB16AF">
        <w:rPr>
          <w:rFonts w:ascii="Times New Roman" w:eastAsia="Times New Roman" w:hAnsi="Times New Roman" w:cs="Times New Roman"/>
          <w:sz w:val="28"/>
          <w:szCs w:val="28"/>
          <w:shd w:val="clear" w:color="auto" w:fill="FFFFFF"/>
          <w:lang w:val="uk-UA" w:eastAsia="x-none"/>
        </w:rPr>
        <w:t>. Прокопов В.О., Томашевська Л.А., Липовецька О.Б., Куліш Т.В., Кравчун Т.С., Цицирук Т.С. Біологічна дія хлороформу та монохлороцтової кислоти з питною водою на організм піддослідних тварин // Довкілля та здоров'я. 2017. № 3. С. 4-8.</w:t>
      </w:r>
    </w:p>
    <w:p w:rsidR="00985785" w:rsidRPr="00EB16AF" w:rsidRDefault="00EA6A1D" w:rsidP="001309AE">
      <w:pPr>
        <w:pStyle w:val="a4"/>
        <w:tabs>
          <w:tab w:val="left" w:pos="709"/>
        </w:tabs>
        <w:spacing w:after="0" w:line="360" w:lineRule="auto"/>
        <w:ind w:left="0"/>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shd w:val="clear" w:color="auto" w:fill="FFFFFF"/>
          <w:lang w:val="uk-UA" w:eastAsia="x-none"/>
        </w:rPr>
        <w:t>199</w:t>
      </w:r>
      <w:r w:rsidR="00BF65FA" w:rsidRPr="00EB16AF">
        <w:rPr>
          <w:rFonts w:ascii="Times New Roman" w:eastAsia="Times New Roman" w:hAnsi="Times New Roman" w:cs="Times New Roman"/>
          <w:sz w:val="28"/>
          <w:szCs w:val="28"/>
          <w:shd w:val="clear" w:color="auto" w:fill="FFFFFF"/>
          <w:lang w:val="uk-UA" w:eastAsia="x-none"/>
        </w:rPr>
        <w:t>. Прокопов В.О., Томашевська Л.А., Куліш Т.В., Липовецька О.Б., Кравчун Т.Є.</w:t>
      </w:r>
      <w:r w:rsidR="00511B6F" w:rsidRPr="00EB16AF">
        <w:rPr>
          <w:rFonts w:ascii="Times New Roman" w:eastAsia="Times New Roman" w:hAnsi="Times New Roman" w:cs="Times New Roman"/>
          <w:sz w:val="28"/>
          <w:szCs w:val="28"/>
          <w:shd w:val="clear" w:color="auto" w:fill="FFFFFF"/>
          <w:lang w:val="uk-UA" w:eastAsia="x-none"/>
        </w:rPr>
        <w:t>,</w:t>
      </w:r>
      <w:r w:rsidR="00BF65FA" w:rsidRPr="00EB16AF">
        <w:rPr>
          <w:rFonts w:ascii="Times New Roman" w:eastAsia="Times New Roman" w:hAnsi="Times New Roman" w:cs="Times New Roman"/>
          <w:sz w:val="28"/>
          <w:szCs w:val="28"/>
          <w:shd w:val="clear" w:color="auto" w:fill="FFFFFF"/>
          <w:lang w:val="uk-UA" w:eastAsia="x-none"/>
        </w:rPr>
        <w:t xml:space="preserve"> Григоренко Л.С. Ізольована та комбінована дія хлороформу та монохлороцтової кислоти з питною водою на гематологічні та імунологічні показники піддослідних тварин // Медична наука України. 2016. Т. 12. № 3-4. </w:t>
      </w:r>
      <w:r w:rsidR="00511B6F" w:rsidRPr="00EB16AF">
        <w:rPr>
          <w:rFonts w:ascii="Times New Roman" w:eastAsia="Times New Roman" w:hAnsi="Times New Roman" w:cs="Times New Roman"/>
          <w:sz w:val="28"/>
          <w:szCs w:val="28"/>
          <w:shd w:val="clear" w:color="auto" w:fill="FFFFFF"/>
          <w:lang w:val="uk-UA" w:eastAsia="x-none"/>
        </w:rPr>
        <w:t xml:space="preserve">     </w:t>
      </w:r>
      <w:r w:rsidR="00BF65FA" w:rsidRPr="00EB16AF">
        <w:rPr>
          <w:rFonts w:ascii="Times New Roman" w:eastAsia="Times New Roman" w:hAnsi="Times New Roman" w:cs="Times New Roman"/>
          <w:sz w:val="28"/>
          <w:szCs w:val="28"/>
          <w:shd w:val="clear" w:color="auto" w:fill="FFFFFF"/>
          <w:lang w:val="uk-UA" w:eastAsia="x-none"/>
        </w:rPr>
        <w:t>С. 34-40.</w:t>
      </w:r>
    </w:p>
    <w:p w:rsidR="00985785" w:rsidRPr="00EB16AF" w:rsidRDefault="00EA6A1D" w:rsidP="001309AE">
      <w:pPr>
        <w:tabs>
          <w:tab w:val="left" w:pos="709"/>
        </w:tabs>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200</w:t>
      </w:r>
      <w:r w:rsidR="00985785" w:rsidRPr="00EB16AF">
        <w:rPr>
          <w:rFonts w:ascii="Times New Roman" w:eastAsia="Calibri" w:hAnsi="Times New Roman" w:cs="Times New Roman"/>
          <w:sz w:val="28"/>
          <w:szCs w:val="28"/>
          <w:lang w:val="uk-UA"/>
        </w:rPr>
        <w:t>. Прокопов В.О., Зоріна О.В., Гуленко C.B., Труш Є.А., Липовецька О.Б., Соболь В.А., Куліш Т.В., Кононенко Т.А. Хлорована питна вода та ризики для здоров'я населення // Гігієна населених місць. К., 2012. Вип. 60. С. 76-86.</w:t>
      </w:r>
    </w:p>
    <w:p w:rsidR="00985785" w:rsidRPr="00EB16AF" w:rsidRDefault="00EA6A1D" w:rsidP="001309AE">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201</w:t>
      </w:r>
      <w:r w:rsidR="00985785" w:rsidRPr="00EB16AF">
        <w:rPr>
          <w:rFonts w:ascii="Times New Roman" w:eastAsia="Calibri" w:hAnsi="Times New Roman" w:cs="Times New Roman"/>
          <w:sz w:val="28"/>
          <w:szCs w:val="28"/>
          <w:lang w:val="uk-UA"/>
        </w:rPr>
        <w:t>.</w:t>
      </w:r>
      <w:r w:rsidR="00985785" w:rsidRPr="00EB16AF">
        <w:rPr>
          <w:rFonts w:ascii="Times New Roman" w:eastAsia="Calibri" w:hAnsi="Times New Roman" w:cs="Times New Roman"/>
          <w:sz w:val="28"/>
          <w:szCs w:val="28"/>
          <w:lang w:val="uk-UA"/>
        </w:rPr>
        <w:tab/>
        <w:t>Прокопов В.А., Липовецкая Е.Б., Кулиш Т.В. Неканцерогенный риск для здоровья населения при комплексном воздействии хлорорганических соединений питьевой воды // Здоровье и окружающая среда: сб. науч. трудов. Минск, 2017. Вып. 27. С. 48-50.</w:t>
      </w:r>
    </w:p>
    <w:p w:rsidR="00985785" w:rsidRPr="00EB16AF" w:rsidRDefault="00EA6A1D" w:rsidP="001309AE">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202</w:t>
      </w:r>
      <w:r w:rsidR="00985785" w:rsidRPr="00EB16AF">
        <w:rPr>
          <w:rFonts w:ascii="Times New Roman" w:eastAsia="Calibri" w:hAnsi="Times New Roman" w:cs="Times New Roman"/>
          <w:sz w:val="28"/>
          <w:szCs w:val="28"/>
          <w:lang w:val="uk-UA"/>
        </w:rPr>
        <w:t>.</w:t>
      </w:r>
      <w:r w:rsidR="00985785" w:rsidRPr="00EB16AF">
        <w:rPr>
          <w:rFonts w:ascii="Times New Roman" w:eastAsia="Calibri" w:hAnsi="Times New Roman" w:cs="Times New Roman"/>
          <w:sz w:val="28"/>
          <w:szCs w:val="28"/>
          <w:lang w:val="uk-UA"/>
        </w:rPr>
        <w:tab/>
        <w:t xml:space="preserve">Прокопов В.О., Липовецька О.Б., Куліш Т.В., Гаркавий С.С. Оцінка канцерогенного ризику для населення від споживання хлорованої питної води // Довкілля та здоров'я. 2017. №4 (84). С. 37-39. </w:t>
      </w:r>
    </w:p>
    <w:p w:rsidR="006723C6" w:rsidRPr="00EB16AF" w:rsidRDefault="00EA6A1D" w:rsidP="006723C6">
      <w:pPr>
        <w:pStyle w:val="14"/>
        <w:shd w:val="clear" w:color="auto" w:fill="auto"/>
        <w:tabs>
          <w:tab w:val="left" w:pos="467"/>
        </w:tabs>
        <w:spacing w:line="360" w:lineRule="auto"/>
        <w:ind w:left="40" w:right="20"/>
        <w:rPr>
          <w:rFonts w:cs="Times New Roman"/>
          <w:sz w:val="28"/>
          <w:szCs w:val="28"/>
        </w:rPr>
      </w:pPr>
      <w:r>
        <w:rPr>
          <w:rFonts w:cs="Times New Roman"/>
          <w:sz w:val="28"/>
          <w:szCs w:val="28"/>
          <w:shd w:val="clear" w:color="auto" w:fill="FFFFFF"/>
          <w:lang w:val="uk-UA" w:eastAsia="x-none"/>
        </w:rPr>
        <w:t>203</w:t>
      </w:r>
      <w:r w:rsidR="006723C6" w:rsidRPr="00EB16AF">
        <w:rPr>
          <w:rFonts w:cs="Times New Roman"/>
          <w:sz w:val="28"/>
          <w:szCs w:val="28"/>
          <w:shd w:val="clear" w:color="auto" w:fill="FFFFFF"/>
          <w:lang w:val="uk-UA" w:eastAsia="x-none"/>
        </w:rPr>
        <w:t xml:space="preserve">. </w:t>
      </w:r>
      <w:r w:rsidR="006723C6" w:rsidRPr="00EB16AF">
        <w:rPr>
          <w:rFonts w:cs="Times New Roman"/>
          <w:sz w:val="28"/>
          <w:szCs w:val="28"/>
          <w:lang w:val="uk-UA"/>
        </w:rPr>
        <w:t xml:space="preserve">Прокопов В.О., Зоріна О.В., Липовецька О.Б., Куліш Т.В., Соболь В.А. Внесок науковців ДУ «ІГЗ ім. О.М. Марзєєва НАМНУ» у вирішення актуальних питань гігієни водопостачання та якості питної води в Україні // Довкілля та здоров'я. </w:t>
      </w:r>
      <w:r w:rsidR="006723C6" w:rsidRPr="00EB16AF">
        <w:rPr>
          <w:rFonts w:cs="Times New Roman"/>
          <w:sz w:val="28"/>
          <w:szCs w:val="28"/>
        </w:rPr>
        <w:t>2018. № 86. С. 30 – 38</w:t>
      </w:r>
      <w:r w:rsidR="006723C6" w:rsidRPr="00EB16AF">
        <w:rPr>
          <w:rFonts w:cs="Times New Roman"/>
          <w:sz w:val="28"/>
          <w:szCs w:val="28"/>
          <w:lang w:val="uk-UA"/>
        </w:rPr>
        <w:t>.</w:t>
      </w:r>
    </w:p>
    <w:p w:rsidR="00985785" w:rsidRPr="00EB16AF" w:rsidRDefault="00985785" w:rsidP="001309AE">
      <w:pPr>
        <w:pStyle w:val="a4"/>
        <w:tabs>
          <w:tab w:val="left" w:pos="709"/>
        </w:tabs>
        <w:spacing w:after="0" w:line="360" w:lineRule="auto"/>
        <w:ind w:left="0"/>
        <w:jc w:val="both"/>
        <w:rPr>
          <w:rFonts w:ascii="Times New Roman" w:eastAsia="Times New Roman" w:hAnsi="Times New Roman" w:cs="Times New Roman"/>
          <w:sz w:val="28"/>
          <w:szCs w:val="28"/>
          <w:shd w:val="clear" w:color="auto" w:fill="FFFFFF"/>
          <w:lang w:val="uk-UA" w:eastAsia="x-none"/>
        </w:rPr>
      </w:pPr>
    </w:p>
    <w:p w:rsidR="003C7D0E" w:rsidRPr="001309AE" w:rsidRDefault="003C7D0E" w:rsidP="001309AE">
      <w:pPr>
        <w:tabs>
          <w:tab w:val="left" w:pos="709"/>
        </w:tabs>
        <w:spacing w:after="0" w:line="360" w:lineRule="auto"/>
        <w:jc w:val="both"/>
        <w:rPr>
          <w:rFonts w:ascii="Times New Roman" w:eastAsia="Calibri" w:hAnsi="Times New Roman" w:cs="Times New Roman"/>
          <w:sz w:val="28"/>
          <w:szCs w:val="28"/>
          <w:lang w:val="uk-UA"/>
        </w:rPr>
      </w:pPr>
    </w:p>
    <w:p w:rsidR="00167DB8" w:rsidRPr="001309AE" w:rsidRDefault="00223273" w:rsidP="001309AE">
      <w:pPr>
        <w:tabs>
          <w:tab w:val="left" w:pos="709"/>
        </w:tabs>
        <w:spacing w:after="0" w:line="360" w:lineRule="auto"/>
        <w:jc w:val="both"/>
        <w:rPr>
          <w:rFonts w:ascii="Times New Roman" w:eastAsia="Calibri" w:hAnsi="Times New Roman" w:cs="Times New Roman"/>
          <w:color w:val="000000" w:themeColor="text1"/>
          <w:sz w:val="28"/>
          <w:szCs w:val="28"/>
          <w:shd w:val="clear" w:color="auto" w:fill="FFFFFF"/>
          <w:lang w:val="uk-UA"/>
        </w:rPr>
      </w:pPr>
      <w:r w:rsidRPr="001309AE">
        <w:rPr>
          <w:rFonts w:ascii="Times New Roman" w:eastAsia="Calibri" w:hAnsi="Times New Roman" w:cs="Times New Roman"/>
          <w:sz w:val="28"/>
          <w:szCs w:val="28"/>
          <w:lang w:val="uk-UA"/>
        </w:rPr>
        <w:br w:type="page"/>
      </w:r>
    </w:p>
    <w:p w:rsidR="0064264F" w:rsidRDefault="0064264F" w:rsidP="001309AE">
      <w:pPr>
        <w:pStyle w:val="16"/>
        <w:keepNext/>
        <w:keepLines/>
        <w:shd w:val="clear" w:color="auto" w:fill="auto"/>
        <w:spacing w:after="0" w:line="360" w:lineRule="auto"/>
        <w:ind w:left="760"/>
        <w:jc w:val="center"/>
        <w:rPr>
          <w:b/>
          <w:sz w:val="28"/>
          <w:szCs w:val="28"/>
          <w:lang w:val="uk-UA"/>
        </w:rPr>
      </w:pPr>
      <w:bookmarkStart w:id="1" w:name="bookmark0"/>
      <w:r w:rsidRPr="001309AE">
        <w:rPr>
          <w:b/>
          <w:sz w:val="28"/>
          <w:szCs w:val="28"/>
          <w:lang w:val="uk-UA"/>
        </w:rPr>
        <w:lastRenderedPageBreak/>
        <w:t>Додаток А</w:t>
      </w:r>
    </w:p>
    <w:p w:rsidR="00605D89" w:rsidRPr="001309AE" w:rsidRDefault="00605D89" w:rsidP="001309AE">
      <w:pPr>
        <w:pStyle w:val="16"/>
        <w:keepNext/>
        <w:keepLines/>
        <w:shd w:val="clear" w:color="auto" w:fill="auto"/>
        <w:spacing w:after="0" w:line="360" w:lineRule="auto"/>
        <w:ind w:left="760"/>
        <w:jc w:val="center"/>
        <w:rPr>
          <w:b/>
          <w:sz w:val="28"/>
          <w:szCs w:val="28"/>
          <w:lang w:val="uk-UA"/>
        </w:rPr>
      </w:pPr>
    </w:p>
    <w:bookmarkEnd w:id="1"/>
    <w:p w:rsidR="00605D89" w:rsidRDefault="00605D89" w:rsidP="00605D89">
      <w:pPr>
        <w:pStyle w:val="16"/>
        <w:keepNext/>
        <w:keepLines/>
        <w:shd w:val="clear" w:color="auto" w:fill="auto"/>
        <w:spacing w:after="0" w:line="360" w:lineRule="auto"/>
        <w:ind w:left="760"/>
        <w:jc w:val="center"/>
        <w:rPr>
          <w:sz w:val="28"/>
          <w:szCs w:val="28"/>
          <w:lang w:val="uk-UA"/>
        </w:rPr>
      </w:pPr>
      <w:r>
        <w:rPr>
          <w:sz w:val="28"/>
          <w:szCs w:val="28"/>
        </w:rPr>
        <w:t>Список публікацій</w:t>
      </w:r>
      <w:r w:rsidR="0064264F" w:rsidRPr="00605D89">
        <w:rPr>
          <w:sz w:val="28"/>
          <w:szCs w:val="28"/>
        </w:rPr>
        <w:t xml:space="preserve"> </w:t>
      </w:r>
      <w:r>
        <w:rPr>
          <w:sz w:val="28"/>
          <w:szCs w:val="28"/>
          <w:lang w:val="uk-UA"/>
        </w:rPr>
        <w:t>здобувача</w:t>
      </w:r>
      <w:r w:rsidR="0064264F" w:rsidRPr="00605D89">
        <w:rPr>
          <w:sz w:val="28"/>
          <w:szCs w:val="28"/>
          <w:lang w:val="uk-UA"/>
        </w:rPr>
        <w:t xml:space="preserve"> за темою дисертації</w:t>
      </w:r>
      <w:r>
        <w:rPr>
          <w:sz w:val="28"/>
          <w:szCs w:val="28"/>
          <w:lang w:val="uk-UA"/>
        </w:rPr>
        <w:t xml:space="preserve"> та відомості про апробацію результатів дисертації</w:t>
      </w:r>
    </w:p>
    <w:p w:rsidR="00605D89" w:rsidRPr="00605D89" w:rsidRDefault="00605D89" w:rsidP="00605D89">
      <w:pPr>
        <w:tabs>
          <w:tab w:val="left" w:pos="709"/>
        </w:tabs>
        <w:spacing w:after="0" w:line="360" w:lineRule="auto"/>
        <w:jc w:val="both"/>
        <w:rPr>
          <w:rFonts w:ascii="Times New Roman" w:hAnsi="Times New Roman" w:cs="Times New Roman"/>
          <w:i/>
          <w:sz w:val="28"/>
          <w:szCs w:val="28"/>
          <w:lang w:val="uk-UA"/>
        </w:rPr>
      </w:pPr>
      <w:r w:rsidRPr="00605D89">
        <w:rPr>
          <w:rFonts w:ascii="Times New Roman" w:hAnsi="Times New Roman" w:cs="Times New Roman"/>
          <w:sz w:val="28"/>
          <w:szCs w:val="28"/>
          <w:lang w:val="uk-UA"/>
        </w:rPr>
        <w:t>1.</w:t>
      </w:r>
      <w:r w:rsidRPr="00605D89">
        <w:rPr>
          <w:rFonts w:ascii="Times New Roman" w:hAnsi="Times New Roman" w:cs="Times New Roman"/>
          <w:sz w:val="28"/>
          <w:szCs w:val="28"/>
          <w:lang w:val="uk-UA"/>
        </w:rPr>
        <w:tab/>
        <w:t xml:space="preserve">Прокопов В.О., Чирська Н.В., Соболь В.А., Куліш Т.В., Кононенко Т.А. Гігієнічна оцінка нової сучасної технології доочистки питної води // Гігієна населених місць. К., 2008. Вип. 52. С. 70 - 74. </w:t>
      </w:r>
      <w:r w:rsidRPr="00605D89">
        <w:rPr>
          <w:rFonts w:ascii="Times New Roman" w:hAnsi="Times New Roman" w:cs="Times New Roman"/>
          <w:i/>
          <w:sz w:val="28"/>
          <w:szCs w:val="28"/>
          <w:lang w:val="uk-UA"/>
        </w:rPr>
        <w:t>(Проведення хімічних досліджень, узагальнення результатів, участь у написанні статті).</w:t>
      </w:r>
    </w:p>
    <w:p w:rsidR="00605D89" w:rsidRPr="00605D89" w:rsidRDefault="00605D89" w:rsidP="00605D89">
      <w:pPr>
        <w:tabs>
          <w:tab w:val="left" w:pos="709"/>
        </w:tabs>
        <w:spacing w:after="0" w:line="360" w:lineRule="auto"/>
        <w:jc w:val="both"/>
        <w:rPr>
          <w:rFonts w:ascii="Times New Roman" w:hAnsi="Times New Roman" w:cs="Times New Roman"/>
          <w:i/>
          <w:sz w:val="28"/>
          <w:szCs w:val="28"/>
          <w:lang w:val="uk-UA"/>
        </w:rPr>
      </w:pPr>
      <w:r w:rsidRPr="00605D89">
        <w:rPr>
          <w:rFonts w:ascii="Times New Roman" w:hAnsi="Times New Roman" w:cs="Times New Roman"/>
          <w:sz w:val="28"/>
          <w:szCs w:val="28"/>
          <w:lang w:val="uk-UA"/>
        </w:rPr>
        <w:t>2.</w:t>
      </w:r>
      <w:r w:rsidRPr="00605D89">
        <w:rPr>
          <w:rFonts w:ascii="Times New Roman" w:hAnsi="Times New Roman" w:cs="Times New Roman"/>
          <w:sz w:val="28"/>
          <w:szCs w:val="28"/>
          <w:lang w:val="uk-UA"/>
        </w:rPr>
        <w:tab/>
        <w:t xml:space="preserve">Прокопов В.О., Зоріна О.В., Гуленко C.B., Труш Є.А., Липовецька О.Б., Соболь В.А., Куліш Т.В., Кононенко Т.А. Хлорована питна вода та ризики для здоров'я населення // Гігієна населених місць. К., 2012. Вип. 60. С. 76 - 86. </w:t>
      </w:r>
      <w:r w:rsidRPr="00605D89">
        <w:rPr>
          <w:rFonts w:ascii="Times New Roman" w:hAnsi="Times New Roman" w:cs="Times New Roman"/>
          <w:i/>
          <w:sz w:val="28"/>
          <w:szCs w:val="28"/>
          <w:lang w:val="uk-UA"/>
        </w:rPr>
        <w:t>(Збір та обробка матеріалу, узагальнення результатів, участь у написанні статті).</w:t>
      </w:r>
    </w:p>
    <w:p w:rsidR="00605D89" w:rsidRPr="00605D89" w:rsidRDefault="00605D89" w:rsidP="00605D89">
      <w:pPr>
        <w:tabs>
          <w:tab w:val="left" w:pos="709"/>
        </w:tabs>
        <w:spacing w:after="0" w:line="360" w:lineRule="auto"/>
        <w:jc w:val="both"/>
        <w:rPr>
          <w:rFonts w:ascii="Times New Roman" w:hAnsi="Times New Roman" w:cs="Times New Roman"/>
          <w:i/>
          <w:sz w:val="28"/>
          <w:szCs w:val="28"/>
          <w:lang w:val="uk-UA"/>
        </w:rPr>
      </w:pPr>
      <w:r w:rsidRPr="00605D89">
        <w:rPr>
          <w:rFonts w:ascii="Times New Roman" w:hAnsi="Times New Roman" w:cs="Times New Roman"/>
          <w:sz w:val="28"/>
          <w:szCs w:val="28"/>
          <w:lang w:val="uk-UA"/>
        </w:rPr>
        <w:t>3.</w:t>
      </w:r>
      <w:r w:rsidRPr="00605D89">
        <w:rPr>
          <w:rFonts w:ascii="Times New Roman" w:hAnsi="Times New Roman" w:cs="Times New Roman"/>
          <w:sz w:val="28"/>
          <w:szCs w:val="28"/>
          <w:lang w:val="uk-UA"/>
        </w:rPr>
        <w:tab/>
        <w:t xml:space="preserve">Прокопов В.О., Труш Є.А., Гуленко C.B., Соболь В.А., Куліш Т.В. Галогеноцтові кислоти у хлорованій питній воді як гігієнічна проблема (систематизація та аналіз світової літератури) // Гігієна населених місць. К., 2013. Вип. 61. С. 88 - 100. </w:t>
      </w:r>
      <w:r w:rsidRPr="00605D89">
        <w:rPr>
          <w:rFonts w:ascii="Times New Roman" w:hAnsi="Times New Roman" w:cs="Times New Roman"/>
          <w:i/>
          <w:sz w:val="28"/>
          <w:szCs w:val="28"/>
          <w:lang w:val="uk-UA"/>
        </w:rPr>
        <w:t>(Збір та обробка матеріалу, статистичний аналіз та узагальнення результатів, написання статті).</w:t>
      </w:r>
    </w:p>
    <w:p w:rsidR="00605D89" w:rsidRPr="00605D89" w:rsidRDefault="00605D89" w:rsidP="00605D89">
      <w:pPr>
        <w:tabs>
          <w:tab w:val="left" w:pos="709"/>
        </w:tabs>
        <w:spacing w:after="0" w:line="360" w:lineRule="auto"/>
        <w:jc w:val="both"/>
        <w:rPr>
          <w:rFonts w:ascii="Times New Roman" w:hAnsi="Times New Roman" w:cs="Times New Roman"/>
          <w:sz w:val="28"/>
          <w:szCs w:val="28"/>
          <w:lang w:val="uk-UA"/>
        </w:rPr>
      </w:pPr>
      <w:r w:rsidRPr="00605D89">
        <w:rPr>
          <w:rFonts w:ascii="Times New Roman" w:hAnsi="Times New Roman" w:cs="Times New Roman"/>
          <w:sz w:val="28"/>
          <w:szCs w:val="28"/>
          <w:lang w:val="uk-UA"/>
        </w:rPr>
        <w:t>4.</w:t>
      </w:r>
      <w:r w:rsidRPr="00605D89">
        <w:rPr>
          <w:rFonts w:ascii="Times New Roman" w:hAnsi="Times New Roman" w:cs="Times New Roman"/>
          <w:sz w:val="28"/>
          <w:szCs w:val="28"/>
          <w:lang w:val="uk-UA"/>
        </w:rPr>
        <w:tab/>
        <w:t>Прокопов В.О., Труш С.А., Куліш Т.В., Соболь В.А. Порівняльна гігієнічна оцінка вмісту токсичних летких та нелетких хлорорганічних сполук в водопровідній питній воді // Гігієна населених місць. 2015. Вип. 65. С. 44 - 49.</w:t>
      </w:r>
    </w:p>
    <w:p w:rsidR="00605D89" w:rsidRPr="00605D89" w:rsidRDefault="00605D89" w:rsidP="00605D89">
      <w:pPr>
        <w:tabs>
          <w:tab w:val="left" w:pos="709"/>
        </w:tabs>
        <w:spacing w:after="0" w:line="360" w:lineRule="auto"/>
        <w:jc w:val="both"/>
        <w:rPr>
          <w:rFonts w:ascii="Times New Roman" w:hAnsi="Times New Roman" w:cs="Times New Roman"/>
          <w:i/>
          <w:sz w:val="28"/>
          <w:szCs w:val="28"/>
          <w:lang w:val="uk-UA"/>
        </w:rPr>
      </w:pPr>
      <w:r w:rsidRPr="00605D89">
        <w:rPr>
          <w:rFonts w:ascii="Times New Roman" w:hAnsi="Times New Roman" w:cs="Times New Roman"/>
          <w:i/>
          <w:sz w:val="28"/>
          <w:szCs w:val="28"/>
          <w:lang w:val="uk-UA"/>
        </w:rPr>
        <w:t>(Аналіз літератури, участь в експериментальних дослідженнях, узагальнення результатів).</w:t>
      </w:r>
    </w:p>
    <w:p w:rsidR="004D05C1" w:rsidRPr="00605D89" w:rsidRDefault="00EC5A21" w:rsidP="004D05C1">
      <w:pPr>
        <w:tabs>
          <w:tab w:val="left" w:pos="709"/>
        </w:tabs>
        <w:spacing w:after="0"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5</w:t>
      </w:r>
      <w:r w:rsidR="00ED6377" w:rsidRPr="00ED6377">
        <w:rPr>
          <w:rFonts w:ascii="Times New Roman" w:hAnsi="Times New Roman" w:cs="Times New Roman"/>
          <w:sz w:val="28"/>
          <w:szCs w:val="28"/>
          <w:lang w:val="uk-UA"/>
        </w:rPr>
        <w:t>.</w:t>
      </w:r>
      <w:r w:rsidR="00ED6377" w:rsidRPr="00ED6377">
        <w:rPr>
          <w:rFonts w:ascii="Times New Roman" w:hAnsi="Times New Roman" w:cs="Times New Roman"/>
          <w:sz w:val="28"/>
          <w:szCs w:val="28"/>
          <w:lang w:val="uk-UA"/>
        </w:rPr>
        <w:tab/>
      </w:r>
      <w:r w:rsidR="00ED6377" w:rsidRPr="001309AE">
        <w:rPr>
          <w:rFonts w:ascii="Times New Roman" w:hAnsi="Times New Roman" w:cs="Times New Roman"/>
          <w:sz w:val="28"/>
          <w:szCs w:val="28"/>
          <w:lang w:val="uk-UA"/>
        </w:rPr>
        <w:t xml:space="preserve">Прокопов В.О., Труш Є.А., Куліш Т.В., Соболь В.А. Токсичні хлорорганічні сполуки у хлорованій питній воді міст Дніпровського басейну // Довкілля та здоров'я. 2016. № 1 (76). С. 55 – 64. </w:t>
      </w:r>
      <w:r w:rsidR="004D05C1" w:rsidRPr="00605D89">
        <w:rPr>
          <w:rFonts w:ascii="Times New Roman" w:hAnsi="Times New Roman" w:cs="Times New Roman"/>
          <w:i/>
          <w:sz w:val="28"/>
          <w:szCs w:val="28"/>
          <w:lang w:val="uk-UA"/>
        </w:rPr>
        <w:t>(</w:t>
      </w:r>
      <w:r w:rsidR="00A15B70">
        <w:rPr>
          <w:rFonts w:ascii="Times New Roman" w:hAnsi="Times New Roman" w:cs="Times New Roman"/>
          <w:i/>
          <w:sz w:val="28"/>
          <w:szCs w:val="28"/>
          <w:lang w:val="uk-UA"/>
        </w:rPr>
        <w:t>У</w:t>
      </w:r>
      <w:r w:rsidR="00A15B70" w:rsidRPr="00B251A5">
        <w:rPr>
          <w:rFonts w:ascii="Times New Roman" w:hAnsi="Times New Roman" w:cs="Times New Roman"/>
          <w:i/>
          <w:sz w:val="28"/>
          <w:szCs w:val="28"/>
          <w:lang w:val="uk-UA"/>
        </w:rPr>
        <w:t>часть в експериментальних дослідженнях, узагальнення результатів</w:t>
      </w:r>
      <w:r w:rsidR="004D05C1" w:rsidRPr="00605D89">
        <w:rPr>
          <w:rFonts w:ascii="Times New Roman" w:hAnsi="Times New Roman" w:cs="Times New Roman"/>
          <w:i/>
          <w:sz w:val="28"/>
          <w:szCs w:val="28"/>
          <w:lang w:val="uk-UA"/>
        </w:rPr>
        <w:t>).</w:t>
      </w:r>
    </w:p>
    <w:p w:rsidR="00BA566C" w:rsidRPr="00605D89" w:rsidRDefault="00EC5A21" w:rsidP="00BA566C">
      <w:pPr>
        <w:tabs>
          <w:tab w:val="left" w:pos="709"/>
        </w:tabs>
        <w:spacing w:after="0"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6</w:t>
      </w:r>
      <w:r w:rsidR="00605D89" w:rsidRPr="00605D89">
        <w:rPr>
          <w:rFonts w:ascii="Times New Roman" w:hAnsi="Times New Roman" w:cs="Times New Roman"/>
          <w:sz w:val="28"/>
          <w:szCs w:val="28"/>
          <w:lang w:val="uk-UA"/>
        </w:rPr>
        <w:t>.</w:t>
      </w:r>
      <w:r w:rsidR="00605D89" w:rsidRPr="00605D89">
        <w:rPr>
          <w:rFonts w:ascii="Times New Roman" w:hAnsi="Times New Roman" w:cs="Times New Roman"/>
          <w:sz w:val="28"/>
          <w:szCs w:val="28"/>
          <w:lang w:val="uk-UA"/>
        </w:rPr>
        <w:tab/>
        <w:t>Прокопов В.А., Липовецкая Е.Б., Кулиш Т.В. Неканцерогенный риск для здоровья населения при комплексном воздействии хлорорганических соединений питьевой воды // Здоровье и окружающая среда: сб. науч. трудов. Минск, 2017. Вып. 27. С. 48 – 50.</w:t>
      </w:r>
      <w:r w:rsidR="009A0768">
        <w:rPr>
          <w:rFonts w:ascii="Times New Roman" w:hAnsi="Times New Roman" w:cs="Times New Roman"/>
          <w:sz w:val="28"/>
          <w:szCs w:val="28"/>
          <w:lang w:val="uk-UA"/>
        </w:rPr>
        <w:t xml:space="preserve"> </w:t>
      </w:r>
      <w:r w:rsidR="00BA566C" w:rsidRPr="00605D89">
        <w:rPr>
          <w:rFonts w:ascii="Times New Roman" w:hAnsi="Times New Roman" w:cs="Times New Roman"/>
          <w:i/>
          <w:sz w:val="28"/>
          <w:szCs w:val="28"/>
          <w:lang w:val="uk-UA"/>
        </w:rPr>
        <w:t>(</w:t>
      </w:r>
      <w:r w:rsidR="00A15B70" w:rsidRPr="002C2723">
        <w:rPr>
          <w:rFonts w:ascii="Times New Roman" w:hAnsi="Times New Roman" w:cs="Times New Roman"/>
          <w:i/>
          <w:sz w:val="28"/>
          <w:szCs w:val="28"/>
          <w:lang w:val="uk-UA"/>
        </w:rPr>
        <w:t xml:space="preserve">Аналіз літератури, </w:t>
      </w:r>
      <w:r w:rsidR="00A15B70" w:rsidRPr="00A15B70">
        <w:rPr>
          <w:rFonts w:ascii="Times New Roman" w:hAnsi="Times New Roman" w:cs="Times New Roman"/>
          <w:i/>
          <w:iCs/>
          <w:sz w:val="28"/>
          <w:szCs w:val="28"/>
          <w:lang w:val="uk-UA"/>
        </w:rPr>
        <w:t xml:space="preserve">участь у </w:t>
      </w:r>
      <w:r w:rsidR="00A15B70" w:rsidRPr="002C2723">
        <w:rPr>
          <w:rFonts w:ascii="Times New Roman" w:hAnsi="Times New Roman" w:cs="Times New Roman"/>
          <w:i/>
          <w:iCs/>
          <w:sz w:val="28"/>
          <w:szCs w:val="28"/>
          <w:lang w:val="uk-UA"/>
        </w:rPr>
        <w:t>написання статті</w:t>
      </w:r>
      <w:r w:rsidR="00BA566C" w:rsidRPr="00605D89">
        <w:rPr>
          <w:rFonts w:ascii="Times New Roman" w:hAnsi="Times New Roman" w:cs="Times New Roman"/>
          <w:i/>
          <w:sz w:val="28"/>
          <w:szCs w:val="28"/>
          <w:lang w:val="uk-UA"/>
        </w:rPr>
        <w:t>).</w:t>
      </w:r>
    </w:p>
    <w:p w:rsidR="00BA566C" w:rsidRPr="00605D89" w:rsidRDefault="00EC5A21" w:rsidP="00BA566C">
      <w:pPr>
        <w:tabs>
          <w:tab w:val="left" w:pos="709"/>
        </w:tabs>
        <w:spacing w:after="0"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lastRenderedPageBreak/>
        <w:t>7</w:t>
      </w:r>
      <w:r w:rsidR="00605D89" w:rsidRPr="00605D89">
        <w:rPr>
          <w:rFonts w:ascii="Times New Roman" w:hAnsi="Times New Roman" w:cs="Times New Roman"/>
          <w:sz w:val="28"/>
          <w:szCs w:val="28"/>
          <w:lang w:val="uk-UA"/>
        </w:rPr>
        <w:t>.</w:t>
      </w:r>
      <w:r w:rsidR="00605D89" w:rsidRPr="00605D89">
        <w:rPr>
          <w:rFonts w:ascii="Times New Roman" w:hAnsi="Times New Roman" w:cs="Times New Roman"/>
          <w:sz w:val="28"/>
          <w:szCs w:val="28"/>
          <w:lang w:val="uk-UA"/>
        </w:rPr>
        <w:tab/>
        <w:t>Прокопов В.О., Томашевська Л.А., Липовецька О.Б., Куліш Т.В., Кравчун Т.С., Цицирук Т.С. Біологічна дія хлороформу та монохлороцтової кислоти з питною водою на організм піддослідних тварин // Довкілля та здоров'я. 2017. № 3. С. 4 – 8.</w:t>
      </w:r>
      <w:r w:rsidR="009A0768" w:rsidRPr="009A0768">
        <w:rPr>
          <w:rFonts w:ascii="Times New Roman" w:hAnsi="Times New Roman" w:cs="Times New Roman"/>
          <w:i/>
          <w:sz w:val="28"/>
          <w:szCs w:val="28"/>
          <w:lang w:val="uk-UA"/>
        </w:rPr>
        <w:t xml:space="preserve"> </w:t>
      </w:r>
      <w:r w:rsidR="00BA566C" w:rsidRPr="00605D89">
        <w:rPr>
          <w:rFonts w:ascii="Times New Roman" w:hAnsi="Times New Roman" w:cs="Times New Roman"/>
          <w:i/>
          <w:sz w:val="28"/>
          <w:szCs w:val="28"/>
          <w:lang w:val="uk-UA"/>
        </w:rPr>
        <w:t>(</w:t>
      </w:r>
      <w:r w:rsidR="00A15B70">
        <w:rPr>
          <w:rFonts w:ascii="Times New Roman" w:hAnsi="Times New Roman" w:cs="Times New Roman"/>
          <w:i/>
          <w:sz w:val="28"/>
          <w:szCs w:val="28"/>
          <w:lang w:val="uk-UA"/>
        </w:rPr>
        <w:t>У</w:t>
      </w:r>
      <w:r w:rsidR="00A15B70" w:rsidRPr="009468F8">
        <w:rPr>
          <w:rFonts w:ascii="Times New Roman" w:hAnsi="Times New Roman" w:cs="Times New Roman"/>
          <w:i/>
          <w:sz w:val="28"/>
          <w:szCs w:val="28"/>
        </w:rPr>
        <w:t>часть в експериментальних дослідженнях, узагальнення результатів</w:t>
      </w:r>
      <w:r w:rsidR="00A15B70">
        <w:rPr>
          <w:rFonts w:ascii="Times New Roman" w:hAnsi="Times New Roman" w:cs="Times New Roman"/>
          <w:i/>
          <w:sz w:val="28"/>
          <w:szCs w:val="28"/>
          <w:lang w:val="uk-UA"/>
        </w:rPr>
        <w:t>, участь у написанні статті</w:t>
      </w:r>
      <w:r w:rsidR="00BA566C" w:rsidRPr="00605D89">
        <w:rPr>
          <w:rFonts w:ascii="Times New Roman" w:hAnsi="Times New Roman" w:cs="Times New Roman"/>
          <w:i/>
          <w:sz w:val="28"/>
          <w:szCs w:val="28"/>
          <w:lang w:val="uk-UA"/>
        </w:rPr>
        <w:t>).</w:t>
      </w:r>
    </w:p>
    <w:p w:rsidR="00BA566C" w:rsidRPr="00A15B70" w:rsidRDefault="00EC5A21" w:rsidP="00BA566C">
      <w:pPr>
        <w:tabs>
          <w:tab w:val="left" w:pos="709"/>
        </w:tabs>
        <w:spacing w:after="0"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8</w:t>
      </w:r>
      <w:r w:rsidR="00605D89" w:rsidRPr="00605D89">
        <w:rPr>
          <w:rFonts w:ascii="Times New Roman" w:hAnsi="Times New Roman" w:cs="Times New Roman"/>
          <w:sz w:val="28"/>
          <w:szCs w:val="28"/>
          <w:lang w:val="uk-UA"/>
        </w:rPr>
        <w:t>.</w:t>
      </w:r>
      <w:r w:rsidR="00605D89" w:rsidRPr="00605D89">
        <w:rPr>
          <w:rFonts w:ascii="Times New Roman" w:hAnsi="Times New Roman" w:cs="Times New Roman"/>
          <w:sz w:val="28"/>
          <w:szCs w:val="28"/>
          <w:lang w:val="uk-UA"/>
        </w:rPr>
        <w:tab/>
        <w:t>Прокопов В.О., Липовецька О.Б., Куліш Т.В., Гаркавий С.С. Оцінка канцерогенного ризику для населення від споживання хлорованої питної води // Довкілля та здоров'я. 2017. № 4. С. 37 – 39</w:t>
      </w:r>
      <w:r w:rsidR="00605D89" w:rsidRPr="00A15B70">
        <w:rPr>
          <w:rFonts w:ascii="Times New Roman" w:hAnsi="Times New Roman" w:cs="Times New Roman"/>
          <w:sz w:val="28"/>
          <w:szCs w:val="28"/>
          <w:lang w:val="uk-UA"/>
        </w:rPr>
        <w:t>.</w:t>
      </w:r>
      <w:r w:rsidR="00BA566C" w:rsidRPr="00A15B70">
        <w:rPr>
          <w:rFonts w:ascii="Times New Roman" w:hAnsi="Times New Roman" w:cs="Times New Roman"/>
          <w:i/>
          <w:sz w:val="28"/>
          <w:szCs w:val="28"/>
          <w:lang w:val="uk-UA"/>
        </w:rPr>
        <w:t xml:space="preserve"> (</w:t>
      </w:r>
      <w:r w:rsidR="00A15B70" w:rsidRPr="00A15B70">
        <w:rPr>
          <w:rFonts w:ascii="Times New Roman" w:hAnsi="Times New Roman" w:cs="Times New Roman"/>
          <w:i/>
          <w:sz w:val="28"/>
          <w:szCs w:val="28"/>
          <w:lang w:val="uk-UA"/>
        </w:rPr>
        <w:t>Участь в експериментальних дослідженнях, узагальнення результатів, участь у написанні статті</w:t>
      </w:r>
      <w:r w:rsidR="00BA566C" w:rsidRPr="00A15B70">
        <w:rPr>
          <w:rFonts w:ascii="Times New Roman" w:hAnsi="Times New Roman" w:cs="Times New Roman"/>
          <w:i/>
          <w:sz w:val="28"/>
          <w:szCs w:val="28"/>
          <w:lang w:val="uk-UA"/>
        </w:rPr>
        <w:t>).</w:t>
      </w:r>
    </w:p>
    <w:p w:rsidR="00A15B70" w:rsidRPr="00A15B70" w:rsidRDefault="00EC5A21" w:rsidP="00605D89">
      <w:pPr>
        <w:tabs>
          <w:tab w:val="left" w:pos="709"/>
        </w:tabs>
        <w:spacing w:after="0"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9</w:t>
      </w:r>
      <w:r w:rsidR="0096580E">
        <w:rPr>
          <w:rFonts w:ascii="Times New Roman" w:hAnsi="Times New Roman" w:cs="Times New Roman"/>
          <w:sz w:val="28"/>
          <w:szCs w:val="28"/>
          <w:lang w:val="uk-UA"/>
        </w:rPr>
        <w:t>.</w:t>
      </w:r>
      <w:r w:rsidR="0096580E">
        <w:rPr>
          <w:rFonts w:ascii="Times New Roman" w:hAnsi="Times New Roman" w:cs="Times New Roman"/>
          <w:sz w:val="28"/>
          <w:szCs w:val="28"/>
          <w:lang w:val="uk-UA"/>
        </w:rPr>
        <w:tab/>
      </w:r>
      <w:r w:rsidR="0096580E" w:rsidRPr="0096580E">
        <w:rPr>
          <w:rFonts w:ascii="Times New Roman" w:hAnsi="Times New Roman" w:cs="Times New Roman"/>
          <w:sz w:val="28"/>
          <w:szCs w:val="28"/>
          <w:lang w:val="uk-UA"/>
        </w:rPr>
        <w:t>Прокопов В.О., Зоріна О.В., Липовецька О.Б., Куліш Т.В., Соболь В.А. Внесок науковців ДУ «ІГЗ ім. О.М. Марзєєва НАМНУ» у вирішення актуальних питань гігієни водопостачання та якості питної води в Україні // Довкілля та здоров'я. 2018. № 86. С. 30 – 38.</w:t>
      </w:r>
      <w:r w:rsidR="0096580E" w:rsidRPr="0096580E">
        <w:rPr>
          <w:rFonts w:ascii="Times New Roman" w:hAnsi="Times New Roman" w:cs="Times New Roman"/>
          <w:i/>
          <w:sz w:val="28"/>
          <w:szCs w:val="28"/>
          <w:lang w:val="uk-UA"/>
        </w:rPr>
        <w:t xml:space="preserve"> </w:t>
      </w:r>
      <w:r w:rsidR="00A15B70" w:rsidRPr="00A15B70">
        <w:rPr>
          <w:rFonts w:ascii="Times New Roman" w:hAnsi="Times New Roman" w:cs="Times New Roman"/>
          <w:i/>
          <w:sz w:val="28"/>
          <w:szCs w:val="28"/>
          <w:lang w:val="uk-UA"/>
        </w:rPr>
        <w:t>(Обробка результатів досліджень, участь у написанні статті).</w:t>
      </w:r>
    </w:p>
    <w:p w:rsidR="00605D89" w:rsidRPr="00605D89" w:rsidRDefault="00EC5A21" w:rsidP="00605D89">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605D89" w:rsidRPr="00605D89">
        <w:rPr>
          <w:rFonts w:ascii="Times New Roman" w:hAnsi="Times New Roman" w:cs="Times New Roman"/>
          <w:sz w:val="28"/>
          <w:szCs w:val="28"/>
          <w:lang w:val="uk-UA"/>
        </w:rPr>
        <w:t>.</w:t>
      </w:r>
      <w:r w:rsidR="00605D89" w:rsidRPr="00605D89">
        <w:rPr>
          <w:rFonts w:ascii="Times New Roman" w:hAnsi="Times New Roman" w:cs="Times New Roman"/>
          <w:sz w:val="28"/>
          <w:szCs w:val="28"/>
          <w:lang w:val="uk-UA"/>
        </w:rPr>
        <w:tab/>
        <w:t xml:space="preserve">Прокопов В.О., Липовецька О.Б., Куліш Т.В., Соболь В.А., Кононенко Т.А. Гігієнічна оцінка доочисника нового покоління «Аквілегія», що пропонується для доочищення водопровідної води </w:t>
      </w:r>
      <w:r w:rsidR="0096580E">
        <w:rPr>
          <w:rFonts w:ascii="Times New Roman" w:hAnsi="Times New Roman" w:cs="Times New Roman"/>
          <w:sz w:val="28"/>
          <w:szCs w:val="28"/>
          <w:lang w:val="uk-UA"/>
        </w:rPr>
        <w:t xml:space="preserve"> </w:t>
      </w:r>
      <w:r w:rsidR="00605D89" w:rsidRPr="00605D89">
        <w:rPr>
          <w:rFonts w:ascii="Times New Roman" w:hAnsi="Times New Roman" w:cs="Times New Roman"/>
          <w:sz w:val="28"/>
          <w:szCs w:val="28"/>
          <w:lang w:val="uk-UA"/>
        </w:rPr>
        <w:t>//</w:t>
      </w:r>
      <w:r w:rsidR="0096580E">
        <w:rPr>
          <w:rFonts w:ascii="Times New Roman" w:hAnsi="Times New Roman" w:cs="Times New Roman"/>
          <w:sz w:val="28"/>
          <w:szCs w:val="28"/>
          <w:lang w:val="uk-UA"/>
        </w:rPr>
        <w:t xml:space="preserve"> </w:t>
      </w:r>
      <w:r w:rsidR="00605D89" w:rsidRPr="00605D89">
        <w:rPr>
          <w:rFonts w:ascii="Times New Roman" w:hAnsi="Times New Roman" w:cs="Times New Roman"/>
          <w:sz w:val="28"/>
          <w:szCs w:val="28"/>
          <w:lang w:val="uk-UA"/>
        </w:rPr>
        <w:t xml:space="preserve">Водопостачання </w:t>
      </w:r>
      <w:r w:rsidR="0096580E">
        <w:rPr>
          <w:rFonts w:ascii="Times New Roman" w:hAnsi="Times New Roman" w:cs="Times New Roman"/>
          <w:sz w:val="28"/>
          <w:szCs w:val="28"/>
          <w:lang w:val="uk-UA"/>
        </w:rPr>
        <w:t xml:space="preserve"> </w:t>
      </w:r>
      <w:r w:rsidR="00605D89" w:rsidRPr="00605D89">
        <w:rPr>
          <w:rFonts w:ascii="Times New Roman" w:hAnsi="Times New Roman" w:cs="Times New Roman"/>
          <w:sz w:val="28"/>
          <w:szCs w:val="28"/>
          <w:lang w:val="uk-UA"/>
        </w:rPr>
        <w:t>та</w:t>
      </w:r>
      <w:r w:rsidR="0096580E">
        <w:rPr>
          <w:rFonts w:ascii="Times New Roman" w:hAnsi="Times New Roman" w:cs="Times New Roman"/>
          <w:sz w:val="28"/>
          <w:szCs w:val="28"/>
          <w:lang w:val="uk-UA"/>
        </w:rPr>
        <w:t xml:space="preserve"> </w:t>
      </w:r>
      <w:r w:rsidR="00605D89" w:rsidRPr="00605D89">
        <w:rPr>
          <w:rFonts w:ascii="Times New Roman" w:hAnsi="Times New Roman" w:cs="Times New Roman"/>
          <w:sz w:val="28"/>
          <w:szCs w:val="28"/>
          <w:lang w:val="uk-UA"/>
        </w:rPr>
        <w:t xml:space="preserve"> водовідведення.</w:t>
      </w:r>
      <w:r w:rsidR="0096580E">
        <w:rPr>
          <w:rFonts w:ascii="Times New Roman" w:hAnsi="Times New Roman" w:cs="Times New Roman"/>
          <w:sz w:val="28"/>
          <w:szCs w:val="28"/>
          <w:lang w:val="uk-UA"/>
        </w:rPr>
        <w:t xml:space="preserve"> </w:t>
      </w:r>
      <w:r w:rsidR="00605D89" w:rsidRPr="00605D89">
        <w:rPr>
          <w:rFonts w:ascii="Times New Roman" w:hAnsi="Times New Roman" w:cs="Times New Roman"/>
          <w:sz w:val="28"/>
          <w:szCs w:val="28"/>
          <w:lang w:val="uk-UA"/>
        </w:rPr>
        <w:t xml:space="preserve"> К., 2012. </w:t>
      </w:r>
    </w:p>
    <w:p w:rsidR="00BA566C" w:rsidRPr="00605D89" w:rsidRDefault="00605D89" w:rsidP="00BA566C">
      <w:pPr>
        <w:tabs>
          <w:tab w:val="left" w:pos="709"/>
        </w:tabs>
        <w:spacing w:after="0" w:line="360" w:lineRule="auto"/>
        <w:jc w:val="both"/>
        <w:rPr>
          <w:rFonts w:ascii="Times New Roman" w:hAnsi="Times New Roman" w:cs="Times New Roman"/>
          <w:i/>
          <w:sz w:val="28"/>
          <w:szCs w:val="28"/>
          <w:lang w:val="uk-UA"/>
        </w:rPr>
      </w:pPr>
      <w:r w:rsidRPr="00605D89">
        <w:rPr>
          <w:rFonts w:ascii="Times New Roman" w:hAnsi="Times New Roman" w:cs="Times New Roman"/>
          <w:sz w:val="28"/>
          <w:szCs w:val="28"/>
          <w:lang w:val="uk-UA"/>
        </w:rPr>
        <w:t>№ 3. С. 31 - 34.</w:t>
      </w:r>
      <w:r w:rsidR="00BA566C" w:rsidRPr="00BA566C">
        <w:rPr>
          <w:rFonts w:ascii="Times New Roman" w:hAnsi="Times New Roman" w:cs="Times New Roman"/>
          <w:i/>
          <w:sz w:val="28"/>
          <w:szCs w:val="28"/>
          <w:lang w:val="uk-UA"/>
        </w:rPr>
        <w:t xml:space="preserve"> </w:t>
      </w:r>
      <w:r w:rsidR="00BA566C" w:rsidRPr="00605D89">
        <w:rPr>
          <w:rFonts w:ascii="Times New Roman" w:hAnsi="Times New Roman" w:cs="Times New Roman"/>
          <w:i/>
          <w:sz w:val="28"/>
          <w:szCs w:val="28"/>
          <w:lang w:val="uk-UA"/>
        </w:rPr>
        <w:t>(Аналіз літератури, участь в експериментальних дослідженнях, узагальнення результатів).</w:t>
      </w:r>
    </w:p>
    <w:p w:rsidR="00BA566C" w:rsidRDefault="00EC5A21" w:rsidP="00BA566C">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00605D89" w:rsidRPr="00605D89">
        <w:rPr>
          <w:rFonts w:ascii="Times New Roman" w:hAnsi="Times New Roman" w:cs="Times New Roman"/>
          <w:sz w:val="28"/>
          <w:szCs w:val="28"/>
          <w:lang w:val="uk-UA"/>
        </w:rPr>
        <w:t>.</w:t>
      </w:r>
      <w:r w:rsidR="00605D89" w:rsidRPr="00605D89">
        <w:rPr>
          <w:rFonts w:ascii="Times New Roman" w:hAnsi="Times New Roman" w:cs="Times New Roman"/>
          <w:sz w:val="28"/>
          <w:szCs w:val="28"/>
          <w:lang w:val="uk-UA"/>
        </w:rPr>
        <w:tab/>
        <w:t>Прокопов В.О., Зоріна О.В., Труш Є.А., Куліш Т.В., Соболь В.А., Гуленко C.B., Липовецька О.Б. Деякі підсумки наукових робіт з проблеми токсичних ХОС у питній воді, що отримані в ДУ «ІГМЕ ім. О.М. Марзєєва НАМНУ» в останні роки // Гігієнічна наука та практика: сучасні реалії. Львів, 2012. С. 302 - 304.</w:t>
      </w:r>
      <w:r w:rsidR="00BA566C" w:rsidRPr="00BA566C">
        <w:rPr>
          <w:rFonts w:ascii="Times New Roman" w:hAnsi="Times New Roman" w:cs="Times New Roman"/>
          <w:i/>
          <w:sz w:val="28"/>
          <w:szCs w:val="28"/>
          <w:lang w:val="uk-UA"/>
        </w:rPr>
        <w:t xml:space="preserve"> </w:t>
      </w:r>
      <w:r w:rsidR="00BA566C">
        <w:rPr>
          <w:rFonts w:ascii="Times New Roman" w:hAnsi="Times New Roman" w:cs="Times New Roman"/>
          <w:sz w:val="28"/>
          <w:szCs w:val="28"/>
          <w:lang w:val="uk-UA"/>
        </w:rPr>
        <w:t>(</w:t>
      </w:r>
      <w:r w:rsidR="00BA566C">
        <w:rPr>
          <w:rFonts w:ascii="Times New Roman" w:hAnsi="Times New Roman" w:cs="Times New Roman"/>
          <w:i/>
          <w:sz w:val="28"/>
          <w:szCs w:val="28"/>
          <w:lang w:val="uk-UA"/>
        </w:rPr>
        <w:t>Зао</w:t>
      </w:r>
      <w:r w:rsidR="00BA566C" w:rsidRPr="00492C11">
        <w:rPr>
          <w:rFonts w:ascii="Times New Roman" w:hAnsi="Times New Roman" w:cs="Times New Roman"/>
          <w:i/>
          <w:sz w:val="28"/>
          <w:szCs w:val="28"/>
          <w:lang w:val="uk-UA"/>
        </w:rPr>
        <w:t>чна форма</w:t>
      </w:r>
      <w:r w:rsidR="00BA566C">
        <w:rPr>
          <w:rFonts w:ascii="Times New Roman" w:hAnsi="Times New Roman" w:cs="Times New Roman"/>
          <w:sz w:val="28"/>
          <w:szCs w:val="28"/>
          <w:lang w:val="uk-UA"/>
        </w:rPr>
        <w:t>).</w:t>
      </w:r>
    </w:p>
    <w:p w:rsidR="00EC5A21" w:rsidRDefault="00EC5A21" w:rsidP="00EC5A21">
      <w:pPr>
        <w:tabs>
          <w:tab w:val="left" w:pos="709"/>
        </w:tabs>
        <w:spacing w:after="0"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12</w:t>
      </w:r>
      <w:r w:rsidRPr="00605D89">
        <w:rPr>
          <w:rFonts w:ascii="Times New Roman" w:hAnsi="Times New Roman" w:cs="Times New Roman"/>
          <w:sz w:val="28"/>
          <w:szCs w:val="28"/>
          <w:lang w:val="uk-UA"/>
        </w:rPr>
        <w:t>.</w:t>
      </w:r>
      <w:r w:rsidRPr="00605D89">
        <w:rPr>
          <w:rFonts w:ascii="Times New Roman" w:hAnsi="Times New Roman" w:cs="Times New Roman"/>
          <w:sz w:val="28"/>
          <w:szCs w:val="28"/>
          <w:lang w:val="uk-UA"/>
        </w:rPr>
        <w:tab/>
        <w:t xml:space="preserve">Прокопов В.О., Томашевська Л.А., Куліш Т.В., Липовецька О.Б., Кравчун Т.Є., Григоренко Л.С. Ізольована та комбінована дія хлороформу та монохлороцтової кислоти з питною водою на гематологічні та імунологічні показники піддослідних тварин // Медична наука України. 2016. Т. 12. № 3 - 4. </w:t>
      </w:r>
      <w:r>
        <w:rPr>
          <w:rFonts w:ascii="Times New Roman" w:hAnsi="Times New Roman" w:cs="Times New Roman"/>
          <w:sz w:val="28"/>
          <w:szCs w:val="28"/>
          <w:lang w:val="uk-UA"/>
        </w:rPr>
        <w:t xml:space="preserve">     </w:t>
      </w:r>
      <w:r w:rsidRPr="00605D89">
        <w:rPr>
          <w:rFonts w:ascii="Times New Roman" w:hAnsi="Times New Roman" w:cs="Times New Roman"/>
          <w:sz w:val="28"/>
          <w:szCs w:val="28"/>
          <w:lang w:val="uk-UA"/>
        </w:rPr>
        <w:t>С. 34 - 40.</w:t>
      </w:r>
      <w:r w:rsidRPr="00605D89">
        <w:rPr>
          <w:rFonts w:ascii="Times New Roman" w:hAnsi="Times New Roman" w:cs="Times New Roman"/>
          <w:i/>
          <w:sz w:val="28"/>
          <w:szCs w:val="28"/>
          <w:lang w:val="uk-UA"/>
        </w:rPr>
        <w:t xml:space="preserve"> (Аналіз літератури, участь в експериментальних дослідженнях, узагальнення результатів).</w:t>
      </w:r>
    </w:p>
    <w:p w:rsidR="00BA566C" w:rsidRPr="00605D89" w:rsidRDefault="004D05C1" w:rsidP="00BA566C">
      <w:pPr>
        <w:tabs>
          <w:tab w:val="left" w:pos="709"/>
        </w:tabs>
        <w:spacing w:after="0"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lastRenderedPageBreak/>
        <w:t>13</w:t>
      </w:r>
      <w:r w:rsidR="00605D89" w:rsidRPr="00605D89">
        <w:rPr>
          <w:rFonts w:ascii="Times New Roman" w:hAnsi="Times New Roman" w:cs="Times New Roman"/>
          <w:sz w:val="28"/>
          <w:szCs w:val="28"/>
          <w:lang w:val="uk-UA"/>
        </w:rPr>
        <w:t>.</w:t>
      </w:r>
      <w:r w:rsidR="00605D89" w:rsidRPr="00605D89">
        <w:rPr>
          <w:rFonts w:ascii="Times New Roman" w:hAnsi="Times New Roman" w:cs="Times New Roman"/>
          <w:sz w:val="28"/>
          <w:szCs w:val="28"/>
          <w:lang w:val="uk-UA"/>
        </w:rPr>
        <w:tab/>
        <w:t>Прокопов В.О., Труш Є.А., Липовецька О.Б., Зоріна О.В., Куліш Т.В., Соболь В.А., Томашевська Л.А., Кравчун Т.С., Цицирук B.C. Порівняльна гігієнічна оцінка вмісту та небезпеки летких та нелетких хлорорганічних сполук у водопровідній питній воді // Актуальні питання захисту довкілля та здоров'я населення України (результати наукових розробок 2016 р.) НАМН України (за редакцією академіка Сердюка A.M.). К., 2017. С. 109 - 139.</w:t>
      </w:r>
      <w:r w:rsidR="00BA566C" w:rsidRPr="00BA566C">
        <w:rPr>
          <w:rFonts w:ascii="Times New Roman" w:hAnsi="Times New Roman" w:cs="Times New Roman"/>
          <w:i/>
          <w:sz w:val="28"/>
          <w:szCs w:val="28"/>
          <w:lang w:val="uk-UA"/>
        </w:rPr>
        <w:t xml:space="preserve"> </w:t>
      </w:r>
      <w:r w:rsidR="00BA566C" w:rsidRPr="00605D89">
        <w:rPr>
          <w:rFonts w:ascii="Times New Roman" w:hAnsi="Times New Roman" w:cs="Times New Roman"/>
          <w:i/>
          <w:sz w:val="28"/>
          <w:szCs w:val="28"/>
          <w:lang w:val="uk-UA"/>
        </w:rPr>
        <w:t>(Аналіз літератури, участь в експериментальних дослідженнях, узагальнення результатів).</w:t>
      </w:r>
    </w:p>
    <w:p w:rsidR="00492C11" w:rsidRPr="00605D89" w:rsidRDefault="004D05C1" w:rsidP="00492C11">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w:t>
      </w:r>
      <w:r w:rsidR="00605D89" w:rsidRPr="00605D89">
        <w:rPr>
          <w:rFonts w:ascii="Times New Roman" w:hAnsi="Times New Roman" w:cs="Times New Roman"/>
          <w:sz w:val="28"/>
          <w:szCs w:val="28"/>
          <w:lang w:val="uk-UA"/>
        </w:rPr>
        <w:t>.</w:t>
      </w:r>
      <w:r w:rsidR="00605D89" w:rsidRPr="00605D89">
        <w:rPr>
          <w:rFonts w:ascii="Times New Roman" w:hAnsi="Times New Roman" w:cs="Times New Roman"/>
          <w:sz w:val="28"/>
          <w:szCs w:val="28"/>
          <w:lang w:val="uk-UA"/>
        </w:rPr>
        <w:tab/>
        <w:t>Прокопов В.О., Зоріна О.В., Соболь В.А., Куліш Т.В., Протас C.B. Результати моніторингу вмісту летких токсичних ХОС у хлорованій питній воді населених пунктів Кіровоградщини, що забезпечуються водою з водопроводу «Дніпро</w:t>
      </w:r>
      <w:r w:rsidR="00492C11">
        <w:rPr>
          <w:rFonts w:ascii="Times New Roman" w:hAnsi="Times New Roman" w:cs="Times New Roman"/>
          <w:sz w:val="28"/>
          <w:szCs w:val="28"/>
          <w:lang w:val="uk-UA"/>
        </w:rPr>
        <w:t xml:space="preserve"> </w:t>
      </w:r>
      <w:r w:rsidR="00605D89" w:rsidRPr="00605D89">
        <w:rPr>
          <w:rFonts w:ascii="Times New Roman" w:hAnsi="Times New Roman" w:cs="Times New Roman"/>
          <w:sz w:val="28"/>
          <w:szCs w:val="28"/>
          <w:lang w:val="uk-UA"/>
        </w:rPr>
        <w:t>- Кіровоград» // Актуальні питання гігієни та екологічної безпеки України: зб. тез доп. наук. - практ. конф. К., 2014. Вип. 14. С. 60 - 64.</w:t>
      </w:r>
      <w:r w:rsidR="00492C11" w:rsidRPr="00492C11">
        <w:rPr>
          <w:rFonts w:ascii="Times New Roman" w:hAnsi="Times New Roman" w:cs="Times New Roman"/>
          <w:sz w:val="28"/>
          <w:szCs w:val="28"/>
          <w:lang w:val="uk-UA"/>
        </w:rPr>
        <w:t xml:space="preserve"> </w:t>
      </w:r>
      <w:r w:rsidR="00492C11">
        <w:rPr>
          <w:rFonts w:ascii="Times New Roman" w:hAnsi="Times New Roman" w:cs="Times New Roman"/>
          <w:sz w:val="28"/>
          <w:szCs w:val="28"/>
          <w:lang w:val="uk-UA"/>
        </w:rPr>
        <w:t>(</w:t>
      </w:r>
      <w:r w:rsidR="00492C11">
        <w:rPr>
          <w:rFonts w:ascii="Times New Roman" w:hAnsi="Times New Roman" w:cs="Times New Roman"/>
          <w:i/>
          <w:sz w:val="28"/>
          <w:szCs w:val="28"/>
          <w:lang w:val="uk-UA"/>
        </w:rPr>
        <w:t>Зао</w:t>
      </w:r>
      <w:r w:rsidR="00492C11" w:rsidRPr="00492C11">
        <w:rPr>
          <w:rFonts w:ascii="Times New Roman" w:hAnsi="Times New Roman" w:cs="Times New Roman"/>
          <w:i/>
          <w:sz w:val="28"/>
          <w:szCs w:val="28"/>
          <w:lang w:val="uk-UA"/>
        </w:rPr>
        <w:t>чна форма</w:t>
      </w:r>
      <w:r w:rsidR="00492C11">
        <w:rPr>
          <w:rFonts w:ascii="Times New Roman" w:hAnsi="Times New Roman" w:cs="Times New Roman"/>
          <w:sz w:val="28"/>
          <w:szCs w:val="28"/>
          <w:lang w:val="uk-UA"/>
        </w:rPr>
        <w:t>).</w:t>
      </w:r>
    </w:p>
    <w:p w:rsidR="00492C11" w:rsidRPr="00605D89" w:rsidRDefault="004D05C1" w:rsidP="00492C11">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15</w:t>
      </w:r>
      <w:r w:rsidR="00605D89" w:rsidRPr="00605D89">
        <w:rPr>
          <w:rFonts w:ascii="Times New Roman" w:hAnsi="Times New Roman" w:cs="Times New Roman"/>
          <w:sz w:val="28"/>
          <w:szCs w:val="28"/>
          <w:lang w:val="uk-UA"/>
        </w:rPr>
        <w:t>.</w:t>
      </w:r>
      <w:r w:rsidR="00605D89" w:rsidRPr="00605D89">
        <w:rPr>
          <w:rFonts w:ascii="Times New Roman" w:hAnsi="Times New Roman" w:cs="Times New Roman"/>
          <w:sz w:val="28"/>
          <w:szCs w:val="28"/>
          <w:lang w:val="uk-UA"/>
        </w:rPr>
        <w:tab/>
        <w:t>Прокопов В.О., Зоріна О.В., Труш Є.А., Соболь В.А., Куліш Т.В. Натурні дослідження вмісту летких токсичних ХОС у питній воді районних водопровідних мереж м. Києва // Актуальні питання гігієни та екологічної безпеки України: зб. тез доп. наук. - практ. конф. К., 2014. Вип. 14. С. 54 - 57.</w:t>
      </w:r>
      <w:r w:rsidR="00492C11" w:rsidRPr="00492C11">
        <w:rPr>
          <w:rFonts w:ascii="Times New Roman" w:hAnsi="Times New Roman" w:cs="Times New Roman"/>
          <w:sz w:val="28"/>
          <w:szCs w:val="28"/>
          <w:lang w:val="uk-UA"/>
        </w:rPr>
        <w:t xml:space="preserve"> </w:t>
      </w:r>
      <w:r w:rsidR="00492C11">
        <w:rPr>
          <w:rFonts w:ascii="Times New Roman" w:hAnsi="Times New Roman" w:cs="Times New Roman"/>
          <w:sz w:val="28"/>
          <w:szCs w:val="28"/>
          <w:lang w:val="uk-UA"/>
        </w:rPr>
        <w:t>(</w:t>
      </w:r>
      <w:r w:rsidR="00492C11">
        <w:rPr>
          <w:rFonts w:ascii="Times New Roman" w:hAnsi="Times New Roman" w:cs="Times New Roman"/>
          <w:i/>
          <w:sz w:val="28"/>
          <w:szCs w:val="28"/>
          <w:lang w:val="uk-UA"/>
        </w:rPr>
        <w:t>Зао</w:t>
      </w:r>
      <w:r w:rsidR="00492C11" w:rsidRPr="00492C11">
        <w:rPr>
          <w:rFonts w:ascii="Times New Roman" w:hAnsi="Times New Roman" w:cs="Times New Roman"/>
          <w:i/>
          <w:sz w:val="28"/>
          <w:szCs w:val="28"/>
          <w:lang w:val="uk-UA"/>
        </w:rPr>
        <w:t>чна форма</w:t>
      </w:r>
      <w:r w:rsidR="00492C11">
        <w:rPr>
          <w:rFonts w:ascii="Times New Roman" w:hAnsi="Times New Roman" w:cs="Times New Roman"/>
          <w:sz w:val="28"/>
          <w:szCs w:val="28"/>
          <w:lang w:val="uk-UA"/>
        </w:rPr>
        <w:t>).</w:t>
      </w:r>
    </w:p>
    <w:p w:rsidR="00492C11" w:rsidRPr="00605D89" w:rsidRDefault="004D05C1" w:rsidP="00492C11">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16</w:t>
      </w:r>
      <w:r w:rsidR="00605D89" w:rsidRPr="00605D89">
        <w:rPr>
          <w:rFonts w:ascii="Times New Roman" w:hAnsi="Times New Roman" w:cs="Times New Roman"/>
          <w:sz w:val="28"/>
          <w:szCs w:val="28"/>
          <w:lang w:val="uk-UA"/>
        </w:rPr>
        <w:t>.</w:t>
      </w:r>
      <w:r w:rsidR="00605D89" w:rsidRPr="00605D89">
        <w:rPr>
          <w:rFonts w:ascii="Times New Roman" w:hAnsi="Times New Roman" w:cs="Times New Roman"/>
          <w:sz w:val="28"/>
          <w:szCs w:val="28"/>
          <w:lang w:val="uk-UA"/>
        </w:rPr>
        <w:tab/>
        <w:t>Прокопов В.О., Труш Є.А., Куліш Т.В., Соболь В.А. Дослідження галогеноцтових кислот у питній воді мереж водопостачання м. Києва // Актуальні питання гігієни та екологічної безпеки України: зб. тез доп. наук. - практ. конф. Івано-Франківськ, 2015. Вип. 15. С. 49 - 52.</w:t>
      </w:r>
      <w:r w:rsidR="00492C11" w:rsidRPr="00492C11">
        <w:rPr>
          <w:rFonts w:ascii="Times New Roman" w:hAnsi="Times New Roman" w:cs="Times New Roman"/>
          <w:sz w:val="28"/>
          <w:szCs w:val="28"/>
          <w:lang w:val="uk-UA"/>
        </w:rPr>
        <w:t xml:space="preserve"> </w:t>
      </w:r>
      <w:r w:rsidR="00492C11">
        <w:rPr>
          <w:rFonts w:ascii="Times New Roman" w:hAnsi="Times New Roman" w:cs="Times New Roman"/>
          <w:sz w:val="28"/>
          <w:szCs w:val="28"/>
          <w:lang w:val="uk-UA"/>
        </w:rPr>
        <w:t>(</w:t>
      </w:r>
      <w:r w:rsidR="00492C11">
        <w:rPr>
          <w:rFonts w:ascii="Times New Roman" w:hAnsi="Times New Roman" w:cs="Times New Roman"/>
          <w:i/>
          <w:sz w:val="28"/>
          <w:szCs w:val="28"/>
          <w:lang w:val="uk-UA"/>
        </w:rPr>
        <w:t>Зао</w:t>
      </w:r>
      <w:r w:rsidR="00492C11" w:rsidRPr="00492C11">
        <w:rPr>
          <w:rFonts w:ascii="Times New Roman" w:hAnsi="Times New Roman" w:cs="Times New Roman"/>
          <w:i/>
          <w:sz w:val="28"/>
          <w:szCs w:val="28"/>
          <w:lang w:val="uk-UA"/>
        </w:rPr>
        <w:t>чна форма</w:t>
      </w:r>
      <w:r w:rsidR="00492C11">
        <w:rPr>
          <w:rFonts w:ascii="Times New Roman" w:hAnsi="Times New Roman" w:cs="Times New Roman"/>
          <w:sz w:val="28"/>
          <w:szCs w:val="28"/>
          <w:lang w:val="uk-UA"/>
        </w:rPr>
        <w:t>).</w:t>
      </w:r>
    </w:p>
    <w:p w:rsidR="00492C11" w:rsidRPr="00605D89" w:rsidRDefault="004D05C1" w:rsidP="00492C11">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17</w:t>
      </w:r>
      <w:r w:rsidR="00605D89" w:rsidRPr="00605D89">
        <w:rPr>
          <w:rFonts w:ascii="Times New Roman" w:hAnsi="Times New Roman" w:cs="Times New Roman"/>
          <w:sz w:val="28"/>
          <w:szCs w:val="28"/>
          <w:lang w:val="uk-UA"/>
        </w:rPr>
        <w:t>.</w:t>
      </w:r>
      <w:r w:rsidR="00605D89" w:rsidRPr="00605D89">
        <w:rPr>
          <w:rFonts w:ascii="Times New Roman" w:hAnsi="Times New Roman" w:cs="Times New Roman"/>
          <w:sz w:val="28"/>
          <w:szCs w:val="28"/>
          <w:lang w:val="uk-UA"/>
        </w:rPr>
        <w:tab/>
        <w:t>Труш Є.А., Куліш Т.В., Соболь В.А. Утворення нелетких хлорорганічних сполук па річкових водопроводах м. Києва // Актуальні питання гігієни та екології безпеки України: зб. тез доп. наук. - практ. конф. Івано-Франківськ, 2015. Вип. 15. С. 72 - 74.</w:t>
      </w:r>
      <w:r w:rsidR="00492C11" w:rsidRPr="00492C11">
        <w:rPr>
          <w:rFonts w:ascii="Times New Roman" w:hAnsi="Times New Roman" w:cs="Times New Roman"/>
          <w:sz w:val="28"/>
          <w:szCs w:val="28"/>
          <w:lang w:val="uk-UA"/>
        </w:rPr>
        <w:t xml:space="preserve"> </w:t>
      </w:r>
      <w:r w:rsidR="00492C11">
        <w:rPr>
          <w:rFonts w:ascii="Times New Roman" w:hAnsi="Times New Roman" w:cs="Times New Roman"/>
          <w:sz w:val="28"/>
          <w:szCs w:val="28"/>
          <w:lang w:val="uk-UA"/>
        </w:rPr>
        <w:t>(</w:t>
      </w:r>
      <w:r w:rsidR="00492C11">
        <w:rPr>
          <w:rFonts w:ascii="Times New Roman" w:hAnsi="Times New Roman" w:cs="Times New Roman"/>
          <w:i/>
          <w:sz w:val="28"/>
          <w:szCs w:val="28"/>
          <w:lang w:val="uk-UA"/>
        </w:rPr>
        <w:t>Зао</w:t>
      </w:r>
      <w:r w:rsidR="00492C11" w:rsidRPr="00492C11">
        <w:rPr>
          <w:rFonts w:ascii="Times New Roman" w:hAnsi="Times New Roman" w:cs="Times New Roman"/>
          <w:i/>
          <w:sz w:val="28"/>
          <w:szCs w:val="28"/>
          <w:lang w:val="uk-UA"/>
        </w:rPr>
        <w:t>чна форма</w:t>
      </w:r>
      <w:r w:rsidR="00492C11">
        <w:rPr>
          <w:rFonts w:ascii="Times New Roman" w:hAnsi="Times New Roman" w:cs="Times New Roman"/>
          <w:sz w:val="28"/>
          <w:szCs w:val="28"/>
          <w:lang w:val="uk-UA"/>
        </w:rPr>
        <w:t>).</w:t>
      </w:r>
    </w:p>
    <w:p w:rsidR="00492C11" w:rsidRPr="00605D89" w:rsidRDefault="004D05C1" w:rsidP="00492C11">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18</w:t>
      </w:r>
      <w:r w:rsidR="00605D89" w:rsidRPr="00605D89">
        <w:rPr>
          <w:rFonts w:ascii="Times New Roman" w:hAnsi="Times New Roman" w:cs="Times New Roman"/>
          <w:sz w:val="28"/>
          <w:szCs w:val="28"/>
          <w:lang w:val="uk-UA"/>
        </w:rPr>
        <w:t>.</w:t>
      </w:r>
      <w:r w:rsidR="00605D89" w:rsidRPr="00605D89">
        <w:rPr>
          <w:rFonts w:ascii="Times New Roman" w:hAnsi="Times New Roman" w:cs="Times New Roman"/>
          <w:sz w:val="28"/>
          <w:szCs w:val="28"/>
          <w:lang w:val="uk-UA"/>
        </w:rPr>
        <w:tab/>
        <w:t xml:space="preserve">Прокопов В.О., Зоріна О.В., ІІІушковська C.B., Труш Є.А., Соболь В.А., Поліщук О.М., Куліш Т.В. Порівняльна оцінка спроможності окремих хлоруючих агентів до утворення хлорорганічних сполук у воді // Актуальні питання гігієни та </w:t>
      </w:r>
      <w:r w:rsidR="00605D89" w:rsidRPr="00605D89">
        <w:rPr>
          <w:rFonts w:ascii="Times New Roman" w:hAnsi="Times New Roman" w:cs="Times New Roman"/>
          <w:sz w:val="28"/>
          <w:szCs w:val="28"/>
          <w:lang w:val="uk-UA"/>
        </w:rPr>
        <w:lastRenderedPageBreak/>
        <w:t xml:space="preserve">екологічної безпеки України: зб. тез доп. наук.- </w:t>
      </w:r>
      <w:r w:rsidR="00A15B70">
        <w:rPr>
          <w:rFonts w:ascii="Times New Roman" w:hAnsi="Times New Roman" w:cs="Times New Roman"/>
          <w:sz w:val="28"/>
          <w:szCs w:val="28"/>
          <w:lang w:val="uk-UA"/>
        </w:rPr>
        <w:t xml:space="preserve">практ. конф. К., 2011. Вип. 11.    </w:t>
      </w:r>
      <w:r w:rsidR="00605D89" w:rsidRPr="00605D89">
        <w:rPr>
          <w:rFonts w:ascii="Times New Roman" w:hAnsi="Times New Roman" w:cs="Times New Roman"/>
          <w:sz w:val="28"/>
          <w:szCs w:val="28"/>
          <w:lang w:val="uk-UA"/>
        </w:rPr>
        <w:t>С. 94 - 96.</w:t>
      </w:r>
      <w:r w:rsidR="00492C11" w:rsidRPr="00492C11">
        <w:rPr>
          <w:rFonts w:ascii="Times New Roman" w:hAnsi="Times New Roman" w:cs="Times New Roman"/>
          <w:sz w:val="28"/>
          <w:szCs w:val="28"/>
          <w:lang w:val="uk-UA"/>
        </w:rPr>
        <w:t xml:space="preserve"> </w:t>
      </w:r>
      <w:r w:rsidR="00492C11">
        <w:rPr>
          <w:rFonts w:ascii="Times New Roman" w:hAnsi="Times New Roman" w:cs="Times New Roman"/>
          <w:sz w:val="28"/>
          <w:szCs w:val="28"/>
          <w:lang w:val="uk-UA"/>
        </w:rPr>
        <w:t>(</w:t>
      </w:r>
      <w:r w:rsidR="00492C11">
        <w:rPr>
          <w:rFonts w:ascii="Times New Roman" w:hAnsi="Times New Roman" w:cs="Times New Roman"/>
          <w:i/>
          <w:sz w:val="28"/>
          <w:szCs w:val="28"/>
          <w:lang w:val="uk-UA"/>
        </w:rPr>
        <w:t>Зао</w:t>
      </w:r>
      <w:r w:rsidR="00492C11" w:rsidRPr="00492C11">
        <w:rPr>
          <w:rFonts w:ascii="Times New Roman" w:hAnsi="Times New Roman" w:cs="Times New Roman"/>
          <w:i/>
          <w:sz w:val="28"/>
          <w:szCs w:val="28"/>
          <w:lang w:val="uk-UA"/>
        </w:rPr>
        <w:t>чна форма</w:t>
      </w:r>
      <w:r w:rsidR="00492C11">
        <w:rPr>
          <w:rFonts w:ascii="Times New Roman" w:hAnsi="Times New Roman" w:cs="Times New Roman"/>
          <w:sz w:val="28"/>
          <w:szCs w:val="28"/>
          <w:lang w:val="uk-UA"/>
        </w:rPr>
        <w:t>).</w:t>
      </w:r>
    </w:p>
    <w:p w:rsidR="00492C11" w:rsidRPr="00605D89" w:rsidRDefault="004D05C1" w:rsidP="00492C11">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19</w:t>
      </w:r>
      <w:r w:rsidR="00605D89" w:rsidRPr="00605D89">
        <w:rPr>
          <w:rFonts w:ascii="Times New Roman" w:hAnsi="Times New Roman" w:cs="Times New Roman"/>
          <w:sz w:val="28"/>
          <w:szCs w:val="28"/>
          <w:lang w:val="uk-UA"/>
        </w:rPr>
        <w:t>.</w:t>
      </w:r>
      <w:r w:rsidR="00605D89" w:rsidRPr="00605D89">
        <w:rPr>
          <w:rFonts w:ascii="Times New Roman" w:hAnsi="Times New Roman" w:cs="Times New Roman"/>
          <w:sz w:val="28"/>
          <w:szCs w:val="28"/>
          <w:lang w:val="uk-UA"/>
        </w:rPr>
        <w:tab/>
        <w:t>Прокопов В.О., ІІІушковська C.B., Труш Є.А., Соболь В.А., Куліш Т.В. Гігієнічна оцінка розчину діоксиду хлору на основі двохкомпонентних таблеток «Дутріон» щодо утворення ХОС у воді // Актуальні питання гігієни та екологічної безпеки України: зб. тез доп. наук. - практ. конф. К., 2012. Вип. 12. С. 83 - 85.</w:t>
      </w:r>
      <w:r w:rsidR="00492C11" w:rsidRPr="00492C11">
        <w:rPr>
          <w:rFonts w:ascii="Times New Roman" w:hAnsi="Times New Roman" w:cs="Times New Roman"/>
          <w:sz w:val="28"/>
          <w:szCs w:val="28"/>
          <w:lang w:val="uk-UA"/>
        </w:rPr>
        <w:t xml:space="preserve"> </w:t>
      </w:r>
      <w:r w:rsidR="00492C11">
        <w:rPr>
          <w:rFonts w:ascii="Times New Roman" w:hAnsi="Times New Roman" w:cs="Times New Roman"/>
          <w:sz w:val="28"/>
          <w:szCs w:val="28"/>
          <w:lang w:val="uk-UA"/>
        </w:rPr>
        <w:t>(</w:t>
      </w:r>
      <w:r w:rsidR="00492C11">
        <w:rPr>
          <w:rFonts w:ascii="Times New Roman" w:hAnsi="Times New Roman" w:cs="Times New Roman"/>
          <w:i/>
          <w:sz w:val="28"/>
          <w:szCs w:val="28"/>
          <w:lang w:val="uk-UA"/>
        </w:rPr>
        <w:t>Зао</w:t>
      </w:r>
      <w:r w:rsidR="00492C11" w:rsidRPr="00492C11">
        <w:rPr>
          <w:rFonts w:ascii="Times New Roman" w:hAnsi="Times New Roman" w:cs="Times New Roman"/>
          <w:i/>
          <w:sz w:val="28"/>
          <w:szCs w:val="28"/>
          <w:lang w:val="uk-UA"/>
        </w:rPr>
        <w:t>чна форма</w:t>
      </w:r>
      <w:r w:rsidR="00492C11">
        <w:rPr>
          <w:rFonts w:ascii="Times New Roman" w:hAnsi="Times New Roman" w:cs="Times New Roman"/>
          <w:sz w:val="28"/>
          <w:szCs w:val="28"/>
          <w:lang w:val="uk-UA"/>
        </w:rPr>
        <w:t>).</w:t>
      </w:r>
    </w:p>
    <w:p w:rsidR="00492C11" w:rsidRPr="00605D89" w:rsidRDefault="004D05C1" w:rsidP="00492C11">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20</w:t>
      </w:r>
      <w:r w:rsidR="00605D89" w:rsidRPr="00605D89">
        <w:rPr>
          <w:rFonts w:ascii="Times New Roman" w:hAnsi="Times New Roman" w:cs="Times New Roman"/>
          <w:sz w:val="28"/>
          <w:szCs w:val="28"/>
          <w:lang w:val="uk-UA"/>
        </w:rPr>
        <w:t>. Прокопов В.О., Липовецька О.Б., Куліш Т.В. До питання нормативного забезпечення контролю якості хлорованої питної води на вміст нелетких хлорорганічних сполук // Актуальні питання гігієни та екологічної безпеки України: матер. наук.- практ. конф. К., 2017. Вип. 17. С. 13 – 15.</w:t>
      </w:r>
      <w:r w:rsidR="00492C11" w:rsidRPr="00492C11">
        <w:rPr>
          <w:rFonts w:ascii="Times New Roman" w:hAnsi="Times New Roman" w:cs="Times New Roman"/>
          <w:sz w:val="28"/>
          <w:szCs w:val="28"/>
          <w:lang w:val="uk-UA"/>
        </w:rPr>
        <w:t xml:space="preserve"> </w:t>
      </w:r>
      <w:r w:rsidR="00492C11">
        <w:rPr>
          <w:rFonts w:ascii="Times New Roman" w:hAnsi="Times New Roman" w:cs="Times New Roman"/>
          <w:sz w:val="28"/>
          <w:szCs w:val="28"/>
          <w:lang w:val="uk-UA"/>
        </w:rPr>
        <w:t>(</w:t>
      </w:r>
      <w:r w:rsidR="00492C11">
        <w:rPr>
          <w:rFonts w:ascii="Times New Roman" w:hAnsi="Times New Roman" w:cs="Times New Roman"/>
          <w:i/>
          <w:sz w:val="28"/>
          <w:szCs w:val="28"/>
          <w:lang w:val="uk-UA"/>
        </w:rPr>
        <w:t>Зао</w:t>
      </w:r>
      <w:r w:rsidR="00492C11" w:rsidRPr="00492C11">
        <w:rPr>
          <w:rFonts w:ascii="Times New Roman" w:hAnsi="Times New Roman" w:cs="Times New Roman"/>
          <w:i/>
          <w:sz w:val="28"/>
          <w:szCs w:val="28"/>
          <w:lang w:val="uk-UA"/>
        </w:rPr>
        <w:t>чна форма</w:t>
      </w:r>
      <w:r w:rsidR="00492C11">
        <w:rPr>
          <w:rFonts w:ascii="Times New Roman" w:hAnsi="Times New Roman" w:cs="Times New Roman"/>
          <w:sz w:val="28"/>
          <w:szCs w:val="28"/>
          <w:lang w:val="uk-UA"/>
        </w:rPr>
        <w:t>).</w:t>
      </w:r>
    </w:p>
    <w:p w:rsidR="00605D89" w:rsidRPr="00605D89" w:rsidRDefault="004D05C1" w:rsidP="00605D89">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w:t>
      </w:r>
      <w:r w:rsidR="00605D89" w:rsidRPr="00605D89">
        <w:rPr>
          <w:rFonts w:ascii="Times New Roman" w:hAnsi="Times New Roman" w:cs="Times New Roman"/>
          <w:sz w:val="28"/>
          <w:szCs w:val="28"/>
          <w:lang w:val="uk-UA"/>
        </w:rPr>
        <w:t>. Куліш Т.В. Основні підсумки вивчення рівнів вмісту та небезпеки забруднення водопровідної питної води токсичними хлорорганічними сполуками в Україні // Актуальні питання гігієни та екологічної безпеки України: матер. наук.- практ. конф. Київ, 2017. Вип. 17. С. 43 – 46.</w:t>
      </w:r>
      <w:r w:rsidR="00492C11">
        <w:rPr>
          <w:rFonts w:ascii="Times New Roman" w:hAnsi="Times New Roman" w:cs="Times New Roman"/>
          <w:sz w:val="28"/>
          <w:szCs w:val="28"/>
          <w:lang w:val="uk-UA"/>
        </w:rPr>
        <w:t xml:space="preserve"> (</w:t>
      </w:r>
      <w:r w:rsidR="00492C11" w:rsidRPr="00492C11">
        <w:rPr>
          <w:rFonts w:ascii="Times New Roman" w:hAnsi="Times New Roman" w:cs="Times New Roman"/>
          <w:i/>
          <w:sz w:val="28"/>
          <w:szCs w:val="28"/>
          <w:lang w:val="uk-UA"/>
        </w:rPr>
        <w:t>Очна форма</w:t>
      </w:r>
      <w:r w:rsidR="00492C11">
        <w:rPr>
          <w:rFonts w:ascii="Times New Roman" w:hAnsi="Times New Roman" w:cs="Times New Roman"/>
          <w:sz w:val="28"/>
          <w:szCs w:val="28"/>
          <w:lang w:val="uk-UA"/>
        </w:rPr>
        <w:t>).</w:t>
      </w:r>
    </w:p>
    <w:p w:rsidR="00492C11" w:rsidRPr="00605D89" w:rsidRDefault="004D05C1" w:rsidP="00492C11">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22</w:t>
      </w:r>
      <w:r w:rsidR="00605D89" w:rsidRPr="00605D89">
        <w:rPr>
          <w:rFonts w:ascii="Times New Roman" w:hAnsi="Times New Roman" w:cs="Times New Roman"/>
          <w:sz w:val="28"/>
          <w:szCs w:val="28"/>
          <w:lang w:val="uk-UA"/>
        </w:rPr>
        <w:t>. Прокопов В.О., Труш Є.А., Куліш Т.В., Соболь В.А. Дослідження впливу окремих факторів на процес утворення летких та нелетких хлорорганічних сполук в питній воді // Актуальні питання гігієни та екологічної безпеки України: матер. наук.- практ. конф. К., 2016. Вип. 16. С. 178 – 180.</w:t>
      </w:r>
      <w:r w:rsidR="00492C11" w:rsidRPr="00492C11">
        <w:rPr>
          <w:rFonts w:ascii="Times New Roman" w:hAnsi="Times New Roman" w:cs="Times New Roman"/>
          <w:sz w:val="28"/>
          <w:szCs w:val="28"/>
          <w:lang w:val="uk-UA"/>
        </w:rPr>
        <w:t xml:space="preserve"> </w:t>
      </w:r>
      <w:r w:rsidR="00492C11">
        <w:rPr>
          <w:rFonts w:ascii="Times New Roman" w:hAnsi="Times New Roman" w:cs="Times New Roman"/>
          <w:sz w:val="28"/>
          <w:szCs w:val="28"/>
          <w:lang w:val="uk-UA"/>
        </w:rPr>
        <w:t>(</w:t>
      </w:r>
      <w:r w:rsidR="00492C11">
        <w:rPr>
          <w:rFonts w:ascii="Times New Roman" w:hAnsi="Times New Roman" w:cs="Times New Roman"/>
          <w:i/>
          <w:sz w:val="28"/>
          <w:szCs w:val="28"/>
          <w:lang w:val="uk-UA"/>
        </w:rPr>
        <w:t>Зао</w:t>
      </w:r>
      <w:r w:rsidR="00492C11" w:rsidRPr="00492C11">
        <w:rPr>
          <w:rFonts w:ascii="Times New Roman" w:hAnsi="Times New Roman" w:cs="Times New Roman"/>
          <w:i/>
          <w:sz w:val="28"/>
          <w:szCs w:val="28"/>
          <w:lang w:val="uk-UA"/>
        </w:rPr>
        <w:t>чна форма</w:t>
      </w:r>
      <w:r w:rsidR="00492C11">
        <w:rPr>
          <w:rFonts w:ascii="Times New Roman" w:hAnsi="Times New Roman" w:cs="Times New Roman"/>
          <w:sz w:val="28"/>
          <w:szCs w:val="28"/>
          <w:lang w:val="uk-UA"/>
        </w:rPr>
        <w:t>).</w:t>
      </w:r>
    </w:p>
    <w:p w:rsidR="00492C11" w:rsidRPr="00605D89" w:rsidRDefault="004D05C1" w:rsidP="00492C11">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23</w:t>
      </w:r>
      <w:r w:rsidR="00605D89" w:rsidRPr="00605D89">
        <w:rPr>
          <w:rFonts w:ascii="Times New Roman" w:hAnsi="Times New Roman" w:cs="Times New Roman"/>
          <w:sz w:val="28"/>
          <w:szCs w:val="28"/>
          <w:lang w:val="uk-UA"/>
        </w:rPr>
        <w:t xml:space="preserve">. Прокопов В.О., Труш Є.А., Куліш Т.В., Липовецька О.Б. До проблеми вивчення летких та нелетких небезпечних хлорорганічних сполук, що утворюються в питній воді при хлоруванні // Актуальні питання гігієни та екологічної безпеки України: матер. наук.- практ. конф. К., 2016. Вип. 16. </w:t>
      </w:r>
      <w:r w:rsidR="00605D89">
        <w:rPr>
          <w:rFonts w:ascii="Times New Roman" w:hAnsi="Times New Roman" w:cs="Times New Roman"/>
          <w:sz w:val="28"/>
          <w:szCs w:val="28"/>
          <w:lang w:val="uk-UA"/>
        </w:rPr>
        <w:t xml:space="preserve">           </w:t>
      </w:r>
      <w:r w:rsidR="00605D89" w:rsidRPr="00605D89">
        <w:rPr>
          <w:rFonts w:ascii="Times New Roman" w:hAnsi="Times New Roman" w:cs="Times New Roman"/>
          <w:sz w:val="28"/>
          <w:szCs w:val="28"/>
          <w:lang w:val="uk-UA"/>
        </w:rPr>
        <w:t>С. 180 – 183.</w:t>
      </w:r>
      <w:r w:rsidR="00492C11" w:rsidRPr="00492C11">
        <w:rPr>
          <w:rFonts w:ascii="Times New Roman" w:hAnsi="Times New Roman" w:cs="Times New Roman"/>
          <w:sz w:val="28"/>
          <w:szCs w:val="28"/>
          <w:lang w:val="uk-UA"/>
        </w:rPr>
        <w:t xml:space="preserve"> </w:t>
      </w:r>
      <w:r w:rsidR="00492C11">
        <w:rPr>
          <w:rFonts w:ascii="Times New Roman" w:hAnsi="Times New Roman" w:cs="Times New Roman"/>
          <w:sz w:val="28"/>
          <w:szCs w:val="28"/>
          <w:lang w:val="uk-UA"/>
        </w:rPr>
        <w:t>(</w:t>
      </w:r>
      <w:r w:rsidR="00492C11">
        <w:rPr>
          <w:rFonts w:ascii="Times New Roman" w:hAnsi="Times New Roman" w:cs="Times New Roman"/>
          <w:i/>
          <w:sz w:val="28"/>
          <w:szCs w:val="28"/>
          <w:lang w:val="uk-UA"/>
        </w:rPr>
        <w:t>Зао</w:t>
      </w:r>
      <w:r w:rsidR="00492C11" w:rsidRPr="00492C11">
        <w:rPr>
          <w:rFonts w:ascii="Times New Roman" w:hAnsi="Times New Roman" w:cs="Times New Roman"/>
          <w:i/>
          <w:sz w:val="28"/>
          <w:szCs w:val="28"/>
          <w:lang w:val="uk-UA"/>
        </w:rPr>
        <w:t>чна форма</w:t>
      </w:r>
      <w:r w:rsidR="00492C11">
        <w:rPr>
          <w:rFonts w:ascii="Times New Roman" w:hAnsi="Times New Roman" w:cs="Times New Roman"/>
          <w:sz w:val="28"/>
          <w:szCs w:val="28"/>
          <w:lang w:val="uk-UA"/>
        </w:rPr>
        <w:t>).</w:t>
      </w:r>
    </w:p>
    <w:p w:rsidR="00492C11" w:rsidRPr="00605D89" w:rsidRDefault="004D05C1" w:rsidP="00492C11">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24</w:t>
      </w:r>
      <w:r w:rsidR="00605D89" w:rsidRPr="00605D89">
        <w:rPr>
          <w:rFonts w:ascii="Times New Roman" w:hAnsi="Times New Roman" w:cs="Times New Roman"/>
          <w:sz w:val="28"/>
          <w:szCs w:val="28"/>
          <w:lang w:val="uk-UA"/>
        </w:rPr>
        <w:t>. Прокопов В.О., Труш Є.А., Куліш Т.В., Соболь В.А. Утворення летких та нелетких хлорорганічних сполук при обробці питної води різними хлорокисниками // Актуальні питання гігієни та екологічної безпеки України: матер. наук.- практ. конф. К., 2016. Вип. 16. С. 183 – 186.</w:t>
      </w:r>
      <w:r w:rsidR="00492C11" w:rsidRPr="00492C11">
        <w:rPr>
          <w:rFonts w:ascii="Times New Roman" w:hAnsi="Times New Roman" w:cs="Times New Roman"/>
          <w:sz w:val="28"/>
          <w:szCs w:val="28"/>
          <w:lang w:val="uk-UA"/>
        </w:rPr>
        <w:t xml:space="preserve"> </w:t>
      </w:r>
      <w:r w:rsidR="00492C11">
        <w:rPr>
          <w:rFonts w:ascii="Times New Roman" w:hAnsi="Times New Roman" w:cs="Times New Roman"/>
          <w:sz w:val="28"/>
          <w:szCs w:val="28"/>
          <w:lang w:val="uk-UA"/>
        </w:rPr>
        <w:t>(</w:t>
      </w:r>
      <w:r w:rsidR="00492C11">
        <w:rPr>
          <w:rFonts w:ascii="Times New Roman" w:hAnsi="Times New Roman" w:cs="Times New Roman"/>
          <w:i/>
          <w:sz w:val="28"/>
          <w:szCs w:val="28"/>
          <w:lang w:val="uk-UA"/>
        </w:rPr>
        <w:t>Зао</w:t>
      </w:r>
      <w:r w:rsidR="00492C11" w:rsidRPr="00492C11">
        <w:rPr>
          <w:rFonts w:ascii="Times New Roman" w:hAnsi="Times New Roman" w:cs="Times New Roman"/>
          <w:i/>
          <w:sz w:val="28"/>
          <w:szCs w:val="28"/>
          <w:lang w:val="uk-UA"/>
        </w:rPr>
        <w:t>чна форма</w:t>
      </w:r>
      <w:r w:rsidR="00492C11">
        <w:rPr>
          <w:rFonts w:ascii="Times New Roman" w:hAnsi="Times New Roman" w:cs="Times New Roman"/>
          <w:sz w:val="28"/>
          <w:szCs w:val="28"/>
          <w:lang w:val="uk-UA"/>
        </w:rPr>
        <w:t>).</w:t>
      </w:r>
    </w:p>
    <w:p w:rsidR="0064264F" w:rsidRPr="001309AE" w:rsidRDefault="0064264F" w:rsidP="00605D89">
      <w:pPr>
        <w:tabs>
          <w:tab w:val="left" w:pos="709"/>
        </w:tabs>
        <w:spacing w:after="0" w:line="360" w:lineRule="auto"/>
        <w:jc w:val="both"/>
        <w:rPr>
          <w:rFonts w:ascii="Times New Roman" w:hAnsi="Times New Roman" w:cs="Times New Roman"/>
          <w:sz w:val="28"/>
          <w:szCs w:val="28"/>
          <w:lang w:val="uk-UA"/>
        </w:rPr>
      </w:pPr>
    </w:p>
    <w:p w:rsidR="00A15B70" w:rsidRDefault="00A15B70" w:rsidP="001309AE">
      <w:pPr>
        <w:tabs>
          <w:tab w:val="left" w:pos="709"/>
          <w:tab w:val="left" w:pos="4070"/>
          <w:tab w:val="center" w:pos="4960"/>
        </w:tabs>
        <w:spacing w:after="0" w:line="360" w:lineRule="auto"/>
        <w:jc w:val="center"/>
        <w:rPr>
          <w:rFonts w:ascii="Times New Roman" w:hAnsi="Times New Roman" w:cs="Times New Roman"/>
          <w:b/>
          <w:sz w:val="28"/>
          <w:szCs w:val="28"/>
          <w:lang w:val="uk-UA"/>
        </w:rPr>
      </w:pPr>
    </w:p>
    <w:p w:rsidR="00CE02B5" w:rsidRDefault="00B40700" w:rsidP="001309AE">
      <w:pPr>
        <w:tabs>
          <w:tab w:val="left" w:pos="709"/>
          <w:tab w:val="left" w:pos="4070"/>
          <w:tab w:val="center" w:pos="4960"/>
        </w:tabs>
        <w:spacing w:after="0" w:line="360" w:lineRule="auto"/>
        <w:jc w:val="center"/>
        <w:rPr>
          <w:rFonts w:ascii="Times New Roman" w:hAnsi="Times New Roman" w:cs="Times New Roman"/>
          <w:b/>
          <w:sz w:val="28"/>
          <w:szCs w:val="28"/>
          <w:lang w:val="en-US"/>
        </w:rPr>
      </w:pPr>
      <w:r w:rsidRPr="001309AE">
        <w:rPr>
          <w:rFonts w:ascii="Times New Roman" w:hAnsi="Times New Roman" w:cs="Times New Roman"/>
          <w:b/>
          <w:sz w:val="28"/>
          <w:szCs w:val="28"/>
          <w:lang w:val="uk-UA"/>
        </w:rPr>
        <w:lastRenderedPageBreak/>
        <w:t xml:space="preserve">Додаток </w:t>
      </w:r>
      <w:r w:rsidR="001A1578" w:rsidRPr="001309AE">
        <w:rPr>
          <w:rFonts w:ascii="Times New Roman" w:hAnsi="Times New Roman" w:cs="Times New Roman"/>
          <w:b/>
          <w:sz w:val="28"/>
          <w:szCs w:val="28"/>
          <w:lang w:val="uk-UA"/>
        </w:rPr>
        <w:t xml:space="preserve">Б </w:t>
      </w:r>
      <w:r w:rsidR="00CE02B5">
        <w:rPr>
          <w:rFonts w:ascii="Times New Roman" w:hAnsi="Times New Roman" w:cs="Times New Roman"/>
          <w:b/>
          <w:sz w:val="28"/>
          <w:szCs w:val="28"/>
          <w:lang w:val="en-US"/>
        </w:rPr>
        <w:t xml:space="preserve"> </w:t>
      </w:r>
    </w:p>
    <w:p w:rsidR="00CE02B5" w:rsidRPr="001309AE" w:rsidRDefault="00770BE6" w:rsidP="001309AE">
      <w:pPr>
        <w:tabs>
          <w:tab w:val="left" w:pos="709"/>
          <w:tab w:val="left" w:pos="4070"/>
          <w:tab w:val="center" w:pos="4960"/>
        </w:tabs>
        <w:spacing w:after="0" w:line="360" w:lineRule="auto"/>
        <w:jc w:val="center"/>
        <w:rPr>
          <w:rFonts w:ascii="Times New Roman" w:hAnsi="Times New Roman" w:cs="Times New Roman"/>
          <w:b/>
          <w:sz w:val="28"/>
          <w:szCs w:val="28"/>
          <w:lang w:val="uk-UA"/>
        </w:rPr>
      </w:pPr>
      <w:bookmarkStart w:id="2" w:name="_GoBack"/>
      <w:bookmarkEnd w:id="2"/>
      <w:r w:rsidRPr="001309AE">
        <w:rPr>
          <w:rFonts w:ascii="Times New Roman" w:hAnsi="Times New Roman" w:cs="Times New Roman"/>
          <w:b/>
          <w:sz w:val="28"/>
          <w:szCs w:val="28"/>
          <w:lang w:val="uk-UA"/>
        </w:rPr>
        <w:t>Акти впровадження</w:t>
      </w:r>
      <w:r w:rsidR="00CE02B5" w:rsidRPr="00CE02B5">
        <w:rPr>
          <w:rFonts w:ascii="Times New Roman" w:hAnsi="Times New Roman" w:cs="Times New Roman"/>
          <w:b/>
          <w:noProof/>
          <w:sz w:val="28"/>
          <w:szCs w:val="28"/>
          <w:lang w:eastAsia="ru-RU"/>
        </w:rPr>
        <w:drawing>
          <wp:inline distT="0" distB="0" distL="0" distR="0">
            <wp:extent cx="6299706" cy="8389620"/>
            <wp:effectExtent l="0" t="0" r="6350" b="0"/>
            <wp:docPr id="3" name="Рисунок 3" descr="C:\Users\Tanya\Desktop\акт Шев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акт Шевченко.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00847" cy="8391140"/>
                    </a:xfrm>
                    <a:prstGeom prst="rect">
                      <a:avLst/>
                    </a:prstGeom>
                    <a:noFill/>
                    <a:ln>
                      <a:noFill/>
                    </a:ln>
                  </pic:spPr>
                </pic:pic>
              </a:graphicData>
            </a:graphic>
          </wp:inline>
        </w:drawing>
      </w:r>
    </w:p>
    <w:p w:rsidR="00262F51" w:rsidRPr="001309AE" w:rsidRDefault="00262F51" w:rsidP="001309AE">
      <w:pPr>
        <w:tabs>
          <w:tab w:val="left" w:pos="709"/>
          <w:tab w:val="left" w:pos="4070"/>
          <w:tab w:val="center" w:pos="4960"/>
        </w:tabs>
        <w:spacing w:after="0" w:line="360" w:lineRule="auto"/>
        <w:jc w:val="both"/>
        <w:rPr>
          <w:rFonts w:ascii="Times New Roman" w:hAnsi="Times New Roman" w:cs="Times New Roman"/>
          <w:b/>
          <w:sz w:val="28"/>
          <w:szCs w:val="28"/>
          <w:lang w:val="uk-UA"/>
        </w:rPr>
      </w:pPr>
      <w:r w:rsidRPr="001309AE">
        <w:rPr>
          <w:rFonts w:ascii="Times New Roman" w:hAnsi="Times New Roman" w:cs="Times New Roman"/>
          <w:b/>
          <w:noProof/>
          <w:sz w:val="28"/>
          <w:szCs w:val="28"/>
          <w:lang w:eastAsia="ru-RU"/>
        </w:rPr>
        <w:lastRenderedPageBreak/>
        <w:drawing>
          <wp:inline distT="0" distB="0" distL="0" distR="0">
            <wp:extent cx="6299835" cy="8544276"/>
            <wp:effectExtent l="0" t="0" r="5715" b="9525"/>
            <wp:docPr id="16" name="Рисунок 16" descr="H:\Акт впровадження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Акт впровадження00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99835" cy="8544276"/>
                    </a:xfrm>
                    <a:prstGeom prst="rect">
                      <a:avLst/>
                    </a:prstGeom>
                    <a:noFill/>
                    <a:ln>
                      <a:noFill/>
                    </a:ln>
                  </pic:spPr>
                </pic:pic>
              </a:graphicData>
            </a:graphic>
          </wp:inline>
        </w:drawing>
      </w:r>
    </w:p>
    <w:p w:rsidR="002B56E3" w:rsidRPr="001309AE" w:rsidRDefault="00262F51" w:rsidP="001309AE">
      <w:pPr>
        <w:tabs>
          <w:tab w:val="left" w:pos="709"/>
          <w:tab w:val="left" w:pos="4070"/>
          <w:tab w:val="center" w:pos="4960"/>
        </w:tabs>
        <w:spacing w:after="0" w:line="360" w:lineRule="auto"/>
        <w:jc w:val="center"/>
        <w:rPr>
          <w:rFonts w:ascii="Times New Roman" w:hAnsi="Times New Roman" w:cs="Times New Roman"/>
          <w:sz w:val="28"/>
          <w:szCs w:val="28"/>
          <w:lang w:val="uk-UA"/>
        </w:rPr>
      </w:pPr>
      <w:r w:rsidRPr="001309AE">
        <w:rPr>
          <w:rFonts w:ascii="Times New Roman" w:hAnsi="Times New Roman" w:cs="Times New Roman"/>
          <w:noProof/>
          <w:sz w:val="28"/>
          <w:szCs w:val="28"/>
          <w:lang w:eastAsia="ru-RU"/>
        </w:rPr>
        <w:lastRenderedPageBreak/>
        <w:drawing>
          <wp:inline distT="0" distB="0" distL="0" distR="0">
            <wp:extent cx="6299835" cy="8641793"/>
            <wp:effectExtent l="0" t="0" r="5715" b="6985"/>
            <wp:docPr id="17" name="Рисунок 17" descr="H:\Акт впровадженн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Акт впровадження00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99835" cy="8641793"/>
                    </a:xfrm>
                    <a:prstGeom prst="rect">
                      <a:avLst/>
                    </a:prstGeom>
                    <a:noFill/>
                    <a:ln>
                      <a:noFill/>
                    </a:ln>
                  </pic:spPr>
                </pic:pic>
              </a:graphicData>
            </a:graphic>
          </wp:inline>
        </w:drawing>
      </w:r>
    </w:p>
    <w:p w:rsidR="002B56E3" w:rsidRPr="001309AE" w:rsidRDefault="002B56E3" w:rsidP="001309AE">
      <w:pPr>
        <w:tabs>
          <w:tab w:val="left" w:pos="709"/>
        </w:tabs>
        <w:spacing w:after="0" w:line="360" w:lineRule="auto"/>
        <w:jc w:val="both"/>
        <w:rPr>
          <w:rFonts w:ascii="Times New Roman" w:hAnsi="Times New Roman" w:cs="Times New Roman"/>
          <w:sz w:val="28"/>
          <w:szCs w:val="28"/>
          <w:lang w:val="uk-UA"/>
        </w:rPr>
      </w:pPr>
    </w:p>
    <w:p w:rsidR="002B56E3" w:rsidRPr="001309AE" w:rsidRDefault="002B56E3" w:rsidP="001309AE">
      <w:pPr>
        <w:tabs>
          <w:tab w:val="left" w:pos="709"/>
        </w:tabs>
        <w:spacing w:after="0" w:line="360" w:lineRule="auto"/>
        <w:jc w:val="both"/>
        <w:rPr>
          <w:rFonts w:ascii="Times New Roman" w:hAnsi="Times New Roman" w:cs="Times New Roman"/>
          <w:sz w:val="28"/>
          <w:szCs w:val="28"/>
          <w:lang w:val="uk-UA"/>
        </w:rPr>
      </w:pPr>
    </w:p>
    <w:p w:rsidR="00FE0EBD" w:rsidRPr="001309AE" w:rsidRDefault="00FE0EBD" w:rsidP="001309AE">
      <w:pPr>
        <w:tabs>
          <w:tab w:val="left" w:pos="709"/>
        </w:tabs>
        <w:spacing w:after="0" w:line="360" w:lineRule="auto"/>
        <w:jc w:val="both"/>
        <w:rPr>
          <w:rFonts w:ascii="Times New Roman" w:hAnsi="Times New Roman" w:cs="Times New Roman"/>
          <w:sz w:val="28"/>
          <w:szCs w:val="28"/>
          <w:lang w:val="uk-UA"/>
        </w:rPr>
      </w:pPr>
    </w:p>
    <w:p w:rsidR="00FE0EBD" w:rsidRPr="001309AE" w:rsidRDefault="00FE0EBD" w:rsidP="001309AE">
      <w:pPr>
        <w:tabs>
          <w:tab w:val="left" w:pos="709"/>
        </w:tabs>
        <w:spacing w:after="0" w:line="360" w:lineRule="auto"/>
        <w:jc w:val="both"/>
        <w:rPr>
          <w:rFonts w:ascii="Times New Roman" w:hAnsi="Times New Roman" w:cs="Times New Roman"/>
          <w:sz w:val="28"/>
          <w:szCs w:val="28"/>
          <w:lang w:val="uk-UA"/>
        </w:rPr>
        <w:sectPr w:rsidR="00FE0EBD" w:rsidRPr="001309AE" w:rsidSect="00F75363">
          <w:pgSz w:w="11906" w:h="16838"/>
          <w:pgMar w:top="1134" w:right="567" w:bottom="1134" w:left="1418" w:header="709" w:footer="709" w:gutter="0"/>
          <w:cols w:space="708"/>
          <w:docGrid w:linePitch="360"/>
        </w:sectPr>
      </w:pPr>
      <w:r w:rsidRPr="001309AE">
        <w:rPr>
          <w:rFonts w:ascii="Times New Roman" w:hAnsi="Times New Roman" w:cs="Times New Roman"/>
          <w:noProof/>
          <w:sz w:val="28"/>
          <w:szCs w:val="28"/>
          <w:lang w:eastAsia="ru-RU"/>
        </w:rPr>
        <w:drawing>
          <wp:inline distT="0" distB="0" distL="0" distR="0">
            <wp:extent cx="6299835" cy="8624046"/>
            <wp:effectExtent l="0" t="0" r="5715" b="5715"/>
            <wp:docPr id="10" name="Рисунок 10" descr="I:\акт впровадження-Н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акт впровадження-НМУ.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99835" cy="8624046"/>
                    </a:xfrm>
                    <a:prstGeom prst="rect">
                      <a:avLst/>
                    </a:prstGeom>
                    <a:noFill/>
                    <a:ln>
                      <a:noFill/>
                    </a:ln>
                  </pic:spPr>
                </pic:pic>
              </a:graphicData>
            </a:graphic>
          </wp:inline>
        </w:drawing>
      </w:r>
    </w:p>
    <w:p w:rsidR="00E50078" w:rsidRPr="001309AE" w:rsidRDefault="00785001" w:rsidP="001309AE">
      <w:pPr>
        <w:tabs>
          <w:tab w:val="left" w:pos="709"/>
          <w:tab w:val="left" w:pos="4070"/>
          <w:tab w:val="center" w:pos="4960"/>
        </w:tabs>
        <w:spacing w:after="0" w:line="360" w:lineRule="auto"/>
        <w:jc w:val="center"/>
        <w:rPr>
          <w:rFonts w:ascii="Times New Roman" w:hAnsi="Times New Roman" w:cs="Times New Roman"/>
          <w:b/>
          <w:sz w:val="28"/>
          <w:szCs w:val="28"/>
          <w:lang w:val="uk-UA"/>
        </w:rPr>
      </w:pPr>
      <w:r w:rsidRPr="001309AE">
        <w:rPr>
          <w:rFonts w:ascii="Times New Roman" w:hAnsi="Times New Roman" w:cs="Times New Roman"/>
          <w:b/>
          <w:sz w:val="28"/>
          <w:szCs w:val="28"/>
          <w:lang w:val="uk-UA"/>
        </w:rPr>
        <w:lastRenderedPageBreak/>
        <w:t>Додаток В</w:t>
      </w:r>
    </w:p>
    <w:p w:rsidR="006176C4" w:rsidRPr="001309AE" w:rsidRDefault="00E50078" w:rsidP="001309AE">
      <w:pPr>
        <w:tabs>
          <w:tab w:val="left" w:pos="709"/>
          <w:tab w:val="left" w:pos="4070"/>
          <w:tab w:val="center" w:pos="4960"/>
        </w:tabs>
        <w:spacing w:after="0" w:line="360" w:lineRule="auto"/>
        <w:jc w:val="center"/>
        <w:rPr>
          <w:rFonts w:ascii="Times New Roman" w:hAnsi="Times New Roman" w:cs="Times New Roman"/>
          <w:b/>
          <w:sz w:val="28"/>
          <w:szCs w:val="28"/>
          <w:lang w:val="uk-UA"/>
        </w:rPr>
      </w:pPr>
      <w:r w:rsidRPr="001309AE">
        <w:rPr>
          <w:rFonts w:ascii="Times New Roman" w:hAnsi="Times New Roman" w:cs="Times New Roman"/>
          <w:b/>
          <w:sz w:val="28"/>
          <w:szCs w:val="28"/>
          <w:lang w:val="uk-UA"/>
        </w:rPr>
        <w:t>Результати біохімічних та гематологічних досліджень в хронічному санітарно-токсикологічному екс</w:t>
      </w:r>
      <w:r w:rsidR="006176C4" w:rsidRPr="001309AE">
        <w:rPr>
          <w:rFonts w:ascii="Times New Roman" w:hAnsi="Times New Roman" w:cs="Times New Roman"/>
          <w:b/>
          <w:sz w:val="28"/>
          <w:szCs w:val="28"/>
          <w:lang w:val="uk-UA"/>
        </w:rPr>
        <w:t>перименті</w:t>
      </w:r>
    </w:p>
    <w:p w:rsidR="00E50078" w:rsidRPr="001309AE" w:rsidRDefault="006176C4" w:rsidP="001309AE">
      <w:pPr>
        <w:tabs>
          <w:tab w:val="left" w:pos="709"/>
          <w:tab w:val="left" w:pos="4070"/>
          <w:tab w:val="center" w:pos="4960"/>
        </w:tabs>
        <w:spacing w:after="0" w:line="360" w:lineRule="auto"/>
        <w:jc w:val="right"/>
        <w:rPr>
          <w:rFonts w:ascii="Times New Roman" w:hAnsi="Times New Roman" w:cs="Times New Roman"/>
          <w:b/>
          <w:i/>
          <w:sz w:val="28"/>
          <w:szCs w:val="28"/>
          <w:lang w:val="uk-UA"/>
        </w:rPr>
      </w:pPr>
      <w:r w:rsidRPr="001309AE">
        <w:rPr>
          <w:rFonts w:ascii="Times New Roman" w:hAnsi="Times New Roman" w:cs="Times New Roman"/>
          <w:sz w:val="28"/>
          <w:szCs w:val="28"/>
          <w:lang w:val="uk-UA"/>
        </w:rPr>
        <w:t xml:space="preserve">                                  </w:t>
      </w:r>
      <w:r w:rsidR="00785001" w:rsidRPr="001309AE">
        <w:rPr>
          <w:rFonts w:ascii="Times New Roman" w:hAnsi="Times New Roman" w:cs="Times New Roman"/>
          <w:i/>
          <w:sz w:val="28"/>
          <w:szCs w:val="28"/>
          <w:lang w:val="uk-UA"/>
        </w:rPr>
        <w:t>Таблиця В</w:t>
      </w:r>
      <w:r w:rsidRPr="001309AE">
        <w:rPr>
          <w:rFonts w:ascii="Times New Roman" w:hAnsi="Times New Roman" w:cs="Times New Roman"/>
          <w:i/>
          <w:sz w:val="28"/>
          <w:szCs w:val="28"/>
          <w:lang w:val="uk-UA"/>
        </w:rPr>
        <w:t>.1.</w:t>
      </w:r>
      <w:r w:rsidR="006659BC" w:rsidRPr="001309AE">
        <w:rPr>
          <w:rFonts w:ascii="Times New Roman" w:hAnsi="Times New Roman" w:cs="Times New Roman"/>
          <w:b/>
          <w:i/>
          <w:sz w:val="28"/>
          <w:szCs w:val="28"/>
          <w:lang w:val="uk-UA"/>
        </w:rPr>
        <w:tab/>
      </w:r>
    </w:p>
    <w:p w:rsidR="00167DB8" w:rsidRPr="001309AE" w:rsidRDefault="006659BC" w:rsidP="001309AE">
      <w:pPr>
        <w:tabs>
          <w:tab w:val="left" w:pos="709"/>
          <w:tab w:val="left" w:pos="4070"/>
          <w:tab w:val="center" w:pos="4960"/>
        </w:tabs>
        <w:spacing w:after="0" w:line="360" w:lineRule="auto"/>
        <w:jc w:val="center"/>
        <w:rPr>
          <w:rFonts w:ascii="Times New Roman" w:hAnsi="Times New Roman" w:cs="Times New Roman"/>
          <w:b/>
          <w:sz w:val="28"/>
          <w:szCs w:val="28"/>
          <w:lang w:val="uk-UA"/>
        </w:rPr>
      </w:pPr>
      <w:r w:rsidRPr="001309AE">
        <w:rPr>
          <w:rFonts w:ascii="Times New Roman" w:eastAsiaTheme="majorEastAsia" w:hAnsi="Times New Roman" w:cs="Times New Roman"/>
          <w:b/>
          <w:color w:val="000000" w:themeColor="text1"/>
          <w:kern w:val="24"/>
          <w:sz w:val="28"/>
          <w:szCs w:val="28"/>
          <w:lang w:val="uk-UA"/>
        </w:rPr>
        <w:t>Зміни показників організму піддослідних тварин при ізольованій дії ХФ та МХОК з питною водою</w:t>
      </w: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65"/>
        <w:gridCol w:w="2392"/>
        <w:gridCol w:w="464"/>
        <w:gridCol w:w="469"/>
        <w:gridCol w:w="513"/>
        <w:gridCol w:w="517"/>
        <w:gridCol w:w="474"/>
        <w:gridCol w:w="472"/>
        <w:gridCol w:w="513"/>
        <w:gridCol w:w="516"/>
        <w:gridCol w:w="472"/>
        <w:gridCol w:w="472"/>
        <w:gridCol w:w="513"/>
        <w:gridCol w:w="516"/>
        <w:gridCol w:w="472"/>
        <w:gridCol w:w="472"/>
        <w:gridCol w:w="513"/>
        <w:gridCol w:w="518"/>
        <w:gridCol w:w="474"/>
        <w:gridCol w:w="472"/>
        <w:gridCol w:w="513"/>
        <w:gridCol w:w="518"/>
        <w:gridCol w:w="471"/>
        <w:gridCol w:w="472"/>
        <w:gridCol w:w="513"/>
        <w:gridCol w:w="531"/>
      </w:tblGrid>
      <w:tr w:rsidR="00AF162C" w:rsidRPr="00B858F5" w:rsidTr="002904A0">
        <w:trPr>
          <w:trHeight w:val="585"/>
        </w:trPr>
        <w:tc>
          <w:tcPr>
            <w:tcW w:w="2857" w:type="dxa"/>
            <w:gridSpan w:val="2"/>
            <w:vMerge w:val="restart"/>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Показники </w:t>
            </w:r>
          </w:p>
        </w:tc>
        <w:tc>
          <w:tcPr>
            <w:tcW w:w="1963" w:type="dxa"/>
            <w:gridSpan w:val="4"/>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Cs/>
                <w:color w:val="000000" w:themeColor="text1"/>
                <w:kern w:val="24"/>
                <w:sz w:val="20"/>
                <w:szCs w:val="20"/>
                <w:lang w:val="uk-UA" w:eastAsia="ru-RU"/>
              </w:rPr>
              <w:t xml:space="preserve">1 група </w:t>
            </w:r>
          </w:p>
          <w:p w:rsidR="006659BC" w:rsidRPr="00B858F5" w:rsidRDefault="00074FD6"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Cs/>
                <w:color w:val="000000" w:themeColor="text1"/>
                <w:kern w:val="24"/>
                <w:sz w:val="20"/>
                <w:szCs w:val="20"/>
                <w:lang w:val="uk-UA" w:eastAsia="ru-RU"/>
              </w:rPr>
              <w:t>(1 ГДК ХФ</w:t>
            </w:r>
            <w:r w:rsidR="006659BC" w:rsidRPr="00B858F5">
              <w:rPr>
                <w:rFonts w:ascii="Times New Roman" w:eastAsia="Calibri" w:hAnsi="Times New Roman" w:cs="Times New Roman"/>
                <w:bCs/>
                <w:color w:val="000000" w:themeColor="text1"/>
                <w:kern w:val="24"/>
                <w:sz w:val="20"/>
                <w:szCs w:val="20"/>
                <w:lang w:val="uk-UA" w:eastAsia="ru-RU"/>
              </w:rPr>
              <w:t>)</w:t>
            </w:r>
          </w:p>
        </w:tc>
        <w:tc>
          <w:tcPr>
            <w:tcW w:w="1975" w:type="dxa"/>
            <w:gridSpan w:val="4"/>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Cs/>
                <w:color w:val="000000" w:themeColor="text1"/>
                <w:kern w:val="24"/>
                <w:sz w:val="20"/>
                <w:szCs w:val="20"/>
                <w:lang w:val="uk-UA" w:eastAsia="ru-RU"/>
              </w:rPr>
              <w:t xml:space="preserve">2 група </w:t>
            </w:r>
          </w:p>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Cs/>
                <w:color w:val="000000" w:themeColor="text1"/>
                <w:kern w:val="24"/>
                <w:sz w:val="20"/>
                <w:szCs w:val="20"/>
                <w:lang w:val="uk-UA" w:eastAsia="ru-RU"/>
              </w:rPr>
              <w:t xml:space="preserve">(3 ГДК ХФ) </w:t>
            </w:r>
          </w:p>
        </w:tc>
        <w:tc>
          <w:tcPr>
            <w:tcW w:w="1973" w:type="dxa"/>
            <w:gridSpan w:val="4"/>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Cs/>
                <w:color w:val="000000" w:themeColor="text1"/>
                <w:kern w:val="24"/>
                <w:sz w:val="20"/>
                <w:szCs w:val="20"/>
                <w:lang w:val="uk-UA" w:eastAsia="ru-RU"/>
              </w:rPr>
              <w:t xml:space="preserve">3 група </w:t>
            </w:r>
          </w:p>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Cs/>
                <w:color w:val="000000" w:themeColor="text1"/>
                <w:kern w:val="24"/>
                <w:sz w:val="20"/>
                <w:szCs w:val="20"/>
                <w:lang w:val="uk-UA" w:eastAsia="ru-RU"/>
              </w:rPr>
              <w:t xml:space="preserve">(5 ГДК ХФ) </w:t>
            </w:r>
          </w:p>
        </w:tc>
        <w:tc>
          <w:tcPr>
            <w:tcW w:w="1975" w:type="dxa"/>
            <w:gridSpan w:val="4"/>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Cs/>
                <w:color w:val="000000" w:themeColor="text1"/>
                <w:kern w:val="24"/>
                <w:sz w:val="20"/>
                <w:szCs w:val="20"/>
                <w:lang w:val="uk-UA" w:eastAsia="ru-RU"/>
              </w:rPr>
              <w:t xml:space="preserve">4 група </w:t>
            </w:r>
          </w:p>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Cs/>
                <w:color w:val="000000" w:themeColor="text1"/>
                <w:kern w:val="24"/>
                <w:sz w:val="20"/>
                <w:szCs w:val="20"/>
                <w:lang w:val="uk-UA" w:eastAsia="ru-RU"/>
              </w:rPr>
              <w:t>(1 ГДК МХОК)</w:t>
            </w:r>
          </w:p>
        </w:tc>
        <w:tc>
          <w:tcPr>
            <w:tcW w:w="1977" w:type="dxa"/>
            <w:gridSpan w:val="4"/>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Cs/>
                <w:color w:val="000000" w:themeColor="text1"/>
                <w:kern w:val="24"/>
                <w:sz w:val="20"/>
                <w:szCs w:val="20"/>
                <w:lang w:val="uk-UA" w:eastAsia="ru-RU"/>
              </w:rPr>
              <w:t xml:space="preserve">5 група </w:t>
            </w:r>
          </w:p>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Cs/>
                <w:color w:val="000000" w:themeColor="text1"/>
                <w:kern w:val="24"/>
                <w:sz w:val="20"/>
                <w:szCs w:val="20"/>
                <w:lang w:val="uk-UA" w:eastAsia="ru-RU"/>
              </w:rPr>
              <w:t>(3  ГДК МХОК)</w:t>
            </w:r>
          </w:p>
        </w:tc>
        <w:tc>
          <w:tcPr>
            <w:tcW w:w="1987" w:type="dxa"/>
            <w:gridSpan w:val="4"/>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Cs/>
                <w:color w:val="000000" w:themeColor="text1"/>
                <w:kern w:val="24"/>
                <w:sz w:val="20"/>
                <w:szCs w:val="20"/>
                <w:lang w:val="uk-UA" w:eastAsia="ru-RU"/>
              </w:rPr>
              <w:t xml:space="preserve">6 група </w:t>
            </w:r>
          </w:p>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Cs/>
                <w:color w:val="000000" w:themeColor="text1"/>
                <w:kern w:val="24"/>
                <w:sz w:val="20"/>
                <w:szCs w:val="20"/>
                <w:lang w:val="uk-UA" w:eastAsia="ru-RU"/>
              </w:rPr>
              <w:t>(5 ГДК МХОК)</w:t>
            </w:r>
          </w:p>
        </w:tc>
      </w:tr>
      <w:tr w:rsidR="00E50078" w:rsidRPr="00B858F5" w:rsidTr="002904A0">
        <w:trPr>
          <w:trHeight w:val="643"/>
        </w:trPr>
        <w:tc>
          <w:tcPr>
            <w:tcW w:w="0" w:type="auto"/>
            <w:gridSpan w:val="2"/>
            <w:vMerge/>
            <w:vAlign w:val="center"/>
            <w:hideMark/>
          </w:tcPr>
          <w:p w:rsidR="006659BC" w:rsidRPr="00B858F5" w:rsidRDefault="006659BC" w:rsidP="00B858F5">
            <w:pPr>
              <w:spacing w:after="0" w:line="240" w:lineRule="auto"/>
              <w:rPr>
                <w:rFonts w:ascii="Times New Roman" w:eastAsia="Times New Roman" w:hAnsi="Times New Roman" w:cs="Times New Roman"/>
                <w:sz w:val="20"/>
                <w:szCs w:val="20"/>
                <w:lang w:eastAsia="ru-RU"/>
              </w:rPr>
            </w:pPr>
          </w:p>
        </w:tc>
        <w:tc>
          <w:tcPr>
            <w:tcW w:w="464"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30 діб </w:t>
            </w:r>
          </w:p>
        </w:tc>
        <w:tc>
          <w:tcPr>
            <w:tcW w:w="469"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60 діб </w:t>
            </w:r>
          </w:p>
        </w:tc>
        <w:tc>
          <w:tcPr>
            <w:tcW w:w="513"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120 діб </w:t>
            </w:r>
          </w:p>
        </w:tc>
        <w:tc>
          <w:tcPr>
            <w:tcW w:w="517"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180 діб</w:t>
            </w:r>
          </w:p>
        </w:tc>
        <w:tc>
          <w:tcPr>
            <w:tcW w:w="474"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30 діб </w:t>
            </w:r>
          </w:p>
        </w:tc>
        <w:tc>
          <w:tcPr>
            <w:tcW w:w="472"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60 діб </w:t>
            </w:r>
          </w:p>
        </w:tc>
        <w:tc>
          <w:tcPr>
            <w:tcW w:w="513"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120 діб </w:t>
            </w:r>
          </w:p>
        </w:tc>
        <w:tc>
          <w:tcPr>
            <w:tcW w:w="516"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180 діб</w:t>
            </w:r>
          </w:p>
        </w:tc>
        <w:tc>
          <w:tcPr>
            <w:tcW w:w="472"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30 діб </w:t>
            </w:r>
          </w:p>
        </w:tc>
        <w:tc>
          <w:tcPr>
            <w:tcW w:w="472"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60 діб </w:t>
            </w:r>
          </w:p>
        </w:tc>
        <w:tc>
          <w:tcPr>
            <w:tcW w:w="513"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120 діб </w:t>
            </w:r>
          </w:p>
        </w:tc>
        <w:tc>
          <w:tcPr>
            <w:tcW w:w="516"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180 діб</w:t>
            </w:r>
          </w:p>
        </w:tc>
        <w:tc>
          <w:tcPr>
            <w:tcW w:w="472"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30 діб </w:t>
            </w:r>
          </w:p>
        </w:tc>
        <w:tc>
          <w:tcPr>
            <w:tcW w:w="472"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60 діб </w:t>
            </w:r>
          </w:p>
        </w:tc>
        <w:tc>
          <w:tcPr>
            <w:tcW w:w="513"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120 діб </w:t>
            </w:r>
          </w:p>
        </w:tc>
        <w:tc>
          <w:tcPr>
            <w:tcW w:w="518"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180 діб</w:t>
            </w:r>
          </w:p>
        </w:tc>
        <w:tc>
          <w:tcPr>
            <w:tcW w:w="474"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30 діб </w:t>
            </w:r>
          </w:p>
        </w:tc>
        <w:tc>
          <w:tcPr>
            <w:tcW w:w="472"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60 діб </w:t>
            </w:r>
          </w:p>
        </w:tc>
        <w:tc>
          <w:tcPr>
            <w:tcW w:w="513"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120 діб </w:t>
            </w:r>
          </w:p>
        </w:tc>
        <w:tc>
          <w:tcPr>
            <w:tcW w:w="518"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180 діб</w:t>
            </w:r>
          </w:p>
        </w:tc>
        <w:tc>
          <w:tcPr>
            <w:tcW w:w="471"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30 діб </w:t>
            </w:r>
          </w:p>
        </w:tc>
        <w:tc>
          <w:tcPr>
            <w:tcW w:w="472"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60 діб </w:t>
            </w:r>
          </w:p>
        </w:tc>
        <w:tc>
          <w:tcPr>
            <w:tcW w:w="513"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120 діб </w:t>
            </w:r>
          </w:p>
        </w:tc>
        <w:tc>
          <w:tcPr>
            <w:tcW w:w="531" w:type="dxa"/>
            <w:shd w:val="clear" w:color="auto" w:fill="auto"/>
            <w:tcMar>
              <w:top w:w="15" w:type="dxa"/>
              <w:left w:w="64" w:type="dxa"/>
              <w:bottom w:w="0" w:type="dxa"/>
              <w:right w:w="64" w:type="dxa"/>
            </w:tcMar>
            <w:hideMark/>
          </w:tcPr>
          <w:p w:rsidR="006659BC" w:rsidRPr="00B858F5" w:rsidRDefault="006659B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180 діб</w:t>
            </w:r>
          </w:p>
        </w:tc>
      </w:tr>
      <w:tr w:rsidR="00E50078" w:rsidRPr="00B858F5" w:rsidTr="002904A0">
        <w:trPr>
          <w:trHeight w:val="228"/>
        </w:trPr>
        <w:tc>
          <w:tcPr>
            <w:tcW w:w="465" w:type="dxa"/>
            <w:vMerge w:val="restart"/>
            <w:shd w:val="clear" w:color="auto" w:fill="auto"/>
            <w:tcMar>
              <w:top w:w="15" w:type="dxa"/>
              <w:left w:w="64" w:type="dxa"/>
              <w:bottom w:w="0" w:type="dxa"/>
              <w:right w:w="64" w:type="dxa"/>
            </w:tcMar>
            <w:textDirection w:val="btLr"/>
            <w:vAlign w:val="bottom"/>
            <w:hideMark/>
          </w:tcPr>
          <w:p w:rsidR="00AF162C" w:rsidRPr="00B858F5" w:rsidRDefault="00AF162C" w:rsidP="00B858F5">
            <w:pPr>
              <w:spacing w:after="0" w:line="240" w:lineRule="auto"/>
              <w:ind w:left="113" w:right="113"/>
              <w:jc w:val="center"/>
              <w:rPr>
                <w:rFonts w:ascii="Times New Roman" w:eastAsia="Times New Roman" w:hAnsi="Times New Roman" w:cs="Times New Roman"/>
                <w:sz w:val="20"/>
                <w:szCs w:val="20"/>
                <w:lang w:val="uk-UA" w:eastAsia="ru-RU"/>
              </w:rPr>
            </w:pPr>
            <w:r w:rsidRPr="00B858F5">
              <w:rPr>
                <w:rFonts w:ascii="Times New Roman" w:eastAsia="Times New Roman" w:hAnsi="Times New Roman" w:cs="Times New Roman"/>
                <w:sz w:val="20"/>
                <w:szCs w:val="20"/>
                <w:lang w:val="uk-UA" w:eastAsia="ru-RU"/>
              </w:rPr>
              <w:t>Біохімічні:</w:t>
            </w:r>
          </w:p>
        </w:tc>
        <w:tc>
          <w:tcPr>
            <w:tcW w:w="2392" w:type="dxa"/>
            <w:shd w:val="clear" w:color="auto" w:fill="auto"/>
          </w:tcPr>
          <w:p w:rsidR="00AF162C" w:rsidRPr="00B858F5" w:rsidRDefault="00AF162C" w:rsidP="00B858F5">
            <w:pPr>
              <w:spacing w:after="0" w:line="240" w:lineRule="auto"/>
              <w:ind w:left="139"/>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Білок </w:t>
            </w:r>
          </w:p>
        </w:tc>
        <w:tc>
          <w:tcPr>
            <w:tcW w:w="46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69"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7"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3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r>
      <w:tr w:rsidR="00E50078" w:rsidRPr="00B858F5" w:rsidTr="002904A0">
        <w:trPr>
          <w:trHeight w:val="191"/>
        </w:trPr>
        <w:tc>
          <w:tcPr>
            <w:tcW w:w="465" w:type="dxa"/>
            <w:vMerge/>
            <w:shd w:val="clear" w:color="auto" w:fill="auto"/>
            <w:tcMar>
              <w:top w:w="15" w:type="dxa"/>
              <w:left w:w="64" w:type="dxa"/>
              <w:bottom w:w="0" w:type="dxa"/>
              <w:right w:w="64" w:type="dxa"/>
            </w:tcMar>
            <w:hideMark/>
          </w:tcPr>
          <w:p w:rsidR="00AF162C" w:rsidRPr="00B858F5" w:rsidRDefault="00AF162C" w:rsidP="00B858F5">
            <w:pPr>
              <w:spacing w:after="0" w:line="240" w:lineRule="auto"/>
              <w:rPr>
                <w:rFonts w:ascii="Times New Roman" w:eastAsia="Times New Roman" w:hAnsi="Times New Roman" w:cs="Times New Roman"/>
                <w:sz w:val="20"/>
                <w:szCs w:val="20"/>
                <w:lang w:eastAsia="ru-RU"/>
              </w:rPr>
            </w:pPr>
          </w:p>
        </w:tc>
        <w:tc>
          <w:tcPr>
            <w:tcW w:w="2392" w:type="dxa"/>
            <w:shd w:val="clear" w:color="auto" w:fill="auto"/>
          </w:tcPr>
          <w:p w:rsidR="00AF162C" w:rsidRPr="00B858F5" w:rsidRDefault="00AF162C" w:rsidP="00B858F5">
            <w:pPr>
              <w:spacing w:after="0" w:line="240" w:lineRule="auto"/>
              <w:ind w:left="139"/>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Холестерин </w:t>
            </w:r>
          </w:p>
        </w:tc>
        <w:tc>
          <w:tcPr>
            <w:tcW w:w="46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69"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7"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3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r>
      <w:tr w:rsidR="00E50078" w:rsidRPr="00B858F5" w:rsidTr="002904A0">
        <w:trPr>
          <w:trHeight w:val="294"/>
        </w:trPr>
        <w:tc>
          <w:tcPr>
            <w:tcW w:w="465" w:type="dxa"/>
            <w:vMerge/>
            <w:shd w:val="clear" w:color="auto" w:fill="auto"/>
            <w:tcMar>
              <w:top w:w="15" w:type="dxa"/>
              <w:left w:w="64" w:type="dxa"/>
              <w:bottom w:w="0" w:type="dxa"/>
              <w:right w:w="64" w:type="dxa"/>
            </w:tcMar>
            <w:hideMark/>
          </w:tcPr>
          <w:p w:rsidR="00AF162C" w:rsidRPr="00B858F5" w:rsidRDefault="00AF162C" w:rsidP="00B858F5">
            <w:pPr>
              <w:spacing w:after="0" w:line="240" w:lineRule="auto"/>
              <w:rPr>
                <w:rFonts w:ascii="Times New Roman" w:eastAsia="Times New Roman" w:hAnsi="Times New Roman" w:cs="Times New Roman"/>
                <w:sz w:val="20"/>
                <w:szCs w:val="20"/>
                <w:lang w:eastAsia="ru-RU"/>
              </w:rPr>
            </w:pPr>
          </w:p>
        </w:tc>
        <w:tc>
          <w:tcPr>
            <w:tcW w:w="2392" w:type="dxa"/>
            <w:shd w:val="clear" w:color="auto" w:fill="auto"/>
          </w:tcPr>
          <w:p w:rsidR="00AF162C" w:rsidRPr="00B858F5" w:rsidRDefault="00AF162C" w:rsidP="00B858F5">
            <w:pPr>
              <w:spacing w:after="0" w:line="240" w:lineRule="auto"/>
              <w:ind w:left="139"/>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Креатинін </w:t>
            </w:r>
          </w:p>
        </w:tc>
        <w:tc>
          <w:tcPr>
            <w:tcW w:w="46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69"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7"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C00000"/>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C00000"/>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C00000"/>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C00000"/>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C00000"/>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C00000"/>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3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r>
      <w:tr w:rsidR="00E50078" w:rsidRPr="00B858F5" w:rsidTr="002904A0">
        <w:trPr>
          <w:trHeight w:val="257"/>
        </w:trPr>
        <w:tc>
          <w:tcPr>
            <w:tcW w:w="465" w:type="dxa"/>
            <w:vMerge/>
            <w:shd w:val="clear" w:color="auto" w:fill="auto"/>
            <w:tcMar>
              <w:top w:w="15" w:type="dxa"/>
              <w:left w:w="64" w:type="dxa"/>
              <w:bottom w:w="0" w:type="dxa"/>
              <w:right w:w="64" w:type="dxa"/>
            </w:tcMar>
            <w:hideMark/>
          </w:tcPr>
          <w:p w:rsidR="00AF162C" w:rsidRPr="00B858F5" w:rsidRDefault="00AF162C" w:rsidP="00B858F5">
            <w:pPr>
              <w:spacing w:after="0" w:line="240" w:lineRule="auto"/>
              <w:rPr>
                <w:rFonts w:ascii="Times New Roman" w:eastAsia="Times New Roman" w:hAnsi="Times New Roman" w:cs="Times New Roman"/>
                <w:sz w:val="20"/>
                <w:szCs w:val="20"/>
                <w:lang w:eastAsia="ru-RU"/>
              </w:rPr>
            </w:pPr>
          </w:p>
        </w:tc>
        <w:tc>
          <w:tcPr>
            <w:tcW w:w="2392" w:type="dxa"/>
            <w:shd w:val="clear" w:color="auto" w:fill="auto"/>
          </w:tcPr>
          <w:p w:rsidR="00AF162C" w:rsidRPr="00B858F5" w:rsidRDefault="00AF162C" w:rsidP="00B858F5">
            <w:pPr>
              <w:spacing w:after="0" w:line="240" w:lineRule="auto"/>
              <w:ind w:left="87"/>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Лужна фосфатаза </w:t>
            </w:r>
          </w:p>
        </w:tc>
        <w:tc>
          <w:tcPr>
            <w:tcW w:w="46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69"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7"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C00000"/>
                <w:kern w:val="24"/>
                <w:sz w:val="20"/>
                <w:szCs w:val="20"/>
                <w:lang w:val="uk-UA" w:eastAsia="ru-RU"/>
              </w:rPr>
              <w:t xml:space="preserve">↑* </w:t>
            </w:r>
          </w:p>
        </w:tc>
        <w:tc>
          <w:tcPr>
            <w:tcW w:w="47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3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r>
      <w:tr w:rsidR="00E50078" w:rsidRPr="00B858F5" w:rsidTr="002904A0">
        <w:trPr>
          <w:trHeight w:val="233"/>
        </w:trPr>
        <w:tc>
          <w:tcPr>
            <w:tcW w:w="465" w:type="dxa"/>
            <w:vMerge/>
            <w:shd w:val="clear" w:color="auto" w:fill="auto"/>
            <w:tcMar>
              <w:top w:w="15" w:type="dxa"/>
              <w:left w:w="64" w:type="dxa"/>
              <w:bottom w:w="0" w:type="dxa"/>
              <w:right w:w="64" w:type="dxa"/>
            </w:tcMar>
            <w:hideMark/>
          </w:tcPr>
          <w:p w:rsidR="00AF162C" w:rsidRPr="00B858F5" w:rsidRDefault="00AF162C" w:rsidP="00B858F5">
            <w:pPr>
              <w:spacing w:after="0" w:line="240" w:lineRule="auto"/>
              <w:rPr>
                <w:rFonts w:ascii="Times New Roman" w:eastAsia="Times New Roman" w:hAnsi="Times New Roman" w:cs="Times New Roman"/>
                <w:sz w:val="20"/>
                <w:szCs w:val="20"/>
                <w:lang w:eastAsia="ru-RU"/>
              </w:rPr>
            </w:pPr>
          </w:p>
        </w:tc>
        <w:tc>
          <w:tcPr>
            <w:tcW w:w="2392" w:type="dxa"/>
            <w:shd w:val="clear" w:color="auto" w:fill="auto"/>
          </w:tcPr>
          <w:p w:rsidR="00AF162C" w:rsidRPr="00B858F5" w:rsidRDefault="002904A0" w:rsidP="00B858F5">
            <w:pPr>
              <w:spacing w:after="0" w:line="240" w:lineRule="auto"/>
              <w:ind w:left="87"/>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АС</w:t>
            </w:r>
            <w:r w:rsidR="00AF162C" w:rsidRPr="00B858F5">
              <w:rPr>
                <w:rFonts w:ascii="Times New Roman" w:eastAsia="Calibri" w:hAnsi="Times New Roman" w:cs="Times New Roman"/>
                <w:color w:val="000000" w:themeColor="text1"/>
                <w:kern w:val="24"/>
                <w:sz w:val="20"/>
                <w:szCs w:val="20"/>
                <w:lang w:val="uk-UA" w:eastAsia="ru-RU"/>
              </w:rPr>
              <w:t xml:space="preserve">Т </w:t>
            </w:r>
          </w:p>
        </w:tc>
        <w:tc>
          <w:tcPr>
            <w:tcW w:w="46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69"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7"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C00000"/>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C00000"/>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w:t>
            </w: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w:t>
            </w: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3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r>
      <w:tr w:rsidR="00E50078" w:rsidRPr="00B858F5" w:rsidTr="002904A0">
        <w:trPr>
          <w:trHeight w:val="194"/>
        </w:trPr>
        <w:tc>
          <w:tcPr>
            <w:tcW w:w="465" w:type="dxa"/>
            <w:vMerge/>
            <w:tcBorders>
              <w:bottom w:val="single" w:sz="4" w:space="0" w:color="auto"/>
            </w:tcBorders>
            <w:shd w:val="clear" w:color="auto" w:fill="auto"/>
            <w:tcMar>
              <w:top w:w="15" w:type="dxa"/>
              <w:left w:w="64" w:type="dxa"/>
              <w:bottom w:w="0" w:type="dxa"/>
              <w:right w:w="64" w:type="dxa"/>
            </w:tcMar>
            <w:hideMark/>
          </w:tcPr>
          <w:p w:rsidR="00AF162C" w:rsidRPr="00B858F5" w:rsidRDefault="00AF162C" w:rsidP="00B858F5">
            <w:pPr>
              <w:spacing w:after="0" w:line="240" w:lineRule="auto"/>
              <w:rPr>
                <w:rFonts w:ascii="Times New Roman" w:eastAsia="Times New Roman" w:hAnsi="Times New Roman" w:cs="Times New Roman"/>
                <w:sz w:val="20"/>
                <w:szCs w:val="20"/>
                <w:lang w:eastAsia="ru-RU"/>
              </w:rPr>
            </w:pPr>
          </w:p>
        </w:tc>
        <w:tc>
          <w:tcPr>
            <w:tcW w:w="2392" w:type="dxa"/>
            <w:tcBorders>
              <w:bottom w:val="single" w:sz="4" w:space="0" w:color="auto"/>
            </w:tcBorders>
            <w:shd w:val="clear" w:color="auto" w:fill="auto"/>
          </w:tcPr>
          <w:p w:rsidR="00AF162C" w:rsidRPr="00B858F5" w:rsidRDefault="002904A0" w:rsidP="00B858F5">
            <w:pPr>
              <w:spacing w:after="0" w:line="240" w:lineRule="auto"/>
              <w:ind w:left="87"/>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АЛ</w:t>
            </w:r>
            <w:r w:rsidR="00AF162C" w:rsidRPr="00B858F5">
              <w:rPr>
                <w:rFonts w:ascii="Times New Roman" w:eastAsia="Calibri" w:hAnsi="Times New Roman" w:cs="Times New Roman"/>
                <w:color w:val="000000" w:themeColor="text1"/>
                <w:kern w:val="24"/>
                <w:sz w:val="20"/>
                <w:szCs w:val="20"/>
                <w:lang w:val="uk-UA" w:eastAsia="ru-RU"/>
              </w:rPr>
              <w:t xml:space="preserve">Т </w:t>
            </w:r>
          </w:p>
        </w:tc>
        <w:tc>
          <w:tcPr>
            <w:tcW w:w="464"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69"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7"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1"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31" w:type="dxa"/>
            <w:tcBorders>
              <w:bottom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r>
      <w:tr w:rsidR="00E50078" w:rsidRPr="00B858F5" w:rsidTr="002904A0">
        <w:trPr>
          <w:trHeight w:val="185"/>
        </w:trPr>
        <w:tc>
          <w:tcPr>
            <w:tcW w:w="465"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textDirection w:val="btLr"/>
            <w:vAlign w:val="center"/>
            <w:hideMark/>
          </w:tcPr>
          <w:p w:rsidR="00AF162C" w:rsidRPr="00B858F5" w:rsidRDefault="002904A0" w:rsidP="00B858F5">
            <w:pPr>
              <w:spacing w:after="0" w:line="240" w:lineRule="auto"/>
              <w:ind w:left="113" w:right="113"/>
              <w:jc w:val="center"/>
              <w:rPr>
                <w:rFonts w:ascii="Times New Roman" w:eastAsia="Calibri" w:hAnsi="Times New Roman" w:cs="Times New Roman"/>
                <w:color w:val="000000" w:themeColor="text1"/>
                <w:kern w:val="24"/>
                <w:sz w:val="20"/>
                <w:szCs w:val="20"/>
                <w:lang w:val="uk-UA" w:eastAsia="ru-RU"/>
              </w:rPr>
            </w:pPr>
            <w:r w:rsidRPr="00B858F5">
              <w:rPr>
                <w:rFonts w:ascii="Times New Roman" w:eastAsia="Calibri" w:hAnsi="Times New Roman" w:cs="Times New Roman"/>
                <w:color w:val="000000" w:themeColor="text1"/>
                <w:kern w:val="24"/>
                <w:sz w:val="20"/>
                <w:szCs w:val="20"/>
                <w:lang w:val="uk-UA" w:eastAsia="ru-RU"/>
              </w:rPr>
              <w:t>Гематологічні:</w:t>
            </w:r>
          </w:p>
        </w:tc>
        <w:tc>
          <w:tcPr>
            <w:tcW w:w="2392" w:type="dxa"/>
            <w:tcBorders>
              <w:top w:val="single" w:sz="4" w:space="0" w:color="auto"/>
              <w:left w:val="single" w:sz="4" w:space="0" w:color="auto"/>
              <w:bottom w:val="single" w:sz="4" w:space="0" w:color="auto"/>
              <w:right w:val="single" w:sz="4" w:space="0" w:color="auto"/>
            </w:tcBorders>
            <w:shd w:val="clear" w:color="auto" w:fill="auto"/>
          </w:tcPr>
          <w:p w:rsidR="00AF162C" w:rsidRPr="00B858F5" w:rsidRDefault="00AF162C" w:rsidP="00B858F5">
            <w:pPr>
              <w:spacing w:after="0" w:line="240" w:lineRule="auto"/>
              <w:ind w:left="52"/>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Лейкоцити </w:t>
            </w:r>
          </w:p>
        </w:tc>
        <w:tc>
          <w:tcPr>
            <w:tcW w:w="464"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69"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7"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 xml:space="preserve">↑* </w:t>
            </w:r>
          </w:p>
        </w:tc>
        <w:tc>
          <w:tcPr>
            <w:tcW w:w="513"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C00000"/>
                <w:kern w:val="24"/>
                <w:sz w:val="20"/>
                <w:szCs w:val="20"/>
                <w:lang w:val="uk-UA" w:eastAsia="ru-RU"/>
              </w:rPr>
              <w:t>↑*</w:t>
            </w: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C00000"/>
                <w:kern w:val="24"/>
                <w:sz w:val="20"/>
                <w:szCs w:val="20"/>
                <w:lang w:val="uk-UA" w:eastAsia="ru-RU"/>
              </w:rPr>
              <w:t>↑*</w:t>
            </w: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1"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31" w:type="dxa"/>
            <w:tcBorders>
              <w:top w:val="single" w:sz="4" w:space="0" w:color="auto"/>
              <w:left w:val="single" w:sz="4" w:space="0" w:color="auto"/>
              <w:bottom w:val="single" w:sz="4" w:space="0" w:color="auto"/>
              <w:right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r>
      <w:tr w:rsidR="00E50078" w:rsidRPr="00B858F5" w:rsidTr="002904A0">
        <w:trPr>
          <w:trHeight w:val="288"/>
        </w:trPr>
        <w:tc>
          <w:tcPr>
            <w:tcW w:w="465" w:type="dxa"/>
            <w:vMerge/>
            <w:tcBorders>
              <w:top w:val="single" w:sz="4" w:space="0" w:color="auto"/>
            </w:tcBorders>
            <w:shd w:val="clear" w:color="auto" w:fill="auto"/>
            <w:tcMar>
              <w:top w:w="15" w:type="dxa"/>
              <w:left w:w="64" w:type="dxa"/>
              <w:bottom w:w="0" w:type="dxa"/>
              <w:right w:w="64" w:type="dxa"/>
            </w:tcMar>
            <w:hideMark/>
          </w:tcPr>
          <w:p w:rsidR="00AF162C" w:rsidRPr="00B858F5" w:rsidRDefault="00AF162C" w:rsidP="00B858F5">
            <w:pPr>
              <w:spacing w:after="0" w:line="240" w:lineRule="auto"/>
              <w:jc w:val="right"/>
              <w:rPr>
                <w:rFonts w:ascii="Times New Roman" w:eastAsia="Times New Roman" w:hAnsi="Times New Roman" w:cs="Times New Roman"/>
                <w:sz w:val="20"/>
                <w:szCs w:val="20"/>
                <w:lang w:eastAsia="ru-RU"/>
              </w:rPr>
            </w:pPr>
          </w:p>
        </w:tc>
        <w:tc>
          <w:tcPr>
            <w:tcW w:w="2392" w:type="dxa"/>
            <w:tcBorders>
              <w:top w:val="single" w:sz="4" w:space="0" w:color="auto"/>
            </w:tcBorders>
            <w:shd w:val="clear" w:color="auto" w:fill="auto"/>
          </w:tcPr>
          <w:p w:rsidR="00AF162C" w:rsidRPr="00B858F5" w:rsidRDefault="00AF162C" w:rsidP="00B858F5">
            <w:pPr>
              <w:spacing w:after="0" w:line="240" w:lineRule="auto"/>
              <w:ind w:left="52"/>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Лімфоцити</w:t>
            </w:r>
          </w:p>
        </w:tc>
        <w:tc>
          <w:tcPr>
            <w:tcW w:w="464"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69"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7"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w:t>
            </w: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 xml:space="preserve">↑* </w:t>
            </w:r>
          </w:p>
        </w:tc>
        <w:tc>
          <w:tcPr>
            <w:tcW w:w="513"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1"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w:t>
            </w: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31" w:type="dxa"/>
            <w:tcBorders>
              <w:top w:val="single" w:sz="4" w:space="0" w:color="auto"/>
            </w:tcBorders>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w:t>
            </w:r>
            <w:r w:rsidRPr="00B858F5">
              <w:rPr>
                <w:rFonts w:ascii="Times New Roman" w:eastAsia="Calibri" w:hAnsi="Times New Roman" w:cs="Times New Roman"/>
                <w:b/>
                <w:bCs/>
                <w:color w:val="000000" w:themeColor="text1"/>
                <w:kern w:val="24"/>
                <w:sz w:val="20"/>
                <w:szCs w:val="20"/>
                <w:lang w:val="uk-UA" w:eastAsia="ru-RU"/>
              </w:rPr>
              <w:t xml:space="preserve"> </w:t>
            </w:r>
          </w:p>
        </w:tc>
      </w:tr>
      <w:tr w:rsidR="00E50078" w:rsidRPr="00B858F5" w:rsidTr="002904A0">
        <w:trPr>
          <w:trHeight w:val="109"/>
        </w:trPr>
        <w:tc>
          <w:tcPr>
            <w:tcW w:w="465" w:type="dxa"/>
            <w:vMerge/>
            <w:shd w:val="clear" w:color="auto" w:fill="auto"/>
            <w:tcMar>
              <w:top w:w="15" w:type="dxa"/>
              <w:left w:w="64" w:type="dxa"/>
              <w:bottom w:w="0" w:type="dxa"/>
              <w:right w:w="64" w:type="dxa"/>
            </w:tcMar>
            <w:hideMark/>
          </w:tcPr>
          <w:p w:rsidR="00AF162C" w:rsidRPr="00B858F5" w:rsidRDefault="00AF162C" w:rsidP="00B858F5">
            <w:pPr>
              <w:spacing w:after="0" w:line="240" w:lineRule="auto"/>
              <w:jc w:val="right"/>
              <w:rPr>
                <w:rFonts w:ascii="Times New Roman" w:eastAsia="Times New Roman" w:hAnsi="Times New Roman" w:cs="Times New Roman"/>
                <w:sz w:val="20"/>
                <w:szCs w:val="20"/>
                <w:lang w:eastAsia="ru-RU"/>
              </w:rPr>
            </w:pPr>
          </w:p>
        </w:tc>
        <w:tc>
          <w:tcPr>
            <w:tcW w:w="2392" w:type="dxa"/>
            <w:shd w:val="clear" w:color="auto" w:fill="auto"/>
          </w:tcPr>
          <w:p w:rsidR="00AF162C" w:rsidRPr="00B858F5" w:rsidRDefault="00AF162C" w:rsidP="00B858F5">
            <w:pPr>
              <w:spacing w:after="0" w:line="240" w:lineRule="auto"/>
              <w:ind w:left="52"/>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Гранулоцити</w:t>
            </w:r>
          </w:p>
        </w:tc>
        <w:tc>
          <w:tcPr>
            <w:tcW w:w="46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69"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7"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3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r>
      <w:tr w:rsidR="00E50078" w:rsidRPr="00B858F5" w:rsidTr="002904A0">
        <w:trPr>
          <w:trHeight w:val="212"/>
        </w:trPr>
        <w:tc>
          <w:tcPr>
            <w:tcW w:w="465" w:type="dxa"/>
            <w:vMerge/>
            <w:shd w:val="clear" w:color="auto" w:fill="auto"/>
            <w:tcMar>
              <w:top w:w="15" w:type="dxa"/>
              <w:left w:w="64" w:type="dxa"/>
              <w:bottom w:w="0" w:type="dxa"/>
              <w:right w:w="64" w:type="dxa"/>
            </w:tcMar>
            <w:hideMark/>
          </w:tcPr>
          <w:p w:rsidR="00AF162C" w:rsidRPr="00B858F5" w:rsidRDefault="00AF162C" w:rsidP="00B858F5">
            <w:pPr>
              <w:spacing w:after="0" w:line="240" w:lineRule="auto"/>
              <w:jc w:val="right"/>
              <w:rPr>
                <w:rFonts w:ascii="Times New Roman" w:eastAsia="Times New Roman" w:hAnsi="Times New Roman" w:cs="Times New Roman"/>
                <w:sz w:val="20"/>
                <w:szCs w:val="20"/>
                <w:lang w:eastAsia="ru-RU"/>
              </w:rPr>
            </w:pPr>
          </w:p>
        </w:tc>
        <w:tc>
          <w:tcPr>
            <w:tcW w:w="2392" w:type="dxa"/>
            <w:shd w:val="clear" w:color="auto" w:fill="auto"/>
          </w:tcPr>
          <w:p w:rsidR="00AF162C" w:rsidRPr="00B858F5" w:rsidRDefault="00AF162C" w:rsidP="00B858F5">
            <w:pPr>
              <w:spacing w:after="0" w:line="240" w:lineRule="auto"/>
              <w:ind w:left="52"/>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Моноцити</w:t>
            </w:r>
          </w:p>
        </w:tc>
        <w:tc>
          <w:tcPr>
            <w:tcW w:w="46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69"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7"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rPr>
                <w:rFonts w:ascii="Times New Roman" w:eastAsia="Times New Roman" w:hAnsi="Times New Roman" w:cs="Times New Roman"/>
                <w:sz w:val="20"/>
                <w:szCs w:val="20"/>
                <w:lang w:eastAsia="ru-RU"/>
              </w:rPr>
            </w:pP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3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r>
      <w:tr w:rsidR="00E50078" w:rsidRPr="00B858F5" w:rsidTr="002904A0">
        <w:trPr>
          <w:trHeight w:val="189"/>
        </w:trPr>
        <w:tc>
          <w:tcPr>
            <w:tcW w:w="465" w:type="dxa"/>
            <w:vMerge/>
            <w:shd w:val="clear" w:color="auto" w:fill="auto"/>
            <w:tcMar>
              <w:top w:w="15" w:type="dxa"/>
              <w:left w:w="64" w:type="dxa"/>
              <w:bottom w:w="0" w:type="dxa"/>
              <w:right w:w="64" w:type="dxa"/>
            </w:tcMar>
            <w:hideMark/>
          </w:tcPr>
          <w:p w:rsidR="00AF162C" w:rsidRPr="00B858F5" w:rsidRDefault="00AF162C" w:rsidP="00B858F5">
            <w:pPr>
              <w:spacing w:after="0" w:line="240" w:lineRule="auto"/>
              <w:jc w:val="right"/>
              <w:rPr>
                <w:rFonts w:ascii="Times New Roman" w:eastAsia="Times New Roman" w:hAnsi="Times New Roman" w:cs="Times New Roman"/>
                <w:sz w:val="20"/>
                <w:szCs w:val="20"/>
                <w:lang w:eastAsia="ru-RU"/>
              </w:rPr>
            </w:pPr>
          </w:p>
        </w:tc>
        <w:tc>
          <w:tcPr>
            <w:tcW w:w="2392" w:type="dxa"/>
            <w:shd w:val="clear" w:color="auto" w:fill="auto"/>
          </w:tcPr>
          <w:p w:rsidR="00AF162C" w:rsidRPr="00B858F5" w:rsidRDefault="00AF162C" w:rsidP="00B858F5">
            <w:pPr>
              <w:spacing w:after="0" w:line="240" w:lineRule="auto"/>
              <w:ind w:left="52"/>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Гемоглобін </w:t>
            </w:r>
          </w:p>
        </w:tc>
        <w:tc>
          <w:tcPr>
            <w:tcW w:w="46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69"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7"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w:t>
            </w: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w:t>
            </w:r>
          </w:p>
        </w:tc>
        <w:tc>
          <w:tcPr>
            <w:tcW w:w="47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w:t>
            </w:r>
          </w:p>
        </w:tc>
        <w:tc>
          <w:tcPr>
            <w:tcW w:w="53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w:t>
            </w:r>
          </w:p>
        </w:tc>
      </w:tr>
      <w:tr w:rsidR="00E50078" w:rsidRPr="00B858F5" w:rsidTr="002904A0">
        <w:trPr>
          <w:trHeight w:val="178"/>
        </w:trPr>
        <w:tc>
          <w:tcPr>
            <w:tcW w:w="465" w:type="dxa"/>
            <w:vMerge/>
            <w:shd w:val="clear" w:color="auto" w:fill="auto"/>
            <w:tcMar>
              <w:top w:w="15" w:type="dxa"/>
              <w:left w:w="64" w:type="dxa"/>
              <w:bottom w:w="0" w:type="dxa"/>
              <w:right w:w="64" w:type="dxa"/>
            </w:tcMar>
            <w:hideMark/>
          </w:tcPr>
          <w:p w:rsidR="00AF162C" w:rsidRPr="00B858F5" w:rsidRDefault="00AF162C" w:rsidP="00B858F5">
            <w:pPr>
              <w:spacing w:after="0" w:line="240" w:lineRule="auto"/>
              <w:jc w:val="right"/>
              <w:rPr>
                <w:rFonts w:ascii="Times New Roman" w:eastAsia="Times New Roman" w:hAnsi="Times New Roman" w:cs="Times New Roman"/>
                <w:sz w:val="20"/>
                <w:szCs w:val="20"/>
                <w:lang w:eastAsia="ru-RU"/>
              </w:rPr>
            </w:pPr>
          </w:p>
        </w:tc>
        <w:tc>
          <w:tcPr>
            <w:tcW w:w="2392" w:type="dxa"/>
            <w:shd w:val="clear" w:color="auto" w:fill="auto"/>
          </w:tcPr>
          <w:p w:rsidR="00AF162C" w:rsidRPr="00B858F5" w:rsidRDefault="00AF162C" w:rsidP="00B858F5">
            <w:pPr>
              <w:spacing w:after="0" w:line="240" w:lineRule="auto"/>
              <w:ind w:left="52"/>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Еритроцити </w:t>
            </w:r>
          </w:p>
        </w:tc>
        <w:tc>
          <w:tcPr>
            <w:tcW w:w="46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69"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7"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w:t>
            </w: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w:t>
            </w: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w:t>
            </w: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3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r>
      <w:tr w:rsidR="00E50078" w:rsidRPr="00B858F5" w:rsidTr="002904A0">
        <w:trPr>
          <w:trHeight w:val="719"/>
        </w:trPr>
        <w:tc>
          <w:tcPr>
            <w:tcW w:w="465" w:type="dxa"/>
            <w:vMerge/>
            <w:shd w:val="clear" w:color="auto" w:fill="auto"/>
            <w:tcMar>
              <w:top w:w="15" w:type="dxa"/>
              <w:left w:w="64" w:type="dxa"/>
              <w:bottom w:w="0" w:type="dxa"/>
              <w:right w:w="64" w:type="dxa"/>
            </w:tcMar>
            <w:hideMark/>
          </w:tcPr>
          <w:p w:rsidR="00AF162C" w:rsidRPr="00B858F5" w:rsidRDefault="00AF162C" w:rsidP="00B858F5">
            <w:pPr>
              <w:spacing w:after="0" w:line="240" w:lineRule="auto"/>
              <w:jc w:val="right"/>
              <w:rPr>
                <w:rFonts w:ascii="Times New Roman" w:eastAsia="Times New Roman" w:hAnsi="Times New Roman" w:cs="Times New Roman"/>
                <w:sz w:val="20"/>
                <w:szCs w:val="20"/>
                <w:lang w:eastAsia="ru-RU"/>
              </w:rPr>
            </w:pPr>
          </w:p>
        </w:tc>
        <w:tc>
          <w:tcPr>
            <w:tcW w:w="2392" w:type="dxa"/>
            <w:shd w:val="clear" w:color="auto" w:fill="auto"/>
          </w:tcPr>
          <w:p w:rsidR="00AF162C" w:rsidRPr="00B858F5" w:rsidRDefault="00AF162C" w:rsidP="00B858F5">
            <w:pPr>
              <w:spacing w:after="0" w:line="240" w:lineRule="auto"/>
              <w:rPr>
                <w:rFonts w:ascii="Times New Roman" w:eastAsia="Calibri" w:hAnsi="Times New Roman" w:cs="Times New Roman"/>
                <w:color w:val="000000" w:themeColor="text1"/>
                <w:kern w:val="24"/>
                <w:sz w:val="20"/>
                <w:szCs w:val="20"/>
                <w:lang w:val="uk-UA" w:eastAsia="ru-RU"/>
              </w:rPr>
            </w:pPr>
            <w:r w:rsidRPr="00B858F5">
              <w:rPr>
                <w:rFonts w:ascii="Times New Roman" w:eastAsia="Calibri" w:hAnsi="Times New Roman" w:cs="Times New Roman"/>
                <w:color w:val="000000" w:themeColor="text1"/>
                <w:kern w:val="24"/>
                <w:sz w:val="20"/>
                <w:szCs w:val="20"/>
                <w:lang w:val="uk-UA" w:eastAsia="ru-RU"/>
              </w:rPr>
              <w:t xml:space="preserve"> Середня конц-ція                    </w:t>
            </w:r>
          </w:p>
          <w:p w:rsidR="00AF162C" w:rsidRPr="00B858F5" w:rsidRDefault="00AF162C" w:rsidP="00B858F5">
            <w:pPr>
              <w:spacing w:after="0" w:line="240" w:lineRule="auto"/>
              <w:rPr>
                <w:rFonts w:ascii="Times New Roman" w:eastAsia="Calibri" w:hAnsi="Times New Roman" w:cs="Times New Roman"/>
                <w:color w:val="000000" w:themeColor="text1"/>
                <w:kern w:val="24"/>
                <w:sz w:val="20"/>
                <w:szCs w:val="20"/>
                <w:lang w:val="uk-UA" w:eastAsia="ru-RU"/>
              </w:rPr>
            </w:pPr>
            <w:r w:rsidRPr="00B858F5">
              <w:rPr>
                <w:rFonts w:ascii="Times New Roman" w:eastAsia="Calibri" w:hAnsi="Times New Roman" w:cs="Times New Roman"/>
                <w:color w:val="000000" w:themeColor="text1"/>
                <w:kern w:val="24"/>
                <w:sz w:val="20"/>
                <w:szCs w:val="20"/>
                <w:lang w:val="uk-UA" w:eastAsia="ru-RU"/>
              </w:rPr>
              <w:t xml:space="preserve">гемоглобіну в </w:t>
            </w:r>
          </w:p>
          <w:p w:rsidR="00AF162C" w:rsidRPr="00B858F5" w:rsidRDefault="00AF162C" w:rsidP="00B858F5">
            <w:pPr>
              <w:spacing w:after="0" w:line="240" w:lineRule="auto"/>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еритроцитах</w:t>
            </w:r>
          </w:p>
        </w:tc>
        <w:tc>
          <w:tcPr>
            <w:tcW w:w="46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69"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7"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w:t>
            </w: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w:t>
            </w: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w:t>
            </w: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w:t>
            </w:r>
          </w:p>
        </w:tc>
        <w:tc>
          <w:tcPr>
            <w:tcW w:w="53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r>
      <w:tr w:rsidR="00E50078" w:rsidRPr="00B858F5" w:rsidTr="002904A0">
        <w:trPr>
          <w:trHeight w:val="508"/>
        </w:trPr>
        <w:tc>
          <w:tcPr>
            <w:tcW w:w="465" w:type="dxa"/>
            <w:vMerge/>
            <w:shd w:val="clear" w:color="auto" w:fill="auto"/>
            <w:tcMar>
              <w:top w:w="15" w:type="dxa"/>
              <w:left w:w="64" w:type="dxa"/>
              <w:bottom w:w="0" w:type="dxa"/>
              <w:right w:w="64" w:type="dxa"/>
            </w:tcMar>
            <w:hideMark/>
          </w:tcPr>
          <w:p w:rsidR="00AF162C" w:rsidRPr="00B858F5" w:rsidRDefault="00AF162C" w:rsidP="00B858F5">
            <w:pPr>
              <w:spacing w:after="0" w:line="240" w:lineRule="auto"/>
              <w:jc w:val="right"/>
              <w:rPr>
                <w:rFonts w:ascii="Times New Roman" w:eastAsia="Times New Roman" w:hAnsi="Times New Roman" w:cs="Times New Roman"/>
                <w:sz w:val="20"/>
                <w:szCs w:val="20"/>
                <w:lang w:eastAsia="ru-RU"/>
              </w:rPr>
            </w:pPr>
          </w:p>
        </w:tc>
        <w:tc>
          <w:tcPr>
            <w:tcW w:w="2392" w:type="dxa"/>
            <w:shd w:val="clear" w:color="auto" w:fill="auto"/>
          </w:tcPr>
          <w:p w:rsidR="00EC2A7D" w:rsidRPr="00B858F5" w:rsidRDefault="002904A0" w:rsidP="00B858F5">
            <w:pPr>
              <w:spacing w:after="0" w:line="240" w:lineRule="auto"/>
              <w:rPr>
                <w:rFonts w:ascii="Times New Roman" w:eastAsia="Calibri" w:hAnsi="Times New Roman" w:cs="Times New Roman"/>
                <w:color w:val="000000" w:themeColor="text1"/>
                <w:kern w:val="24"/>
                <w:sz w:val="20"/>
                <w:szCs w:val="20"/>
                <w:lang w:val="uk-UA" w:eastAsia="ru-RU"/>
              </w:rPr>
            </w:pPr>
            <w:r w:rsidRPr="00B858F5">
              <w:rPr>
                <w:rFonts w:ascii="Times New Roman" w:eastAsia="Calibri" w:hAnsi="Times New Roman" w:cs="Times New Roman"/>
                <w:color w:val="000000" w:themeColor="text1"/>
                <w:kern w:val="24"/>
                <w:sz w:val="20"/>
                <w:szCs w:val="20"/>
                <w:lang w:val="uk-UA" w:eastAsia="ru-RU"/>
              </w:rPr>
              <w:t xml:space="preserve"> </w:t>
            </w:r>
            <w:r w:rsidR="00EC2A7D" w:rsidRPr="00B858F5">
              <w:rPr>
                <w:rFonts w:ascii="Times New Roman" w:eastAsia="Calibri" w:hAnsi="Times New Roman" w:cs="Times New Roman"/>
                <w:color w:val="000000" w:themeColor="text1"/>
                <w:kern w:val="24"/>
                <w:sz w:val="20"/>
                <w:szCs w:val="20"/>
                <w:lang w:val="uk-UA" w:eastAsia="ru-RU"/>
              </w:rPr>
              <w:t xml:space="preserve">Ширина розподілу </w:t>
            </w:r>
          </w:p>
          <w:p w:rsidR="00AF162C" w:rsidRPr="00B858F5" w:rsidRDefault="002904A0" w:rsidP="00B858F5">
            <w:pPr>
              <w:spacing w:after="0" w:line="240" w:lineRule="auto"/>
              <w:rPr>
                <w:rFonts w:ascii="Times New Roman" w:eastAsia="Times New Roman" w:hAnsi="Times New Roman" w:cs="Times New Roman"/>
                <w:sz w:val="20"/>
                <w:szCs w:val="20"/>
                <w:lang w:val="uk-UA" w:eastAsia="ru-RU"/>
              </w:rPr>
            </w:pPr>
            <w:r w:rsidRPr="00B858F5">
              <w:rPr>
                <w:rFonts w:ascii="Times New Roman" w:eastAsia="Calibri" w:hAnsi="Times New Roman" w:cs="Times New Roman"/>
                <w:color w:val="000000" w:themeColor="text1"/>
                <w:kern w:val="24"/>
                <w:sz w:val="20"/>
                <w:szCs w:val="20"/>
                <w:lang w:val="uk-UA" w:eastAsia="ru-RU"/>
              </w:rPr>
              <w:t xml:space="preserve"> </w:t>
            </w:r>
            <w:r w:rsidR="00EC2A7D" w:rsidRPr="00B858F5">
              <w:rPr>
                <w:rFonts w:ascii="Times New Roman" w:eastAsia="Calibri" w:hAnsi="Times New Roman" w:cs="Times New Roman"/>
                <w:color w:val="000000" w:themeColor="text1"/>
                <w:kern w:val="24"/>
                <w:sz w:val="20"/>
                <w:szCs w:val="20"/>
                <w:lang w:val="uk-UA" w:eastAsia="ru-RU"/>
              </w:rPr>
              <w:t>еритроцитів</w:t>
            </w:r>
          </w:p>
        </w:tc>
        <w:tc>
          <w:tcPr>
            <w:tcW w:w="46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69"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7"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w:t>
            </w: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3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 xml:space="preserve">↑* </w:t>
            </w:r>
          </w:p>
        </w:tc>
      </w:tr>
      <w:tr w:rsidR="00E50078" w:rsidRPr="00B858F5" w:rsidTr="002904A0">
        <w:trPr>
          <w:trHeight w:val="260"/>
        </w:trPr>
        <w:tc>
          <w:tcPr>
            <w:tcW w:w="465" w:type="dxa"/>
            <w:vMerge/>
            <w:shd w:val="clear" w:color="auto" w:fill="auto"/>
            <w:tcMar>
              <w:top w:w="15" w:type="dxa"/>
              <w:left w:w="64" w:type="dxa"/>
              <w:bottom w:w="0" w:type="dxa"/>
              <w:right w:w="64" w:type="dxa"/>
            </w:tcMar>
            <w:hideMark/>
          </w:tcPr>
          <w:p w:rsidR="00AF162C" w:rsidRPr="00B858F5" w:rsidRDefault="00AF162C" w:rsidP="00B858F5">
            <w:pPr>
              <w:spacing w:after="0" w:line="240" w:lineRule="auto"/>
              <w:rPr>
                <w:rFonts w:ascii="Times New Roman" w:eastAsia="Times New Roman" w:hAnsi="Times New Roman" w:cs="Times New Roman"/>
                <w:sz w:val="20"/>
                <w:szCs w:val="20"/>
                <w:lang w:eastAsia="ru-RU"/>
              </w:rPr>
            </w:pPr>
          </w:p>
        </w:tc>
        <w:tc>
          <w:tcPr>
            <w:tcW w:w="2392" w:type="dxa"/>
            <w:shd w:val="clear" w:color="auto" w:fill="auto"/>
          </w:tcPr>
          <w:p w:rsidR="00AF162C" w:rsidRPr="00B858F5" w:rsidRDefault="00AF162C" w:rsidP="00B858F5">
            <w:pPr>
              <w:spacing w:after="0" w:line="240" w:lineRule="auto"/>
              <w:ind w:left="52"/>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Тромбоцити </w:t>
            </w:r>
          </w:p>
        </w:tc>
        <w:tc>
          <w:tcPr>
            <w:tcW w:w="46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69"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7"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w:t>
            </w: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6"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4"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w:t>
            </w: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8"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472"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13"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FF0000"/>
                <w:kern w:val="24"/>
                <w:sz w:val="20"/>
                <w:szCs w:val="20"/>
                <w:lang w:val="uk-UA" w:eastAsia="ru-RU"/>
              </w:rPr>
              <w:t>↑*</w:t>
            </w:r>
            <w:r w:rsidRPr="00B858F5">
              <w:rPr>
                <w:rFonts w:ascii="Times New Roman" w:eastAsia="Calibri" w:hAnsi="Times New Roman" w:cs="Times New Roman"/>
                <w:b/>
                <w:bCs/>
                <w:color w:val="000000" w:themeColor="text1"/>
                <w:kern w:val="24"/>
                <w:sz w:val="20"/>
                <w:szCs w:val="20"/>
                <w:lang w:val="uk-UA" w:eastAsia="ru-RU"/>
              </w:rPr>
              <w:t xml:space="preserve"> </w:t>
            </w:r>
          </w:p>
        </w:tc>
        <w:tc>
          <w:tcPr>
            <w:tcW w:w="531" w:type="dxa"/>
            <w:shd w:val="clear" w:color="auto" w:fill="auto"/>
            <w:tcMar>
              <w:top w:w="15" w:type="dxa"/>
              <w:left w:w="64" w:type="dxa"/>
              <w:bottom w:w="0" w:type="dxa"/>
              <w:right w:w="64" w:type="dxa"/>
            </w:tcMar>
            <w:vAlign w:val="center"/>
            <w:hideMark/>
          </w:tcPr>
          <w:p w:rsidR="00AF162C" w:rsidRPr="00B858F5" w:rsidRDefault="00AF162C"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b/>
                <w:bCs/>
                <w:color w:val="000000" w:themeColor="text1"/>
                <w:kern w:val="24"/>
                <w:sz w:val="20"/>
                <w:szCs w:val="20"/>
                <w:lang w:val="uk-UA" w:eastAsia="ru-RU"/>
              </w:rPr>
              <w:t xml:space="preserve">↑ </w:t>
            </w:r>
          </w:p>
        </w:tc>
      </w:tr>
    </w:tbl>
    <w:p w:rsidR="00435378" w:rsidRPr="00B858F5" w:rsidRDefault="00435378" w:rsidP="00B858F5">
      <w:pPr>
        <w:spacing w:after="0" w:line="240" w:lineRule="auto"/>
        <w:ind w:firstLine="706"/>
        <w:jc w:val="both"/>
        <w:textAlignment w:val="baseline"/>
        <w:rPr>
          <w:rFonts w:ascii="Times New Roman" w:eastAsia="Calibri" w:hAnsi="Times New Roman" w:cs="Times New Roman"/>
          <w:color w:val="000000" w:themeColor="text1"/>
          <w:kern w:val="24"/>
          <w:sz w:val="20"/>
          <w:szCs w:val="20"/>
          <w:lang w:val="uk-UA" w:eastAsia="ru-RU"/>
        </w:rPr>
      </w:pPr>
    </w:p>
    <w:p w:rsidR="00435378" w:rsidRPr="00B858F5" w:rsidRDefault="00435378" w:rsidP="00B858F5">
      <w:pPr>
        <w:spacing w:after="0" w:line="240" w:lineRule="auto"/>
        <w:ind w:firstLine="706"/>
        <w:jc w:val="both"/>
        <w:textAlignment w:val="baseline"/>
        <w:rPr>
          <w:rFonts w:ascii="Times New Roman" w:eastAsia="Calibri" w:hAnsi="Times New Roman" w:cs="Times New Roman"/>
          <w:color w:val="000000" w:themeColor="text1"/>
          <w:kern w:val="24"/>
          <w:sz w:val="20"/>
          <w:szCs w:val="20"/>
          <w:lang w:val="uk-UA" w:eastAsia="ru-RU"/>
        </w:rPr>
      </w:pPr>
      <w:r w:rsidRPr="00B858F5">
        <w:rPr>
          <w:rFonts w:ascii="Times New Roman" w:eastAsia="Calibri" w:hAnsi="Times New Roman" w:cs="Times New Roman"/>
          <w:color w:val="000000" w:themeColor="text1"/>
          <w:kern w:val="24"/>
          <w:sz w:val="20"/>
          <w:szCs w:val="20"/>
          <w:lang w:val="uk-UA" w:eastAsia="ru-RU"/>
        </w:rPr>
        <w:t xml:space="preserve">Примітки: ↑ – зростання показника (недостовірне порівняно з контрольною групою); </w:t>
      </w:r>
    </w:p>
    <w:p w:rsidR="00435378" w:rsidRPr="00B858F5" w:rsidRDefault="004F4555" w:rsidP="00B858F5">
      <w:pPr>
        <w:spacing w:after="0" w:line="240" w:lineRule="auto"/>
        <w:ind w:firstLine="706"/>
        <w:jc w:val="both"/>
        <w:textAlignment w:val="baseline"/>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r w:rsidR="00435378" w:rsidRPr="00B858F5">
        <w:rPr>
          <w:rFonts w:ascii="Times New Roman" w:eastAsia="Calibri" w:hAnsi="Times New Roman" w:cs="Times New Roman"/>
          <w:color w:val="000000" w:themeColor="text1"/>
          <w:kern w:val="24"/>
          <w:sz w:val="20"/>
          <w:szCs w:val="20"/>
          <w:lang w:val="uk-UA" w:eastAsia="ru-RU"/>
        </w:rPr>
        <w:t xml:space="preserve"> ↓ – зниження показника (недостовірне порівняно з контрольною групою); </w:t>
      </w:r>
    </w:p>
    <w:p w:rsidR="00435378" w:rsidRPr="00B858F5" w:rsidRDefault="004F4555" w:rsidP="00B858F5">
      <w:pPr>
        <w:kinsoku w:val="0"/>
        <w:overflowPunct w:val="0"/>
        <w:spacing w:after="0" w:line="240" w:lineRule="auto"/>
        <w:ind w:firstLine="706"/>
        <w:jc w:val="both"/>
        <w:textAlignment w:val="baseline"/>
        <w:rPr>
          <w:rFonts w:ascii="Times New Roman" w:eastAsia="Calibri" w:hAnsi="Times New Roman" w:cs="Times New Roman"/>
          <w:color w:val="000000" w:themeColor="text1"/>
          <w:kern w:val="24"/>
          <w:sz w:val="20"/>
          <w:szCs w:val="20"/>
          <w:lang w:val="uk-UA" w:eastAsia="ru-RU"/>
        </w:rPr>
      </w:pPr>
      <w:r w:rsidRPr="00B858F5">
        <w:rPr>
          <w:rFonts w:ascii="Times New Roman" w:eastAsia="Calibri" w:hAnsi="Times New Roman" w:cs="Times New Roman"/>
          <w:b/>
          <w:bCs/>
          <w:color w:val="000000" w:themeColor="text1"/>
          <w:kern w:val="24"/>
          <w:sz w:val="20"/>
          <w:szCs w:val="20"/>
          <w:lang w:val="uk-UA" w:eastAsia="ru-RU"/>
        </w:rPr>
        <w:t xml:space="preserve">                  </w:t>
      </w:r>
      <w:r w:rsidR="00435378" w:rsidRPr="00B858F5">
        <w:rPr>
          <w:rFonts w:ascii="Times New Roman" w:eastAsia="Calibri" w:hAnsi="Times New Roman" w:cs="Times New Roman"/>
          <w:b/>
          <w:bCs/>
          <w:color w:val="000000" w:themeColor="text1"/>
          <w:kern w:val="24"/>
          <w:sz w:val="20"/>
          <w:szCs w:val="20"/>
          <w:lang w:val="uk-UA" w:eastAsia="ru-RU"/>
        </w:rPr>
        <w:t xml:space="preserve"> * </w:t>
      </w:r>
      <w:r w:rsidR="00435378" w:rsidRPr="00B858F5">
        <w:rPr>
          <w:rFonts w:ascii="Times New Roman" w:eastAsia="Calibri" w:hAnsi="Times New Roman" w:cs="Times New Roman"/>
          <w:color w:val="000000" w:themeColor="text1"/>
          <w:kern w:val="24"/>
          <w:sz w:val="20"/>
          <w:szCs w:val="20"/>
          <w:lang w:val="uk-UA" w:eastAsia="ru-RU"/>
        </w:rPr>
        <w:t>– достовірна зміна показника порівняно з контрольною групою;</w:t>
      </w:r>
    </w:p>
    <w:p w:rsidR="00785001" w:rsidRPr="00B858F5" w:rsidRDefault="00785001" w:rsidP="00B858F5">
      <w:pPr>
        <w:kinsoku w:val="0"/>
        <w:overflowPunct w:val="0"/>
        <w:spacing w:after="0" w:line="240" w:lineRule="auto"/>
        <w:ind w:firstLine="706"/>
        <w:jc w:val="both"/>
        <w:textAlignment w:val="baseline"/>
        <w:rPr>
          <w:rFonts w:ascii="Times New Roman" w:eastAsia="Times New Roman" w:hAnsi="Times New Roman" w:cs="Times New Roman"/>
          <w:sz w:val="20"/>
          <w:szCs w:val="20"/>
          <w:lang w:eastAsia="ru-RU"/>
        </w:rPr>
      </w:pPr>
      <w:r w:rsidRPr="00B858F5">
        <w:rPr>
          <w:rFonts w:ascii="Times New Roman" w:hAnsi="Times New Roman" w:cs="Times New Roman"/>
          <w:sz w:val="20"/>
          <w:szCs w:val="20"/>
          <w:lang w:val="uk-UA"/>
        </w:rPr>
        <w:t xml:space="preserve">                    </w:t>
      </w:r>
      <w:r w:rsidRPr="00B858F5">
        <w:rPr>
          <w:rFonts w:ascii="Times New Roman" w:eastAsia="Calibri" w:hAnsi="Times New Roman" w:cs="Times New Roman"/>
          <w:color w:val="000000" w:themeColor="text1"/>
          <w:kern w:val="24"/>
          <w:sz w:val="20"/>
          <w:szCs w:val="20"/>
          <w:lang w:val="uk-UA" w:eastAsia="ru-RU"/>
        </w:rPr>
        <w:t>– – відсутність зміни показника порівняно з контрольною групою.</w:t>
      </w:r>
    </w:p>
    <w:p w:rsidR="007405F2" w:rsidRPr="00B858F5" w:rsidRDefault="007405F2" w:rsidP="00B858F5">
      <w:pPr>
        <w:tabs>
          <w:tab w:val="left" w:pos="567"/>
          <w:tab w:val="left" w:pos="1418"/>
          <w:tab w:val="left" w:pos="9072"/>
          <w:tab w:val="left" w:pos="9356"/>
          <w:tab w:val="left" w:pos="9639"/>
        </w:tabs>
        <w:spacing w:after="0" w:line="240" w:lineRule="auto"/>
        <w:jc w:val="both"/>
        <w:rPr>
          <w:rFonts w:ascii="Times New Roman" w:hAnsi="Times New Roman" w:cs="Times New Roman"/>
          <w:sz w:val="20"/>
          <w:szCs w:val="20"/>
        </w:rPr>
      </w:pPr>
    </w:p>
    <w:p w:rsidR="00EC2A7D" w:rsidRPr="00B858F5" w:rsidRDefault="00785001" w:rsidP="001309AE">
      <w:pPr>
        <w:tabs>
          <w:tab w:val="left" w:pos="567"/>
          <w:tab w:val="left" w:pos="1418"/>
          <w:tab w:val="left" w:pos="9072"/>
          <w:tab w:val="left" w:pos="9356"/>
          <w:tab w:val="left" w:pos="9639"/>
        </w:tabs>
        <w:spacing w:after="0" w:line="360" w:lineRule="auto"/>
        <w:jc w:val="right"/>
        <w:rPr>
          <w:rFonts w:ascii="Times New Roman" w:eastAsiaTheme="majorEastAsia" w:hAnsi="Times New Roman" w:cs="Times New Roman"/>
          <w:i/>
          <w:color w:val="000000" w:themeColor="text1"/>
          <w:kern w:val="24"/>
          <w:sz w:val="28"/>
          <w:szCs w:val="28"/>
          <w:lang w:val="uk-UA"/>
        </w:rPr>
      </w:pPr>
      <w:r w:rsidRPr="00B858F5">
        <w:rPr>
          <w:rFonts w:ascii="Times New Roman" w:eastAsiaTheme="majorEastAsia" w:hAnsi="Times New Roman" w:cs="Times New Roman"/>
          <w:i/>
          <w:color w:val="000000" w:themeColor="text1"/>
          <w:kern w:val="24"/>
          <w:sz w:val="28"/>
          <w:szCs w:val="28"/>
          <w:lang w:val="uk-UA"/>
        </w:rPr>
        <w:lastRenderedPageBreak/>
        <w:t>Таблиця В</w:t>
      </w:r>
      <w:r w:rsidR="0062616F" w:rsidRPr="00B858F5">
        <w:rPr>
          <w:rFonts w:ascii="Times New Roman" w:eastAsiaTheme="majorEastAsia" w:hAnsi="Times New Roman" w:cs="Times New Roman"/>
          <w:i/>
          <w:color w:val="000000" w:themeColor="text1"/>
          <w:kern w:val="24"/>
          <w:sz w:val="28"/>
          <w:szCs w:val="28"/>
          <w:lang w:val="uk-UA"/>
        </w:rPr>
        <w:t>.2.</w:t>
      </w:r>
    </w:p>
    <w:p w:rsidR="007405F2" w:rsidRPr="001309AE" w:rsidRDefault="00777CC3" w:rsidP="001309AE">
      <w:pPr>
        <w:tabs>
          <w:tab w:val="left" w:pos="567"/>
          <w:tab w:val="left" w:pos="1418"/>
          <w:tab w:val="left" w:pos="9072"/>
          <w:tab w:val="left" w:pos="9356"/>
          <w:tab w:val="left" w:pos="9639"/>
        </w:tabs>
        <w:spacing w:after="0" w:line="360" w:lineRule="auto"/>
        <w:jc w:val="center"/>
        <w:rPr>
          <w:rFonts w:ascii="Times New Roman" w:eastAsiaTheme="majorEastAsia" w:hAnsi="Times New Roman" w:cs="Times New Roman"/>
          <w:b/>
          <w:color w:val="000000" w:themeColor="text1"/>
          <w:kern w:val="24"/>
          <w:sz w:val="28"/>
          <w:szCs w:val="28"/>
          <w:lang w:val="uk-UA"/>
        </w:rPr>
      </w:pPr>
      <w:r w:rsidRPr="001309AE">
        <w:rPr>
          <w:rFonts w:ascii="Times New Roman" w:eastAsiaTheme="majorEastAsia" w:hAnsi="Times New Roman" w:cs="Times New Roman"/>
          <w:b/>
          <w:color w:val="000000" w:themeColor="text1"/>
          <w:kern w:val="24"/>
          <w:sz w:val="28"/>
          <w:szCs w:val="28"/>
          <w:lang w:val="uk-UA"/>
        </w:rPr>
        <w:t>Зміни показників організму піддослідних тварин при комбінованій дії</w:t>
      </w:r>
      <w:r w:rsidRPr="001309AE">
        <w:rPr>
          <w:rFonts w:ascii="Times New Roman" w:eastAsiaTheme="majorEastAsia" w:hAnsi="Times New Roman" w:cs="Times New Roman"/>
          <w:b/>
          <w:color w:val="000000" w:themeColor="text1"/>
          <w:kern w:val="24"/>
          <w:sz w:val="28"/>
          <w:szCs w:val="28"/>
          <w:lang w:val="uk-UA"/>
        </w:rPr>
        <w:br/>
        <w:t xml:space="preserve"> ХФ та МХОК з питною водою</w:t>
      </w:r>
    </w:p>
    <w:tbl>
      <w:tblPr>
        <w:tblW w:w="5000" w:type="pct"/>
        <w:tblLayout w:type="fixed"/>
        <w:tblCellMar>
          <w:left w:w="0" w:type="dxa"/>
          <w:right w:w="0" w:type="dxa"/>
        </w:tblCellMar>
        <w:tblLook w:val="0600" w:firstRow="0" w:lastRow="0" w:firstColumn="0" w:lastColumn="0" w:noHBand="1" w:noVBand="1"/>
      </w:tblPr>
      <w:tblGrid>
        <w:gridCol w:w="476"/>
        <w:gridCol w:w="2527"/>
        <w:gridCol w:w="1004"/>
        <w:gridCol w:w="1007"/>
        <w:gridCol w:w="1008"/>
        <w:gridCol w:w="1008"/>
        <w:gridCol w:w="1005"/>
        <w:gridCol w:w="1008"/>
        <w:gridCol w:w="1008"/>
        <w:gridCol w:w="1011"/>
        <w:gridCol w:w="999"/>
        <w:gridCol w:w="972"/>
        <w:gridCol w:w="1005"/>
        <w:gridCol w:w="957"/>
      </w:tblGrid>
      <w:tr w:rsidR="00F6194C" w:rsidRPr="00B858F5" w:rsidTr="00F6194C">
        <w:trPr>
          <w:trHeight w:val="344"/>
        </w:trPr>
        <w:tc>
          <w:tcPr>
            <w:tcW w:w="1002"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71" w:type="dxa"/>
              <w:bottom w:w="0" w:type="dxa"/>
              <w:right w:w="71" w:type="dxa"/>
            </w:tcMar>
            <w:hideMark/>
          </w:tcPr>
          <w:p w:rsidR="00777CC3" w:rsidRPr="00B858F5" w:rsidRDefault="00777CC3"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Показники </w:t>
            </w:r>
          </w:p>
        </w:tc>
        <w:tc>
          <w:tcPr>
            <w:tcW w:w="1343" w:type="pct"/>
            <w:gridSpan w:val="4"/>
            <w:tcBorders>
              <w:top w:val="single" w:sz="8" w:space="0" w:color="000000"/>
              <w:left w:val="single" w:sz="4" w:space="0" w:color="000000"/>
              <w:bottom w:val="single" w:sz="8" w:space="0" w:color="000000"/>
              <w:right w:val="single" w:sz="4" w:space="0" w:color="auto"/>
            </w:tcBorders>
            <w:shd w:val="clear" w:color="auto" w:fill="auto"/>
            <w:tcMar>
              <w:top w:w="15" w:type="dxa"/>
              <w:left w:w="71" w:type="dxa"/>
              <w:bottom w:w="0" w:type="dxa"/>
              <w:right w:w="71" w:type="dxa"/>
            </w:tcMar>
            <w:hideMark/>
          </w:tcPr>
          <w:p w:rsidR="00777CC3" w:rsidRPr="00B858F5" w:rsidRDefault="00777CC3"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7 група (1 ГДК ХФ +</w:t>
            </w:r>
            <w:r w:rsidR="00557958" w:rsidRPr="00B858F5">
              <w:rPr>
                <w:rFonts w:ascii="Times New Roman" w:eastAsia="Calibri" w:hAnsi="Times New Roman" w:cs="Times New Roman"/>
                <w:color w:val="000000" w:themeColor="text1"/>
                <w:kern w:val="24"/>
                <w:sz w:val="20"/>
                <w:szCs w:val="20"/>
                <w:lang w:val="uk-UA" w:eastAsia="ru-RU"/>
              </w:rPr>
              <w:t xml:space="preserve"> 1 ГДК </w:t>
            </w:r>
            <w:r w:rsidRPr="00B858F5">
              <w:rPr>
                <w:rFonts w:ascii="Times New Roman" w:eastAsia="Calibri" w:hAnsi="Times New Roman" w:cs="Times New Roman"/>
                <w:color w:val="000000" w:themeColor="text1"/>
                <w:kern w:val="24"/>
                <w:sz w:val="20"/>
                <w:szCs w:val="20"/>
                <w:lang w:val="uk-UA" w:eastAsia="ru-RU"/>
              </w:rPr>
              <w:t>МХОК)</w:t>
            </w:r>
          </w:p>
        </w:tc>
        <w:tc>
          <w:tcPr>
            <w:tcW w:w="1344" w:type="pct"/>
            <w:gridSpan w:val="4"/>
            <w:tcBorders>
              <w:top w:val="single" w:sz="8" w:space="0" w:color="000000"/>
              <w:left w:val="single" w:sz="4" w:space="0" w:color="auto"/>
              <w:bottom w:val="single" w:sz="8" w:space="0" w:color="000000"/>
              <w:right w:val="single" w:sz="4" w:space="0" w:color="auto"/>
            </w:tcBorders>
            <w:shd w:val="clear" w:color="auto" w:fill="auto"/>
            <w:tcMar>
              <w:top w:w="15" w:type="dxa"/>
              <w:left w:w="71" w:type="dxa"/>
              <w:bottom w:w="0" w:type="dxa"/>
              <w:right w:w="71" w:type="dxa"/>
            </w:tcMar>
            <w:hideMark/>
          </w:tcPr>
          <w:p w:rsidR="00777CC3" w:rsidRPr="00B858F5" w:rsidRDefault="00777CC3"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8 група (3 ГДК ХФ +</w:t>
            </w:r>
            <w:r w:rsidR="00557958" w:rsidRPr="00B858F5">
              <w:rPr>
                <w:rFonts w:ascii="Times New Roman" w:eastAsia="Calibri" w:hAnsi="Times New Roman" w:cs="Times New Roman"/>
                <w:color w:val="000000" w:themeColor="text1"/>
                <w:kern w:val="24"/>
                <w:sz w:val="20"/>
                <w:szCs w:val="20"/>
                <w:lang w:val="uk-UA" w:eastAsia="ru-RU"/>
              </w:rPr>
              <w:t xml:space="preserve"> 3 ГДК</w:t>
            </w:r>
            <w:r w:rsidRPr="00B858F5">
              <w:rPr>
                <w:rFonts w:ascii="Times New Roman" w:eastAsia="Calibri" w:hAnsi="Times New Roman" w:cs="Times New Roman"/>
                <w:color w:val="000000" w:themeColor="text1"/>
                <w:kern w:val="24"/>
                <w:sz w:val="20"/>
                <w:szCs w:val="20"/>
                <w:lang w:val="uk-UA" w:eastAsia="ru-RU"/>
              </w:rPr>
              <w:t xml:space="preserve"> МХОК)</w:t>
            </w:r>
          </w:p>
        </w:tc>
        <w:tc>
          <w:tcPr>
            <w:tcW w:w="1311" w:type="pct"/>
            <w:gridSpan w:val="4"/>
            <w:tcBorders>
              <w:top w:val="single" w:sz="8" w:space="0" w:color="000000"/>
              <w:left w:val="single" w:sz="4" w:space="0" w:color="auto"/>
              <w:bottom w:val="single" w:sz="8" w:space="0" w:color="000000"/>
              <w:right w:val="single" w:sz="18" w:space="0" w:color="000000"/>
            </w:tcBorders>
            <w:shd w:val="clear" w:color="auto" w:fill="auto"/>
            <w:tcMar>
              <w:top w:w="15" w:type="dxa"/>
              <w:left w:w="71" w:type="dxa"/>
              <w:bottom w:w="0" w:type="dxa"/>
              <w:right w:w="71" w:type="dxa"/>
            </w:tcMar>
            <w:hideMark/>
          </w:tcPr>
          <w:p w:rsidR="00777CC3" w:rsidRPr="00B858F5" w:rsidRDefault="00777CC3"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9 група (5 ГДК ХФ +</w:t>
            </w:r>
            <w:r w:rsidR="00557958" w:rsidRPr="00B858F5">
              <w:rPr>
                <w:rFonts w:ascii="Times New Roman" w:eastAsia="Calibri" w:hAnsi="Times New Roman" w:cs="Times New Roman"/>
                <w:color w:val="000000" w:themeColor="text1"/>
                <w:kern w:val="24"/>
                <w:sz w:val="20"/>
                <w:szCs w:val="20"/>
                <w:lang w:val="uk-UA" w:eastAsia="ru-RU"/>
              </w:rPr>
              <w:t xml:space="preserve"> 5 ГДК </w:t>
            </w:r>
            <w:r w:rsidRPr="00B858F5">
              <w:rPr>
                <w:rFonts w:ascii="Times New Roman" w:eastAsia="Calibri" w:hAnsi="Times New Roman" w:cs="Times New Roman"/>
                <w:color w:val="000000" w:themeColor="text1"/>
                <w:kern w:val="24"/>
                <w:sz w:val="20"/>
                <w:szCs w:val="20"/>
                <w:lang w:val="uk-UA" w:eastAsia="ru-RU"/>
              </w:rPr>
              <w:t>МХОК)</w:t>
            </w:r>
          </w:p>
        </w:tc>
      </w:tr>
      <w:tr w:rsidR="00F6194C" w:rsidRPr="00B858F5" w:rsidTr="00F6194C">
        <w:trPr>
          <w:trHeight w:val="413"/>
        </w:trPr>
        <w:tc>
          <w:tcPr>
            <w:tcW w:w="1002" w:type="pct"/>
            <w:gridSpan w:val="2"/>
            <w:vMerge/>
            <w:tcBorders>
              <w:top w:val="single" w:sz="4" w:space="0" w:color="000000"/>
              <w:left w:val="single" w:sz="4" w:space="0" w:color="000000"/>
              <w:bottom w:val="single" w:sz="4" w:space="0" w:color="000000"/>
              <w:right w:val="single" w:sz="4" w:space="0" w:color="000000"/>
            </w:tcBorders>
            <w:vAlign w:val="center"/>
            <w:hideMark/>
          </w:tcPr>
          <w:p w:rsidR="00777CC3" w:rsidRPr="00B858F5" w:rsidRDefault="00777CC3" w:rsidP="00B858F5">
            <w:pPr>
              <w:spacing w:after="0" w:line="240" w:lineRule="auto"/>
              <w:rPr>
                <w:rFonts w:ascii="Times New Roman" w:eastAsia="Times New Roman" w:hAnsi="Times New Roman" w:cs="Times New Roman"/>
                <w:sz w:val="20"/>
                <w:szCs w:val="20"/>
                <w:lang w:eastAsia="ru-RU"/>
              </w:rPr>
            </w:pPr>
          </w:p>
        </w:tc>
        <w:tc>
          <w:tcPr>
            <w:tcW w:w="335" w:type="pct"/>
            <w:tcBorders>
              <w:top w:val="single" w:sz="8" w:space="0" w:color="000000"/>
              <w:left w:val="single" w:sz="4"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777CC3" w:rsidRPr="00B858F5" w:rsidRDefault="00777CC3"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30 діб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777CC3" w:rsidRPr="00B858F5" w:rsidRDefault="00777CC3"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60 діб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777CC3" w:rsidRPr="00B858F5" w:rsidRDefault="00777CC3"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120 діб </w:t>
            </w:r>
          </w:p>
        </w:tc>
        <w:tc>
          <w:tcPr>
            <w:tcW w:w="336"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hideMark/>
          </w:tcPr>
          <w:p w:rsidR="00777CC3" w:rsidRPr="00B858F5" w:rsidRDefault="00777CC3"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180 діб</w:t>
            </w:r>
          </w:p>
        </w:tc>
        <w:tc>
          <w:tcPr>
            <w:tcW w:w="335"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hideMark/>
          </w:tcPr>
          <w:p w:rsidR="00777CC3" w:rsidRPr="00B858F5" w:rsidRDefault="00777CC3"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30 діб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777CC3" w:rsidRPr="00B858F5" w:rsidRDefault="00777CC3"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60 діб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777CC3" w:rsidRPr="00B858F5" w:rsidRDefault="00777CC3"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120 діб </w:t>
            </w:r>
          </w:p>
        </w:tc>
        <w:tc>
          <w:tcPr>
            <w:tcW w:w="337"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hideMark/>
          </w:tcPr>
          <w:p w:rsidR="00777CC3" w:rsidRPr="00B858F5" w:rsidRDefault="00777CC3"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180 діб</w:t>
            </w:r>
          </w:p>
        </w:tc>
        <w:tc>
          <w:tcPr>
            <w:tcW w:w="333"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hideMark/>
          </w:tcPr>
          <w:p w:rsidR="00777CC3" w:rsidRPr="00B858F5" w:rsidRDefault="00777CC3"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30 діб </w:t>
            </w:r>
          </w:p>
        </w:tc>
        <w:tc>
          <w:tcPr>
            <w:tcW w:w="324"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777CC3" w:rsidRPr="00B858F5" w:rsidRDefault="00777CC3"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60 діб </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777CC3" w:rsidRPr="00B858F5" w:rsidRDefault="00777CC3"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120 діб </w:t>
            </w:r>
          </w:p>
        </w:tc>
        <w:tc>
          <w:tcPr>
            <w:tcW w:w="319" w:type="pct"/>
            <w:tcBorders>
              <w:top w:val="single" w:sz="8" w:space="0" w:color="000000"/>
              <w:left w:val="single" w:sz="8" w:space="0" w:color="000000"/>
              <w:bottom w:val="single" w:sz="8" w:space="0" w:color="000000"/>
              <w:right w:val="single" w:sz="18" w:space="0" w:color="000000"/>
            </w:tcBorders>
            <w:shd w:val="clear" w:color="auto" w:fill="auto"/>
            <w:tcMar>
              <w:top w:w="15" w:type="dxa"/>
              <w:left w:w="71" w:type="dxa"/>
              <w:bottom w:w="0" w:type="dxa"/>
              <w:right w:w="71" w:type="dxa"/>
            </w:tcMar>
            <w:hideMark/>
          </w:tcPr>
          <w:p w:rsidR="00777CC3" w:rsidRPr="00B858F5" w:rsidRDefault="00777CC3"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180 діб</w:t>
            </w:r>
          </w:p>
        </w:tc>
      </w:tr>
      <w:tr w:rsidR="00F6194C" w:rsidRPr="00B858F5" w:rsidTr="004F4555">
        <w:trPr>
          <w:trHeight w:val="220"/>
        </w:trPr>
        <w:tc>
          <w:tcPr>
            <w:tcW w:w="159" w:type="pct"/>
            <w:vMerge w:val="restart"/>
            <w:tcBorders>
              <w:top w:val="single" w:sz="4" w:space="0" w:color="000000"/>
              <w:left w:val="single" w:sz="4" w:space="0" w:color="000000"/>
              <w:right w:val="single" w:sz="4" w:space="0" w:color="auto"/>
            </w:tcBorders>
            <w:shd w:val="clear" w:color="auto" w:fill="auto"/>
            <w:tcMar>
              <w:top w:w="15" w:type="dxa"/>
              <w:left w:w="71" w:type="dxa"/>
              <w:bottom w:w="0" w:type="dxa"/>
              <w:right w:w="71" w:type="dxa"/>
            </w:tcMar>
            <w:textDirection w:val="btLr"/>
            <w:vAlign w:val="bottom"/>
            <w:hideMark/>
          </w:tcPr>
          <w:p w:rsidR="00EC2A7D" w:rsidRPr="00B858F5" w:rsidRDefault="00EC2A7D" w:rsidP="00B858F5">
            <w:pPr>
              <w:spacing w:after="0" w:line="240" w:lineRule="auto"/>
              <w:ind w:left="113" w:right="113"/>
              <w:jc w:val="center"/>
              <w:rPr>
                <w:rFonts w:ascii="Times New Roman" w:eastAsia="Times New Roman" w:hAnsi="Times New Roman" w:cs="Times New Roman"/>
                <w:sz w:val="20"/>
                <w:szCs w:val="20"/>
                <w:lang w:val="uk-UA" w:eastAsia="ru-RU"/>
              </w:rPr>
            </w:pPr>
            <w:r w:rsidRPr="00B858F5">
              <w:rPr>
                <w:rFonts w:ascii="Times New Roman" w:eastAsia="Times New Roman" w:hAnsi="Times New Roman" w:cs="Times New Roman"/>
                <w:sz w:val="20"/>
                <w:szCs w:val="20"/>
                <w:lang w:val="uk-UA" w:eastAsia="ru-RU"/>
              </w:rPr>
              <w:t>Біохімічні:</w:t>
            </w:r>
          </w:p>
        </w:tc>
        <w:tc>
          <w:tcPr>
            <w:tcW w:w="843" w:type="pct"/>
            <w:tcBorders>
              <w:top w:val="single" w:sz="4" w:space="0" w:color="000000"/>
              <w:left w:val="single" w:sz="4" w:space="0" w:color="auto"/>
              <w:bottom w:val="single" w:sz="4" w:space="0" w:color="000000"/>
              <w:right w:val="single" w:sz="4" w:space="0" w:color="000000"/>
            </w:tcBorders>
            <w:shd w:val="clear" w:color="auto" w:fill="auto"/>
          </w:tcPr>
          <w:p w:rsidR="00EC2A7D" w:rsidRPr="00B858F5" w:rsidRDefault="00EC2A7D" w:rsidP="00B858F5">
            <w:pPr>
              <w:tabs>
                <w:tab w:val="left" w:pos="585"/>
              </w:tabs>
              <w:spacing w:after="0" w:line="240" w:lineRule="auto"/>
              <w:ind w:left="255"/>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Білок </w:t>
            </w:r>
          </w:p>
        </w:tc>
        <w:tc>
          <w:tcPr>
            <w:tcW w:w="335" w:type="pct"/>
            <w:tcBorders>
              <w:top w:val="single" w:sz="8" w:space="0" w:color="000000"/>
              <w:left w:val="single" w:sz="4"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7"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3"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24"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19" w:type="pct"/>
            <w:tcBorders>
              <w:top w:val="single" w:sz="8" w:space="0" w:color="000000"/>
              <w:left w:val="single" w:sz="8" w:space="0" w:color="000000"/>
              <w:bottom w:val="single" w:sz="8" w:space="0" w:color="000000"/>
              <w:right w:val="single" w:sz="1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r>
      <w:tr w:rsidR="00F6194C" w:rsidRPr="00B858F5" w:rsidTr="004F4555">
        <w:trPr>
          <w:trHeight w:val="339"/>
        </w:trPr>
        <w:tc>
          <w:tcPr>
            <w:tcW w:w="159" w:type="pct"/>
            <w:vMerge/>
            <w:tcBorders>
              <w:left w:val="single" w:sz="4" w:space="0" w:color="000000"/>
              <w:right w:val="single" w:sz="4" w:space="0" w:color="auto"/>
            </w:tcBorders>
            <w:shd w:val="clear" w:color="auto" w:fill="auto"/>
            <w:tcMar>
              <w:top w:w="15" w:type="dxa"/>
              <w:left w:w="71" w:type="dxa"/>
              <w:bottom w:w="0" w:type="dxa"/>
              <w:right w:w="71" w:type="dxa"/>
            </w:tcMar>
            <w:hideMark/>
          </w:tcPr>
          <w:p w:rsidR="00EC2A7D" w:rsidRPr="00B858F5" w:rsidRDefault="00EC2A7D" w:rsidP="00B858F5">
            <w:pPr>
              <w:spacing w:after="0" w:line="240" w:lineRule="auto"/>
              <w:rPr>
                <w:rFonts w:ascii="Times New Roman" w:eastAsia="Times New Roman" w:hAnsi="Times New Roman" w:cs="Times New Roman"/>
                <w:sz w:val="20"/>
                <w:szCs w:val="20"/>
                <w:lang w:eastAsia="ru-RU"/>
              </w:rPr>
            </w:pPr>
          </w:p>
        </w:tc>
        <w:tc>
          <w:tcPr>
            <w:tcW w:w="843" w:type="pct"/>
            <w:tcBorders>
              <w:top w:val="single" w:sz="4" w:space="0" w:color="000000"/>
              <w:left w:val="single" w:sz="4" w:space="0" w:color="auto"/>
              <w:bottom w:val="single" w:sz="4" w:space="0" w:color="000000"/>
              <w:right w:val="single" w:sz="4" w:space="0" w:color="000000"/>
            </w:tcBorders>
            <w:shd w:val="clear" w:color="auto" w:fill="auto"/>
          </w:tcPr>
          <w:p w:rsidR="00EC2A7D" w:rsidRPr="00B858F5" w:rsidRDefault="00EC2A7D" w:rsidP="00B858F5">
            <w:pPr>
              <w:spacing w:after="0" w:line="240" w:lineRule="auto"/>
              <w:ind w:left="255"/>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Холестерин </w:t>
            </w:r>
          </w:p>
        </w:tc>
        <w:tc>
          <w:tcPr>
            <w:tcW w:w="335" w:type="pct"/>
            <w:tcBorders>
              <w:top w:val="single" w:sz="8" w:space="0" w:color="000000"/>
              <w:left w:val="single" w:sz="4"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7"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3"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24"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19" w:type="pct"/>
            <w:tcBorders>
              <w:top w:val="single" w:sz="8" w:space="0" w:color="000000"/>
              <w:left w:val="single" w:sz="8" w:space="0" w:color="000000"/>
              <w:bottom w:val="single" w:sz="8" w:space="0" w:color="000000"/>
              <w:right w:val="single" w:sz="1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r>
      <w:tr w:rsidR="00F6194C" w:rsidRPr="00B858F5" w:rsidTr="004F4555">
        <w:trPr>
          <w:trHeight w:val="116"/>
        </w:trPr>
        <w:tc>
          <w:tcPr>
            <w:tcW w:w="159" w:type="pct"/>
            <w:vMerge/>
            <w:tcBorders>
              <w:left w:val="single" w:sz="4" w:space="0" w:color="000000"/>
              <w:right w:val="single" w:sz="4" w:space="0" w:color="auto"/>
            </w:tcBorders>
            <w:shd w:val="clear" w:color="auto" w:fill="auto"/>
            <w:tcMar>
              <w:top w:w="15" w:type="dxa"/>
              <w:left w:w="71" w:type="dxa"/>
              <w:bottom w:w="0" w:type="dxa"/>
              <w:right w:w="71" w:type="dxa"/>
            </w:tcMar>
            <w:hideMark/>
          </w:tcPr>
          <w:p w:rsidR="00EC2A7D" w:rsidRPr="00B858F5" w:rsidRDefault="00EC2A7D" w:rsidP="00B858F5">
            <w:pPr>
              <w:spacing w:after="0" w:line="240" w:lineRule="auto"/>
              <w:rPr>
                <w:rFonts w:ascii="Times New Roman" w:eastAsia="Times New Roman" w:hAnsi="Times New Roman" w:cs="Times New Roman"/>
                <w:sz w:val="20"/>
                <w:szCs w:val="20"/>
                <w:lang w:eastAsia="ru-RU"/>
              </w:rPr>
            </w:pPr>
          </w:p>
        </w:tc>
        <w:tc>
          <w:tcPr>
            <w:tcW w:w="843" w:type="pct"/>
            <w:tcBorders>
              <w:top w:val="single" w:sz="4" w:space="0" w:color="000000"/>
              <w:left w:val="single" w:sz="4" w:space="0" w:color="auto"/>
              <w:bottom w:val="single" w:sz="4" w:space="0" w:color="000000"/>
              <w:right w:val="single" w:sz="4" w:space="0" w:color="000000"/>
            </w:tcBorders>
            <w:shd w:val="clear" w:color="auto" w:fill="auto"/>
          </w:tcPr>
          <w:p w:rsidR="00EC2A7D" w:rsidRPr="00B858F5" w:rsidRDefault="00EC2A7D" w:rsidP="00B858F5">
            <w:pPr>
              <w:spacing w:after="0" w:line="240" w:lineRule="auto"/>
              <w:ind w:left="255"/>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Креатинін </w:t>
            </w:r>
          </w:p>
        </w:tc>
        <w:tc>
          <w:tcPr>
            <w:tcW w:w="335" w:type="pct"/>
            <w:tcBorders>
              <w:top w:val="single" w:sz="8" w:space="0" w:color="000000"/>
              <w:left w:val="single" w:sz="4"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37"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33"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24"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19" w:type="pct"/>
            <w:tcBorders>
              <w:top w:val="single" w:sz="8" w:space="0" w:color="000000"/>
              <w:left w:val="single" w:sz="8" w:space="0" w:color="000000"/>
              <w:bottom w:val="single" w:sz="8" w:space="0" w:color="000000"/>
              <w:right w:val="single" w:sz="1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r>
      <w:tr w:rsidR="00F6194C" w:rsidRPr="00B858F5" w:rsidTr="004F4555">
        <w:trPr>
          <w:trHeight w:val="220"/>
        </w:trPr>
        <w:tc>
          <w:tcPr>
            <w:tcW w:w="159" w:type="pct"/>
            <w:vMerge/>
            <w:tcBorders>
              <w:left w:val="single" w:sz="4" w:space="0" w:color="000000"/>
              <w:right w:val="single" w:sz="4" w:space="0" w:color="auto"/>
            </w:tcBorders>
            <w:shd w:val="clear" w:color="auto" w:fill="auto"/>
            <w:tcMar>
              <w:top w:w="15" w:type="dxa"/>
              <w:left w:w="71" w:type="dxa"/>
              <w:bottom w:w="0" w:type="dxa"/>
              <w:right w:w="71" w:type="dxa"/>
            </w:tcMar>
            <w:hideMark/>
          </w:tcPr>
          <w:p w:rsidR="00EC2A7D" w:rsidRPr="00B858F5" w:rsidRDefault="00EC2A7D" w:rsidP="00B858F5">
            <w:pPr>
              <w:spacing w:after="0" w:line="240" w:lineRule="auto"/>
              <w:rPr>
                <w:rFonts w:ascii="Times New Roman" w:eastAsia="Times New Roman" w:hAnsi="Times New Roman" w:cs="Times New Roman"/>
                <w:sz w:val="20"/>
                <w:szCs w:val="20"/>
                <w:lang w:eastAsia="ru-RU"/>
              </w:rPr>
            </w:pPr>
          </w:p>
        </w:tc>
        <w:tc>
          <w:tcPr>
            <w:tcW w:w="843" w:type="pct"/>
            <w:tcBorders>
              <w:top w:val="single" w:sz="4" w:space="0" w:color="000000"/>
              <w:left w:val="single" w:sz="4" w:space="0" w:color="auto"/>
              <w:bottom w:val="single" w:sz="4" w:space="0" w:color="000000"/>
              <w:right w:val="single" w:sz="4" w:space="0" w:color="000000"/>
            </w:tcBorders>
            <w:shd w:val="clear" w:color="auto" w:fill="auto"/>
          </w:tcPr>
          <w:p w:rsidR="00EC2A7D" w:rsidRPr="00B858F5" w:rsidRDefault="00EC2A7D" w:rsidP="00B858F5">
            <w:pPr>
              <w:spacing w:after="0" w:line="240" w:lineRule="auto"/>
              <w:ind w:left="191"/>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Лужна фосфатаза </w:t>
            </w:r>
          </w:p>
        </w:tc>
        <w:tc>
          <w:tcPr>
            <w:tcW w:w="335" w:type="pct"/>
            <w:tcBorders>
              <w:top w:val="single" w:sz="8" w:space="0" w:color="000000"/>
              <w:left w:val="single" w:sz="4"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37"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33"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24"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19" w:type="pct"/>
            <w:tcBorders>
              <w:top w:val="single" w:sz="8" w:space="0" w:color="000000"/>
              <w:left w:val="single" w:sz="8" w:space="0" w:color="000000"/>
              <w:bottom w:val="single" w:sz="8" w:space="0" w:color="000000"/>
              <w:right w:val="single" w:sz="1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r>
      <w:tr w:rsidR="00F6194C" w:rsidRPr="00B858F5" w:rsidTr="004F4555">
        <w:trPr>
          <w:trHeight w:val="183"/>
        </w:trPr>
        <w:tc>
          <w:tcPr>
            <w:tcW w:w="159" w:type="pct"/>
            <w:vMerge/>
            <w:tcBorders>
              <w:left w:val="single" w:sz="4" w:space="0" w:color="000000"/>
              <w:right w:val="single" w:sz="4" w:space="0" w:color="auto"/>
            </w:tcBorders>
            <w:shd w:val="clear" w:color="auto" w:fill="auto"/>
            <w:tcMar>
              <w:top w:w="15" w:type="dxa"/>
              <w:left w:w="71" w:type="dxa"/>
              <w:bottom w:w="0" w:type="dxa"/>
              <w:right w:w="71" w:type="dxa"/>
            </w:tcMar>
            <w:hideMark/>
          </w:tcPr>
          <w:p w:rsidR="00EC2A7D" w:rsidRPr="00B858F5" w:rsidRDefault="00EC2A7D" w:rsidP="00B858F5">
            <w:pPr>
              <w:spacing w:after="0" w:line="240" w:lineRule="auto"/>
              <w:rPr>
                <w:rFonts w:ascii="Times New Roman" w:eastAsia="Times New Roman" w:hAnsi="Times New Roman" w:cs="Times New Roman"/>
                <w:sz w:val="20"/>
                <w:szCs w:val="20"/>
                <w:lang w:eastAsia="ru-RU"/>
              </w:rPr>
            </w:pPr>
          </w:p>
        </w:tc>
        <w:tc>
          <w:tcPr>
            <w:tcW w:w="843" w:type="pct"/>
            <w:tcBorders>
              <w:top w:val="single" w:sz="4" w:space="0" w:color="000000"/>
              <w:left w:val="single" w:sz="4" w:space="0" w:color="auto"/>
              <w:bottom w:val="single" w:sz="4" w:space="0" w:color="000000"/>
              <w:right w:val="single" w:sz="4" w:space="0" w:color="000000"/>
            </w:tcBorders>
            <w:shd w:val="clear" w:color="auto" w:fill="auto"/>
          </w:tcPr>
          <w:p w:rsidR="00EC2A7D" w:rsidRPr="00B858F5" w:rsidRDefault="00EC2A7D" w:rsidP="00B858F5">
            <w:pPr>
              <w:spacing w:after="0" w:line="240" w:lineRule="auto"/>
              <w:ind w:left="191"/>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АСАТ </w:t>
            </w:r>
          </w:p>
        </w:tc>
        <w:tc>
          <w:tcPr>
            <w:tcW w:w="335" w:type="pct"/>
            <w:tcBorders>
              <w:top w:val="single" w:sz="8" w:space="0" w:color="000000"/>
              <w:left w:val="single" w:sz="4"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37"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33"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24"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19" w:type="pct"/>
            <w:tcBorders>
              <w:top w:val="single" w:sz="8" w:space="0" w:color="000000"/>
              <w:left w:val="single" w:sz="8" w:space="0" w:color="000000"/>
              <w:bottom w:val="single" w:sz="8" w:space="0" w:color="000000"/>
              <w:right w:val="single" w:sz="1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r>
      <w:tr w:rsidR="00F6194C" w:rsidRPr="00B858F5" w:rsidTr="004F4555">
        <w:trPr>
          <w:trHeight w:val="172"/>
        </w:trPr>
        <w:tc>
          <w:tcPr>
            <w:tcW w:w="159" w:type="pct"/>
            <w:vMerge/>
            <w:tcBorders>
              <w:left w:val="single" w:sz="4" w:space="0" w:color="000000"/>
              <w:bottom w:val="single" w:sz="4" w:space="0" w:color="000000"/>
              <w:right w:val="single" w:sz="4" w:space="0" w:color="auto"/>
            </w:tcBorders>
            <w:shd w:val="clear" w:color="auto" w:fill="auto"/>
            <w:tcMar>
              <w:top w:w="15" w:type="dxa"/>
              <w:left w:w="71" w:type="dxa"/>
              <w:bottom w:w="0" w:type="dxa"/>
              <w:right w:w="71" w:type="dxa"/>
            </w:tcMar>
            <w:hideMark/>
          </w:tcPr>
          <w:p w:rsidR="00EC2A7D" w:rsidRPr="00B858F5" w:rsidRDefault="00EC2A7D" w:rsidP="00B858F5">
            <w:pPr>
              <w:spacing w:after="0" w:line="240" w:lineRule="auto"/>
              <w:rPr>
                <w:rFonts w:ascii="Times New Roman" w:eastAsia="Times New Roman" w:hAnsi="Times New Roman" w:cs="Times New Roman"/>
                <w:sz w:val="20"/>
                <w:szCs w:val="20"/>
                <w:lang w:eastAsia="ru-RU"/>
              </w:rPr>
            </w:pPr>
          </w:p>
        </w:tc>
        <w:tc>
          <w:tcPr>
            <w:tcW w:w="843" w:type="pct"/>
            <w:tcBorders>
              <w:top w:val="single" w:sz="4" w:space="0" w:color="000000"/>
              <w:left w:val="single" w:sz="4" w:space="0" w:color="auto"/>
              <w:bottom w:val="single" w:sz="4" w:space="0" w:color="000000"/>
              <w:right w:val="single" w:sz="4" w:space="0" w:color="000000"/>
            </w:tcBorders>
            <w:shd w:val="clear" w:color="auto" w:fill="auto"/>
          </w:tcPr>
          <w:p w:rsidR="00EC2A7D" w:rsidRPr="00B858F5" w:rsidRDefault="00EC2A7D" w:rsidP="00B858F5">
            <w:pPr>
              <w:spacing w:after="0" w:line="240" w:lineRule="auto"/>
              <w:ind w:left="191"/>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АЛАТ </w:t>
            </w:r>
          </w:p>
        </w:tc>
        <w:tc>
          <w:tcPr>
            <w:tcW w:w="335" w:type="pct"/>
            <w:tcBorders>
              <w:top w:val="single" w:sz="8" w:space="0" w:color="000000"/>
              <w:left w:val="single" w:sz="4"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7"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3"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24"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19" w:type="pct"/>
            <w:tcBorders>
              <w:top w:val="single" w:sz="8" w:space="0" w:color="000000"/>
              <w:left w:val="single" w:sz="8" w:space="0" w:color="000000"/>
              <w:bottom w:val="single" w:sz="8" w:space="0" w:color="000000"/>
              <w:right w:val="single" w:sz="1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r>
      <w:tr w:rsidR="00F6194C" w:rsidRPr="00B858F5" w:rsidTr="004F4555">
        <w:trPr>
          <w:trHeight w:val="291"/>
        </w:trPr>
        <w:tc>
          <w:tcPr>
            <w:tcW w:w="159" w:type="pct"/>
            <w:vMerge w:val="restart"/>
            <w:tcBorders>
              <w:top w:val="single" w:sz="4" w:space="0" w:color="000000"/>
              <w:left w:val="single" w:sz="4" w:space="0" w:color="000000"/>
              <w:right w:val="single" w:sz="4" w:space="0" w:color="auto"/>
            </w:tcBorders>
            <w:shd w:val="clear" w:color="auto" w:fill="auto"/>
            <w:tcMar>
              <w:top w:w="15" w:type="dxa"/>
              <w:left w:w="71" w:type="dxa"/>
              <w:bottom w:w="0" w:type="dxa"/>
              <w:right w:w="71" w:type="dxa"/>
            </w:tcMar>
            <w:textDirection w:val="btLr"/>
            <w:vAlign w:val="center"/>
            <w:hideMark/>
          </w:tcPr>
          <w:p w:rsidR="00EC2A7D" w:rsidRPr="00B858F5" w:rsidRDefault="00EC2A7D" w:rsidP="00B858F5">
            <w:pPr>
              <w:spacing w:after="0" w:line="240" w:lineRule="auto"/>
              <w:ind w:left="113" w:right="113"/>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Гематологічні:</w:t>
            </w:r>
          </w:p>
        </w:tc>
        <w:tc>
          <w:tcPr>
            <w:tcW w:w="843" w:type="pct"/>
            <w:tcBorders>
              <w:top w:val="single" w:sz="4" w:space="0" w:color="000000"/>
              <w:left w:val="single" w:sz="4" w:space="0" w:color="auto"/>
              <w:bottom w:val="single" w:sz="4" w:space="0" w:color="000000"/>
              <w:right w:val="single" w:sz="4" w:space="0" w:color="000000"/>
            </w:tcBorders>
            <w:shd w:val="clear" w:color="auto" w:fill="auto"/>
          </w:tcPr>
          <w:p w:rsidR="00EC2A7D" w:rsidRPr="00B858F5" w:rsidRDefault="00EC2A7D" w:rsidP="00B858F5">
            <w:pPr>
              <w:spacing w:after="0" w:line="240" w:lineRule="auto"/>
              <w:ind w:left="191"/>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Лейкоцити </w:t>
            </w:r>
          </w:p>
        </w:tc>
        <w:tc>
          <w:tcPr>
            <w:tcW w:w="335" w:type="pct"/>
            <w:tcBorders>
              <w:top w:val="single" w:sz="8" w:space="0" w:color="000000"/>
              <w:left w:val="single" w:sz="4"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7"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33"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24"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19" w:type="pct"/>
            <w:tcBorders>
              <w:top w:val="single" w:sz="8" w:space="0" w:color="000000"/>
              <w:left w:val="single" w:sz="8" w:space="0" w:color="000000"/>
              <w:bottom w:val="single" w:sz="8" w:space="0" w:color="000000"/>
              <w:right w:val="single" w:sz="1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r>
      <w:tr w:rsidR="00F6194C" w:rsidRPr="00B858F5" w:rsidTr="003D63A3">
        <w:trPr>
          <w:trHeight w:val="366"/>
        </w:trPr>
        <w:tc>
          <w:tcPr>
            <w:tcW w:w="159" w:type="pct"/>
            <w:vMerge/>
            <w:tcBorders>
              <w:left w:val="single" w:sz="4" w:space="0" w:color="000000"/>
              <w:right w:val="single" w:sz="4" w:space="0" w:color="auto"/>
            </w:tcBorders>
            <w:shd w:val="clear" w:color="auto" w:fill="auto"/>
            <w:tcMar>
              <w:top w:w="15" w:type="dxa"/>
              <w:left w:w="71" w:type="dxa"/>
              <w:bottom w:w="0" w:type="dxa"/>
              <w:right w:w="71" w:type="dxa"/>
            </w:tcMar>
            <w:hideMark/>
          </w:tcPr>
          <w:p w:rsidR="00EC2A7D" w:rsidRPr="00B858F5" w:rsidRDefault="00EC2A7D" w:rsidP="00B858F5">
            <w:pPr>
              <w:spacing w:after="0" w:line="240" w:lineRule="auto"/>
              <w:jc w:val="right"/>
              <w:rPr>
                <w:rFonts w:ascii="Times New Roman" w:eastAsia="Times New Roman" w:hAnsi="Times New Roman" w:cs="Times New Roman"/>
                <w:sz w:val="20"/>
                <w:szCs w:val="20"/>
                <w:lang w:eastAsia="ru-RU"/>
              </w:rPr>
            </w:pPr>
          </w:p>
        </w:tc>
        <w:tc>
          <w:tcPr>
            <w:tcW w:w="843" w:type="pct"/>
            <w:tcBorders>
              <w:top w:val="single" w:sz="4" w:space="0" w:color="000000"/>
              <w:left w:val="single" w:sz="4" w:space="0" w:color="auto"/>
              <w:bottom w:val="single" w:sz="4" w:space="0" w:color="000000"/>
              <w:right w:val="single" w:sz="4" w:space="0" w:color="000000"/>
            </w:tcBorders>
            <w:shd w:val="clear" w:color="auto" w:fill="auto"/>
          </w:tcPr>
          <w:p w:rsidR="00EC2A7D" w:rsidRPr="00B858F5" w:rsidRDefault="00EC2A7D" w:rsidP="00B858F5">
            <w:pPr>
              <w:spacing w:after="0" w:line="240" w:lineRule="auto"/>
              <w:ind w:left="191"/>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Лімфоцити</w:t>
            </w:r>
          </w:p>
        </w:tc>
        <w:tc>
          <w:tcPr>
            <w:tcW w:w="335" w:type="pct"/>
            <w:tcBorders>
              <w:top w:val="single" w:sz="8" w:space="0" w:color="000000"/>
              <w:left w:val="single" w:sz="4"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7"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33"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24"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19" w:type="pct"/>
            <w:tcBorders>
              <w:top w:val="single" w:sz="8" w:space="0" w:color="000000"/>
              <w:left w:val="single" w:sz="8" w:space="0" w:color="000000"/>
              <w:bottom w:val="single" w:sz="8" w:space="0" w:color="000000"/>
              <w:right w:val="single" w:sz="1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r>
      <w:tr w:rsidR="00F6194C" w:rsidRPr="00B858F5" w:rsidTr="004F4555">
        <w:trPr>
          <w:trHeight w:val="215"/>
        </w:trPr>
        <w:tc>
          <w:tcPr>
            <w:tcW w:w="159" w:type="pct"/>
            <w:vMerge/>
            <w:tcBorders>
              <w:left w:val="single" w:sz="4" w:space="0" w:color="000000"/>
              <w:right w:val="single" w:sz="4" w:space="0" w:color="auto"/>
            </w:tcBorders>
            <w:shd w:val="clear" w:color="auto" w:fill="auto"/>
            <w:tcMar>
              <w:top w:w="15" w:type="dxa"/>
              <w:left w:w="71" w:type="dxa"/>
              <w:bottom w:w="0" w:type="dxa"/>
              <w:right w:w="71" w:type="dxa"/>
            </w:tcMar>
            <w:hideMark/>
          </w:tcPr>
          <w:p w:rsidR="00EC2A7D" w:rsidRPr="00B858F5" w:rsidRDefault="00EC2A7D" w:rsidP="00B858F5">
            <w:pPr>
              <w:spacing w:after="0" w:line="240" w:lineRule="auto"/>
              <w:jc w:val="right"/>
              <w:rPr>
                <w:rFonts w:ascii="Times New Roman" w:eastAsia="Times New Roman" w:hAnsi="Times New Roman" w:cs="Times New Roman"/>
                <w:sz w:val="20"/>
                <w:szCs w:val="20"/>
                <w:lang w:eastAsia="ru-RU"/>
              </w:rPr>
            </w:pPr>
          </w:p>
        </w:tc>
        <w:tc>
          <w:tcPr>
            <w:tcW w:w="843" w:type="pct"/>
            <w:tcBorders>
              <w:top w:val="single" w:sz="4" w:space="0" w:color="000000"/>
              <w:left w:val="single" w:sz="4" w:space="0" w:color="auto"/>
              <w:bottom w:val="single" w:sz="4" w:space="0" w:color="000000"/>
              <w:right w:val="single" w:sz="4" w:space="0" w:color="000000"/>
            </w:tcBorders>
            <w:shd w:val="clear" w:color="auto" w:fill="auto"/>
          </w:tcPr>
          <w:p w:rsidR="00EC2A7D" w:rsidRPr="00B858F5" w:rsidRDefault="00EC2A7D" w:rsidP="00B858F5">
            <w:pPr>
              <w:spacing w:after="0" w:line="240" w:lineRule="auto"/>
              <w:ind w:left="191"/>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Гранулоцити</w:t>
            </w:r>
          </w:p>
        </w:tc>
        <w:tc>
          <w:tcPr>
            <w:tcW w:w="335" w:type="pct"/>
            <w:tcBorders>
              <w:top w:val="single" w:sz="8" w:space="0" w:color="000000"/>
              <w:left w:val="single" w:sz="4"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7"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33"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24"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19" w:type="pct"/>
            <w:tcBorders>
              <w:top w:val="single" w:sz="8" w:space="0" w:color="000000"/>
              <w:left w:val="single" w:sz="8" w:space="0" w:color="000000"/>
              <w:bottom w:val="single" w:sz="8" w:space="0" w:color="000000"/>
              <w:right w:val="single" w:sz="1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r>
      <w:tr w:rsidR="00F6194C" w:rsidRPr="00B858F5" w:rsidTr="004F4555">
        <w:trPr>
          <w:trHeight w:val="318"/>
        </w:trPr>
        <w:tc>
          <w:tcPr>
            <w:tcW w:w="159" w:type="pct"/>
            <w:vMerge/>
            <w:tcBorders>
              <w:left w:val="single" w:sz="4" w:space="0" w:color="000000"/>
              <w:right w:val="single" w:sz="4" w:space="0" w:color="auto"/>
            </w:tcBorders>
            <w:shd w:val="clear" w:color="auto" w:fill="auto"/>
            <w:tcMar>
              <w:top w:w="15" w:type="dxa"/>
              <w:left w:w="71" w:type="dxa"/>
              <w:bottom w:w="0" w:type="dxa"/>
              <w:right w:w="71" w:type="dxa"/>
            </w:tcMar>
            <w:hideMark/>
          </w:tcPr>
          <w:p w:rsidR="00EC2A7D" w:rsidRPr="00B858F5" w:rsidRDefault="00EC2A7D" w:rsidP="00B858F5">
            <w:pPr>
              <w:spacing w:after="0" w:line="240" w:lineRule="auto"/>
              <w:jc w:val="right"/>
              <w:rPr>
                <w:rFonts w:ascii="Times New Roman" w:eastAsia="Times New Roman" w:hAnsi="Times New Roman" w:cs="Times New Roman"/>
                <w:sz w:val="20"/>
                <w:szCs w:val="20"/>
                <w:lang w:eastAsia="ru-RU"/>
              </w:rPr>
            </w:pPr>
          </w:p>
        </w:tc>
        <w:tc>
          <w:tcPr>
            <w:tcW w:w="843" w:type="pct"/>
            <w:tcBorders>
              <w:top w:val="single" w:sz="4" w:space="0" w:color="000000"/>
              <w:left w:val="single" w:sz="4" w:space="0" w:color="auto"/>
              <w:bottom w:val="single" w:sz="4" w:space="0" w:color="000000"/>
              <w:right w:val="single" w:sz="4" w:space="0" w:color="000000"/>
            </w:tcBorders>
            <w:shd w:val="clear" w:color="auto" w:fill="auto"/>
          </w:tcPr>
          <w:p w:rsidR="00EC2A7D" w:rsidRPr="00B858F5" w:rsidRDefault="00EC2A7D" w:rsidP="00B858F5">
            <w:pPr>
              <w:spacing w:after="0" w:line="240" w:lineRule="auto"/>
              <w:ind w:left="191"/>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Моноцити</w:t>
            </w:r>
          </w:p>
        </w:tc>
        <w:tc>
          <w:tcPr>
            <w:tcW w:w="335" w:type="pct"/>
            <w:tcBorders>
              <w:top w:val="single" w:sz="8" w:space="0" w:color="000000"/>
              <w:left w:val="single" w:sz="4"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7"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33"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24"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19" w:type="pct"/>
            <w:tcBorders>
              <w:top w:val="single" w:sz="8" w:space="0" w:color="000000"/>
              <w:left w:val="single" w:sz="8" w:space="0" w:color="000000"/>
              <w:bottom w:val="single" w:sz="8" w:space="0" w:color="000000"/>
              <w:right w:val="single" w:sz="1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r>
      <w:tr w:rsidR="00F6194C" w:rsidRPr="00B858F5" w:rsidTr="002B7B92">
        <w:trPr>
          <w:trHeight w:val="310"/>
        </w:trPr>
        <w:tc>
          <w:tcPr>
            <w:tcW w:w="159" w:type="pct"/>
            <w:vMerge/>
            <w:tcBorders>
              <w:left w:val="single" w:sz="4" w:space="0" w:color="000000"/>
              <w:right w:val="single" w:sz="4" w:space="0" w:color="auto"/>
            </w:tcBorders>
            <w:shd w:val="clear" w:color="auto" w:fill="auto"/>
            <w:tcMar>
              <w:top w:w="15" w:type="dxa"/>
              <w:left w:w="71" w:type="dxa"/>
              <w:bottom w:w="0" w:type="dxa"/>
              <w:right w:w="71" w:type="dxa"/>
            </w:tcMar>
            <w:hideMark/>
          </w:tcPr>
          <w:p w:rsidR="00EC2A7D" w:rsidRPr="00B858F5" w:rsidRDefault="00EC2A7D" w:rsidP="00B858F5">
            <w:pPr>
              <w:spacing w:after="0" w:line="240" w:lineRule="auto"/>
              <w:jc w:val="right"/>
              <w:rPr>
                <w:rFonts w:ascii="Times New Roman" w:eastAsia="Times New Roman" w:hAnsi="Times New Roman" w:cs="Times New Roman"/>
                <w:sz w:val="20"/>
                <w:szCs w:val="20"/>
                <w:lang w:eastAsia="ru-RU"/>
              </w:rPr>
            </w:pPr>
          </w:p>
        </w:tc>
        <w:tc>
          <w:tcPr>
            <w:tcW w:w="843" w:type="pct"/>
            <w:tcBorders>
              <w:top w:val="single" w:sz="4" w:space="0" w:color="000000"/>
              <w:left w:val="single" w:sz="4" w:space="0" w:color="auto"/>
              <w:bottom w:val="single" w:sz="4" w:space="0" w:color="000000"/>
              <w:right w:val="single" w:sz="4" w:space="0" w:color="000000"/>
            </w:tcBorders>
            <w:shd w:val="clear" w:color="auto" w:fill="auto"/>
          </w:tcPr>
          <w:p w:rsidR="00EC2A7D" w:rsidRPr="00B858F5" w:rsidRDefault="00EC2A7D" w:rsidP="00B858F5">
            <w:pPr>
              <w:spacing w:after="0" w:line="240" w:lineRule="auto"/>
              <w:ind w:left="191"/>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Гемоглобін </w:t>
            </w:r>
          </w:p>
        </w:tc>
        <w:tc>
          <w:tcPr>
            <w:tcW w:w="335" w:type="pct"/>
            <w:tcBorders>
              <w:top w:val="single" w:sz="8" w:space="0" w:color="000000"/>
              <w:left w:val="single" w:sz="4"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7"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3"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24"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19" w:type="pct"/>
            <w:tcBorders>
              <w:top w:val="single" w:sz="8" w:space="0" w:color="000000"/>
              <w:left w:val="single" w:sz="8" w:space="0" w:color="000000"/>
              <w:bottom w:val="single" w:sz="8" w:space="0" w:color="000000"/>
              <w:right w:val="single" w:sz="1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r>
      <w:tr w:rsidR="00F6194C" w:rsidRPr="00B858F5" w:rsidTr="002B7B92">
        <w:trPr>
          <w:trHeight w:val="247"/>
        </w:trPr>
        <w:tc>
          <w:tcPr>
            <w:tcW w:w="159" w:type="pct"/>
            <w:vMerge/>
            <w:tcBorders>
              <w:left w:val="single" w:sz="4" w:space="0" w:color="000000"/>
              <w:right w:val="single" w:sz="4" w:space="0" w:color="auto"/>
            </w:tcBorders>
            <w:shd w:val="clear" w:color="auto" w:fill="auto"/>
            <w:tcMar>
              <w:top w:w="15" w:type="dxa"/>
              <w:left w:w="71" w:type="dxa"/>
              <w:bottom w:w="0" w:type="dxa"/>
              <w:right w:w="71" w:type="dxa"/>
            </w:tcMar>
            <w:hideMark/>
          </w:tcPr>
          <w:p w:rsidR="00EC2A7D" w:rsidRPr="00B858F5" w:rsidRDefault="00EC2A7D" w:rsidP="00B858F5">
            <w:pPr>
              <w:spacing w:after="0" w:line="240" w:lineRule="auto"/>
              <w:jc w:val="right"/>
              <w:rPr>
                <w:rFonts w:ascii="Times New Roman" w:eastAsia="Times New Roman" w:hAnsi="Times New Roman" w:cs="Times New Roman"/>
                <w:sz w:val="20"/>
                <w:szCs w:val="20"/>
                <w:lang w:eastAsia="ru-RU"/>
              </w:rPr>
            </w:pPr>
          </w:p>
        </w:tc>
        <w:tc>
          <w:tcPr>
            <w:tcW w:w="843" w:type="pct"/>
            <w:tcBorders>
              <w:top w:val="single" w:sz="4" w:space="0" w:color="000000"/>
              <w:left w:val="single" w:sz="4" w:space="0" w:color="auto"/>
              <w:bottom w:val="single" w:sz="4" w:space="0" w:color="000000"/>
              <w:right w:val="single" w:sz="4" w:space="0" w:color="000000"/>
            </w:tcBorders>
            <w:shd w:val="clear" w:color="auto" w:fill="auto"/>
          </w:tcPr>
          <w:p w:rsidR="00EC2A7D" w:rsidRPr="00B858F5" w:rsidRDefault="00EC2A7D" w:rsidP="00B858F5">
            <w:pPr>
              <w:spacing w:after="0" w:line="240" w:lineRule="auto"/>
              <w:ind w:left="191"/>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Еритроцити </w:t>
            </w:r>
          </w:p>
        </w:tc>
        <w:tc>
          <w:tcPr>
            <w:tcW w:w="335" w:type="pct"/>
            <w:tcBorders>
              <w:top w:val="single" w:sz="8" w:space="0" w:color="000000"/>
              <w:left w:val="single" w:sz="4"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7"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3"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24"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19" w:type="pct"/>
            <w:tcBorders>
              <w:top w:val="single" w:sz="8" w:space="0" w:color="000000"/>
              <w:left w:val="single" w:sz="8" w:space="0" w:color="000000"/>
              <w:bottom w:val="single" w:sz="8" w:space="0" w:color="000000"/>
              <w:right w:val="single" w:sz="1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r>
      <w:tr w:rsidR="00F6194C" w:rsidRPr="00B858F5" w:rsidTr="00F6194C">
        <w:trPr>
          <w:trHeight w:val="638"/>
        </w:trPr>
        <w:tc>
          <w:tcPr>
            <w:tcW w:w="159" w:type="pct"/>
            <w:vMerge/>
            <w:tcBorders>
              <w:left w:val="single" w:sz="4" w:space="0" w:color="000000"/>
              <w:right w:val="single" w:sz="4" w:space="0" w:color="auto"/>
            </w:tcBorders>
            <w:shd w:val="clear" w:color="auto" w:fill="auto"/>
            <w:tcMar>
              <w:top w:w="15" w:type="dxa"/>
              <w:left w:w="71" w:type="dxa"/>
              <w:bottom w:w="0" w:type="dxa"/>
              <w:right w:w="71" w:type="dxa"/>
            </w:tcMar>
            <w:hideMark/>
          </w:tcPr>
          <w:p w:rsidR="00EC2A7D" w:rsidRPr="00B858F5" w:rsidRDefault="00EC2A7D" w:rsidP="00B858F5">
            <w:pPr>
              <w:spacing w:after="0" w:line="240" w:lineRule="auto"/>
              <w:jc w:val="right"/>
              <w:rPr>
                <w:rFonts w:ascii="Times New Roman" w:eastAsia="Times New Roman" w:hAnsi="Times New Roman" w:cs="Times New Roman"/>
                <w:sz w:val="20"/>
                <w:szCs w:val="20"/>
                <w:lang w:eastAsia="ru-RU"/>
              </w:rPr>
            </w:pPr>
          </w:p>
        </w:tc>
        <w:tc>
          <w:tcPr>
            <w:tcW w:w="843" w:type="pct"/>
            <w:tcBorders>
              <w:top w:val="single" w:sz="4" w:space="0" w:color="000000"/>
              <w:left w:val="single" w:sz="4" w:space="0" w:color="auto"/>
              <w:bottom w:val="single" w:sz="4" w:space="0" w:color="000000"/>
              <w:right w:val="single" w:sz="4" w:space="0" w:color="000000"/>
            </w:tcBorders>
            <w:shd w:val="clear" w:color="auto" w:fill="auto"/>
          </w:tcPr>
          <w:p w:rsidR="00EC2A7D" w:rsidRPr="00B858F5" w:rsidRDefault="00EC2A7D" w:rsidP="00B858F5">
            <w:pPr>
              <w:spacing w:after="0" w:line="240" w:lineRule="auto"/>
              <w:rPr>
                <w:rFonts w:ascii="Times New Roman" w:eastAsia="Calibri" w:hAnsi="Times New Roman" w:cs="Times New Roman"/>
                <w:color w:val="000000" w:themeColor="text1"/>
                <w:kern w:val="24"/>
                <w:sz w:val="20"/>
                <w:szCs w:val="20"/>
                <w:lang w:val="uk-UA" w:eastAsia="ru-RU"/>
              </w:rPr>
            </w:pPr>
            <w:r w:rsidRPr="00B858F5">
              <w:rPr>
                <w:rFonts w:ascii="Times New Roman" w:eastAsia="Calibri" w:hAnsi="Times New Roman" w:cs="Times New Roman"/>
                <w:color w:val="000000" w:themeColor="text1"/>
                <w:kern w:val="24"/>
                <w:sz w:val="20"/>
                <w:szCs w:val="20"/>
                <w:lang w:val="uk-UA" w:eastAsia="ru-RU"/>
              </w:rPr>
              <w:t xml:space="preserve">   Середня конц-ція            </w:t>
            </w:r>
          </w:p>
          <w:p w:rsidR="00EC2A7D" w:rsidRPr="00B858F5" w:rsidRDefault="00EC2A7D" w:rsidP="00B858F5">
            <w:pPr>
              <w:spacing w:after="0" w:line="240" w:lineRule="auto"/>
              <w:rPr>
                <w:rFonts w:ascii="Times New Roman" w:eastAsia="Calibri" w:hAnsi="Times New Roman" w:cs="Times New Roman"/>
                <w:color w:val="000000" w:themeColor="text1"/>
                <w:kern w:val="24"/>
                <w:sz w:val="20"/>
                <w:szCs w:val="20"/>
                <w:lang w:val="uk-UA" w:eastAsia="ru-RU"/>
              </w:rPr>
            </w:pPr>
            <w:r w:rsidRPr="00B858F5">
              <w:rPr>
                <w:rFonts w:ascii="Times New Roman" w:eastAsia="Calibri" w:hAnsi="Times New Roman" w:cs="Times New Roman"/>
                <w:color w:val="000000" w:themeColor="text1"/>
                <w:kern w:val="24"/>
                <w:sz w:val="20"/>
                <w:szCs w:val="20"/>
                <w:lang w:val="uk-UA" w:eastAsia="ru-RU"/>
              </w:rPr>
              <w:t xml:space="preserve">   гемоглобіну в  </w:t>
            </w:r>
          </w:p>
          <w:p w:rsidR="00EC2A7D" w:rsidRPr="00B858F5" w:rsidRDefault="00EC2A7D" w:rsidP="00B858F5">
            <w:pPr>
              <w:spacing w:after="0" w:line="240" w:lineRule="auto"/>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еритроцитах    </w:t>
            </w:r>
          </w:p>
        </w:tc>
        <w:tc>
          <w:tcPr>
            <w:tcW w:w="335" w:type="pct"/>
            <w:tcBorders>
              <w:top w:val="single" w:sz="8" w:space="0" w:color="000000"/>
              <w:left w:val="single" w:sz="4"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w:t>
            </w: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7"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33"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24"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19" w:type="pct"/>
            <w:tcBorders>
              <w:top w:val="single" w:sz="8" w:space="0" w:color="000000"/>
              <w:left w:val="single" w:sz="8" w:space="0" w:color="000000"/>
              <w:bottom w:val="single" w:sz="8" w:space="0" w:color="000000"/>
              <w:right w:val="single" w:sz="1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r>
      <w:tr w:rsidR="00F6194C" w:rsidRPr="00B858F5" w:rsidTr="004F4555">
        <w:trPr>
          <w:trHeight w:val="600"/>
        </w:trPr>
        <w:tc>
          <w:tcPr>
            <w:tcW w:w="159" w:type="pct"/>
            <w:vMerge/>
            <w:tcBorders>
              <w:left w:val="single" w:sz="4" w:space="0" w:color="000000"/>
              <w:right w:val="single" w:sz="4" w:space="0" w:color="auto"/>
            </w:tcBorders>
            <w:shd w:val="clear" w:color="auto" w:fill="auto"/>
            <w:tcMar>
              <w:top w:w="15" w:type="dxa"/>
              <w:left w:w="71" w:type="dxa"/>
              <w:bottom w:w="0" w:type="dxa"/>
              <w:right w:w="71" w:type="dxa"/>
            </w:tcMar>
            <w:hideMark/>
          </w:tcPr>
          <w:p w:rsidR="00EC2A7D" w:rsidRPr="00B858F5" w:rsidRDefault="00EC2A7D" w:rsidP="00B858F5">
            <w:pPr>
              <w:spacing w:after="0" w:line="240" w:lineRule="auto"/>
              <w:jc w:val="right"/>
              <w:rPr>
                <w:rFonts w:ascii="Times New Roman" w:eastAsia="Times New Roman" w:hAnsi="Times New Roman" w:cs="Times New Roman"/>
                <w:sz w:val="20"/>
                <w:szCs w:val="20"/>
                <w:lang w:eastAsia="ru-RU"/>
              </w:rPr>
            </w:pPr>
          </w:p>
        </w:tc>
        <w:tc>
          <w:tcPr>
            <w:tcW w:w="843" w:type="pct"/>
            <w:tcBorders>
              <w:top w:val="single" w:sz="4" w:space="0" w:color="000000"/>
              <w:left w:val="single" w:sz="4" w:space="0" w:color="auto"/>
              <w:bottom w:val="single" w:sz="4" w:space="0" w:color="000000"/>
              <w:right w:val="single" w:sz="4" w:space="0" w:color="000000"/>
            </w:tcBorders>
            <w:shd w:val="clear" w:color="auto" w:fill="auto"/>
          </w:tcPr>
          <w:p w:rsidR="00EC2A7D" w:rsidRPr="00B858F5" w:rsidRDefault="00EC2A7D" w:rsidP="00B858F5">
            <w:pPr>
              <w:spacing w:after="0" w:line="240" w:lineRule="auto"/>
              <w:rPr>
                <w:rFonts w:ascii="Times New Roman" w:eastAsia="Calibri" w:hAnsi="Times New Roman" w:cs="Times New Roman"/>
                <w:color w:val="000000" w:themeColor="text1"/>
                <w:kern w:val="24"/>
                <w:sz w:val="20"/>
                <w:szCs w:val="20"/>
                <w:lang w:val="uk-UA" w:eastAsia="ru-RU"/>
              </w:rPr>
            </w:pPr>
            <w:r w:rsidRPr="00B858F5">
              <w:rPr>
                <w:rFonts w:ascii="Times New Roman" w:eastAsia="Calibri" w:hAnsi="Times New Roman" w:cs="Times New Roman"/>
                <w:color w:val="000000" w:themeColor="text1"/>
                <w:kern w:val="24"/>
                <w:sz w:val="20"/>
                <w:szCs w:val="20"/>
                <w:lang w:val="uk-UA" w:eastAsia="ru-RU"/>
              </w:rPr>
              <w:t xml:space="preserve">   Ширина розподілу </w:t>
            </w:r>
          </w:p>
          <w:p w:rsidR="00EC2A7D" w:rsidRPr="00B858F5" w:rsidRDefault="00EC2A7D" w:rsidP="00B858F5">
            <w:pPr>
              <w:spacing w:after="0" w:line="240" w:lineRule="auto"/>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еритроцитів</w:t>
            </w:r>
          </w:p>
        </w:tc>
        <w:tc>
          <w:tcPr>
            <w:tcW w:w="335" w:type="pct"/>
            <w:tcBorders>
              <w:top w:val="single" w:sz="8" w:space="0" w:color="000000"/>
              <w:left w:val="single" w:sz="4"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7"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3"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24"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19" w:type="pct"/>
            <w:tcBorders>
              <w:top w:val="single" w:sz="8" w:space="0" w:color="000000"/>
              <w:left w:val="single" w:sz="8" w:space="0" w:color="000000"/>
              <w:bottom w:val="single" w:sz="8" w:space="0" w:color="000000"/>
              <w:right w:val="single" w:sz="1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r>
      <w:tr w:rsidR="00F6194C" w:rsidRPr="00B858F5" w:rsidTr="003A36D2">
        <w:trPr>
          <w:trHeight w:val="412"/>
        </w:trPr>
        <w:tc>
          <w:tcPr>
            <w:tcW w:w="159" w:type="pct"/>
            <w:vMerge/>
            <w:tcBorders>
              <w:left w:val="single" w:sz="4" w:space="0" w:color="000000"/>
              <w:bottom w:val="single" w:sz="4" w:space="0" w:color="000000"/>
              <w:right w:val="single" w:sz="4" w:space="0" w:color="auto"/>
            </w:tcBorders>
            <w:shd w:val="clear" w:color="auto" w:fill="auto"/>
            <w:tcMar>
              <w:top w:w="15" w:type="dxa"/>
              <w:left w:w="71" w:type="dxa"/>
              <w:bottom w:w="0" w:type="dxa"/>
              <w:right w:w="71" w:type="dxa"/>
            </w:tcMar>
            <w:hideMark/>
          </w:tcPr>
          <w:p w:rsidR="00EC2A7D" w:rsidRPr="00B858F5" w:rsidRDefault="00EC2A7D" w:rsidP="00B858F5">
            <w:pPr>
              <w:spacing w:after="0" w:line="240" w:lineRule="auto"/>
              <w:rPr>
                <w:rFonts w:ascii="Times New Roman" w:eastAsia="Times New Roman" w:hAnsi="Times New Roman" w:cs="Times New Roman"/>
                <w:sz w:val="20"/>
                <w:szCs w:val="20"/>
                <w:lang w:eastAsia="ru-RU"/>
              </w:rPr>
            </w:pPr>
          </w:p>
        </w:tc>
        <w:tc>
          <w:tcPr>
            <w:tcW w:w="843" w:type="pct"/>
            <w:tcBorders>
              <w:top w:val="single" w:sz="4" w:space="0" w:color="000000"/>
              <w:left w:val="single" w:sz="4" w:space="0" w:color="auto"/>
              <w:bottom w:val="single" w:sz="4" w:space="0" w:color="000000"/>
              <w:right w:val="single" w:sz="4" w:space="0" w:color="000000"/>
            </w:tcBorders>
            <w:shd w:val="clear" w:color="auto" w:fill="auto"/>
          </w:tcPr>
          <w:p w:rsidR="00EC2A7D" w:rsidRPr="00B858F5" w:rsidRDefault="00EC2A7D" w:rsidP="00B858F5">
            <w:pPr>
              <w:spacing w:after="0" w:line="240" w:lineRule="auto"/>
              <w:ind w:left="191"/>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Тромбоцити </w:t>
            </w:r>
          </w:p>
        </w:tc>
        <w:tc>
          <w:tcPr>
            <w:tcW w:w="335" w:type="pct"/>
            <w:tcBorders>
              <w:top w:val="single" w:sz="8" w:space="0" w:color="000000"/>
              <w:left w:val="single" w:sz="4"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6"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7" w:type="pct"/>
            <w:tcBorders>
              <w:top w:val="single" w:sz="8" w:space="0" w:color="000000"/>
              <w:left w:val="single" w:sz="8" w:space="0" w:color="000000"/>
              <w:bottom w:val="single" w:sz="8" w:space="0" w:color="000000"/>
              <w:right w:val="single" w:sz="4" w:space="0" w:color="auto"/>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3" w:type="pct"/>
            <w:tcBorders>
              <w:top w:val="single" w:sz="8" w:space="0" w:color="000000"/>
              <w:left w:val="single" w:sz="4" w:space="0" w:color="auto"/>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24"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c>
          <w:tcPr>
            <w:tcW w:w="335" w:type="pct"/>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FF0000"/>
                <w:kern w:val="24"/>
                <w:sz w:val="20"/>
                <w:szCs w:val="20"/>
                <w:lang w:val="uk-UA" w:eastAsia="ru-RU"/>
              </w:rPr>
              <w:t xml:space="preserve">↑* </w:t>
            </w:r>
          </w:p>
        </w:tc>
        <w:tc>
          <w:tcPr>
            <w:tcW w:w="319" w:type="pct"/>
            <w:tcBorders>
              <w:top w:val="single" w:sz="8" w:space="0" w:color="000000"/>
              <w:left w:val="single" w:sz="8" w:space="0" w:color="000000"/>
              <w:bottom w:val="single" w:sz="8" w:space="0" w:color="000000"/>
              <w:right w:val="single" w:sz="18" w:space="0" w:color="000000"/>
            </w:tcBorders>
            <w:shd w:val="clear" w:color="auto" w:fill="auto"/>
            <w:tcMar>
              <w:top w:w="15" w:type="dxa"/>
              <w:left w:w="71" w:type="dxa"/>
              <w:bottom w:w="0" w:type="dxa"/>
              <w:right w:w="71" w:type="dxa"/>
            </w:tcMar>
            <w:vAlign w:val="center"/>
            <w:hideMark/>
          </w:tcPr>
          <w:p w:rsidR="00EC2A7D" w:rsidRPr="00B858F5" w:rsidRDefault="00EC2A7D" w:rsidP="00B858F5">
            <w:pPr>
              <w:spacing w:after="0" w:line="240" w:lineRule="auto"/>
              <w:jc w:val="center"/>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w:t>
            </w:r>
          </w:p>
        </w:tc>
      </w:tr>
    </w:tbl>
    <w:p w:rsidR="004F4555" w:rsidRPr="00B858F5" w:rsidRDefault="004F4555" w:rsidP="00B858F5">
      <w:pPr>
        <w:spacing w:after="0" w:line="240" w:lineRule="auto"/>
        <w:ind w:firstLine="706"/>
        <w:jc w:val="both"/>
        <w:textAlignment w:val="baseline"/>
        <w:rPr>
          <w:rFonts w:ascii="Times New Roman" w:eastAsia="Calibri" w:hAnsi="Times New Roman" w:cs="Times New Roman"/>
          <w:color w:val="000000" w:themeColor="text1"/>
          <w:kern w:val="24"/>
          <w:sz w:val="20"/>
          <w:szCs w:val="20"/>
          <w:lang w:val="uk-UA" w:eastAsia="ru-RU"/>
        </w:rPr>
      </w:pPr>
    </w:p>
    <w:p w:rsidR="004F4555" w:rsidRPr="00B858F5" w:rsidRDefault="004F4555" w:rsidP="00B858F5">
      <w:pPr>
        <w:spacing w:after="0" w:line="240" w:lineRule="auto"/>
        <w:ind w:firstLine="706"/>
        <w:jc w:val="both"/>
        <w:textAlignment w:val="baseline"/>
        <w:rPr>
          <w:rFonts w:ascii="Times New Roman" w:eastAsia="Calibri" w:hAnsi="Times New Roman" w:cs="Times New Roman"/>
          <w:color w:val="000000" w:themeColor="text1"/>
          <w:kern w:val="24"/>
          <w:sz w:val="20"/>
          <w:szCs w:val="20"/>
          <w:lang w:val="uk-UA" w:eastAsia="ru-RU"/>
        </w:rPr>
      </w:pPr>
      <w:r w:rsidRPr="00B858F5">
        <w:rPr>
          <w:rFonts w:ascii="Times New Roman" w:eastAsia="Calibri" w:hAnsi="Times New Roman" w:cs="Times New Roman"/>
          <w:color w:val="000000" w:themeColor="text1"/>
          <w:kern w:val="24"/>
          <w:sz w:val="20"/>
          <w:szCs w:val="20"/>
          <w:lang w:val="uk-UA" w:eastAsia="ru-RU"/>
        </w:rPr>
        <w:t xml:space="preserve">Примітки: ↑ – зростання показника (недостовірне порівняно з контрольною групою); </w:t>
      </w:r>
    </w:p>
    <w:p w:rsidR="004F4555" w:rsidRPr="00B858F5" w:rsidRDefault="004F4555" w:rsidP="00B858F5">
      <w:pPr>
        <w:spacing w:after="0" w:line="240" w:lineRule="auto"/>
        <w:ind w:firstLine="706"/>
        <w:jc w:val="both"/>
        <w:textAlignment w:val="baseline"/>
        <w:rPr>
          <w:rFonts w:ascii="Times New Roman" w:eastAsia="Times New Roman" w:hAnsi="Times New Roman" w:cs="Times New Roman"/>
          <w:sz w:val="20"/>
          <w:szCs w:val="20"/>
          <w:lang w:eastAsia="ru-RU"/>
        </w:rPr>
      </w:pPr>
      <w:r w:rsidRPr="00B858F5">
        <w:rPr>
          <w:rFonts w:ascii="Times New Roman" w:eastAsia="Calibri" w:hAnsi="Times New Roman" w:cs="Times New Roman"/>
          <w:color w:val="000000" w:themeColor="text1"/>
          <w:kern w:val="24"/>
          <w:sz w:val="20"/>
          <w:szCs w:val="20"/>
          <w:lang w:val="uk-UA" w:eastAsia="ru-RU"/>
        </w:rPr>
        <w:t xml:space="preserve">                   ↓ – зниження показника (недостовірне порівняно з контрольною групою); </w:t>
      </w:r>
    </w:p>
    <w:p w:rsidR="00B858F5" w:rsidRDefault="004F4555" w:rsidP="00B858F5">
      <w:pPr>
        <w:kinsoku w:val="0"/>
        <w:overflowPunct w:val="0"/>
        <w:spacing w:after="0" w:line="240" w:lineRule="auto"/>
        <w:ind w:firstLine="706"/>
        <w:jc w:val="both"/>
        <w:textAlignment w:val="baseline"/>
        <w:rPr>
          <w:rFonts w:ascii="Times New Roman" w:eastAsia="Calibri" w:hAnsi="Times New Roman" w:cs="Times New Roman"/>
          <w:color w:val="000000" w:themeColor="text1"/>
          <w:kern w:val="24"/>
          <w:sz w:val="20"/>
          <w:szCs w:val="20"/>
          <w:lang w:val="uk-UA" w:eastAsia="ru-RU"/>
        </w:rPr>
      </w:pPr>
      <w:r w:rsidRPr="00B858F5">
        <w:rPr>
          <w:rFonts w:ascii="Times New Roman" w:eastAsia="Calibri" w:hAnsi="Times New Roman" w:cs="Times New Roman"/>
          <w:b/>
          <w:bCs/>
          <w:color w:val="000000" w:themeColor="text1"/>
          <w:kern w:val="24"/>
          <w:sz w:val="20"/>
          <w:szCs w:val="20"/>
          <w:lang w:val="uk-UA" w:eastAsia="ru-RU"/>
        </w:rPr>
        <w:t xml:space="preserve">                   *  </w:t>
      </w:r>
      <w:r w:rsidRPr="00B858F5">
        <w:rPr>
          <w:rFonts w:ascii="Times New Roman" w:eastAsia="Calibri" w:hAnsi="Times New Roman" w:cs="Times New Roman"/>
          <w:color w:val="000000" w:themeColor="text1"/>
          <w:kern w:val="24"/>
          <w:sz w:val="20"/>
          <w:szCs w:val="20"/>
          <w:lang w:val="uk-UA" w:eastAsia="ru-RU"/>
        </w:rPr>
        <w:t>– достовірна зміна показника порівняно з контрольною групою;</w:t>
      </w:r>
    </w:p>
    <w:p w:rsidR="00785001" w:rsidRPr="001309AE" w:rsidRDefault="00785001" w:rsidP="00B858F5">
      <w:pPr>
        <w:kinsoku w:val="0"/>
        <w:overflowPunct w:val="0"/>
        <w:spacing w:after="0" w:line="240" w:lineRule="auto"/>
        <w:ind w:firstLine="706"/>
        <w:jc w:val="both"/>
        <w:textAlignment w:val="baseline"/>
        <w:rPr>
          <w:rFonts w:ascii="Times New Roman" w:eastAsia="Times New Roman" w:hAnsi="Times New Roman" w:cs="Times New Roman"/>
          <w:sz w:val="28"/>
          <w:szCs w:val="28"/>
          <w:lang w:eastAsia="ru-RU"/>
        </w:rPr>
      </w:pPr>
      <w:r w:rsidRPr="00B858F5">
        <w:rPr>
          <w:rFonts w:ascii="Times New Roman" w:eastAsia="Calibri" w:hAnsi="Times New Roman" w:cs="Times New Roman"/>
          <w:color w:val="000000" w:themeColor="text1"/>
          <w:kern w:val="24"/>
          <w:sz w:val="20"/>
          <w:szCs w:val="20"/>
          <w:lang w:val="uk-UA" w:eastAsia="ru-RU"/>
        </w:rPr>
        <w:t xml:space="preserve">                    - - відсутність зміни показника порівняно з контрольною групою</w:t>
      </w:r>
      <w:r w:rsidRPr="001309AE">
        <w:rPr>
          <w:rFonts w:ascii="Times New Roman" w:eastAsia="Calibri" w:hAnsi="Times New Roman" w:cs="Times New Roman"/>
          <w:color w:val="000000" w:themeColor="text1"/>
          <w:kern w:val="24"/>
          <w:sz w:val="28"/>
          <w:szCs w:val="28"/>
          <w:lang w:val="uk-UA" w:eastAsia="ru-RU"/>
        </w:rPr>
        <w:t>.</w:t>
      </w:r>
    </w:p>
    <w:p w:rsidR="00002BC6" w:rsidRPr="001309AE" w:rsidRDefault="00785001" w:rsidP="001309AE">
      <w:pPr>
        <w:kinsoku w:val="0"/>
        <w:overflowPunct w:val="0"/>
        <w:spacing w:after="0" w:line="360" w:lineRule="auto"/>
        <w:ind w:firstLine="706"/>
        <w:jc w:val="both"/>
        <w:textAlignment w:val="baseline"/>
        <w:rPr>
          <w:rFonts w:ascii="Times New Roman" w:eastAsia="Calibri" w:hAnsi="Times New Roman" w:cs="Times New Roman"/>
          <w:color w:val="000000" w:themeColor="text1"/>
          <w:kern w:val="24"/>
          <w:sz w:val="28"/>
          <w:szCs w:val="28"/>
          <w:lang w:val="uk-UA" w:eastAsia="ru-RU"/>
        </w:rPr>
        <w:sectPr w:rsidR="00002BC6" w:rsidRPr="001309AE" w:rsidSect="00556689">
          <w:pgSz w:w="16838" w:h="11906" w:orient="landscape"/>
          <w:pgMar w:top="1134" w:right="567" w:bottom="1134" w:left="1418" w:header="709" w:footer="709" w:gutter="0"/>
          <w:cols w:space="708"/>
          <w:docGrid w:linePitch="360"/>
        </w:sectPr>
      </w:pPr>
      <w:r w:rsidRPr="001309AE">
        <w:rPr>
          <w:rFonts w:ascii="Times New Roman" w:eastAsia="Calibri" w:hAnsi="Times New Roman" w:cs="Times New Roman"/>
          <w:color w:val="000000" w:themeColor="text1"/>
          <w:kern w:val="24"/>
          <w:sz w:val="28"/>
          <w:szCs w:val="28"/>
          <w:lang w:val="uk-UA" w:eastAsia="ru-RU"/>
        </w:rPr>
        <w:t xml:space="preserve">           </w:t>
      </w:r>
    </w:p>
    <w:p w:rsidR="00777CC3" w:rsidRPr="001309AE" w:rsidRDefault="00777CC3" w:rsidP="001309AE">
      <w:pPr>
        <w:tabs>
          <w:tab w:val="left" w:pos="567"/>
          <w:tab w:val="left" w:pos="1418"/>
          <w:tab w:val="left" w:pos="9072"/>
          <w:tab w:val="left" w:pos="9356"/>
          <w:tab w:val="left" w:pos="9639"/>
        </w:tabs>
        <w:spacing w:after="0" w:line="360" w:lineRule="auto"/>
        <w:jc w:val="both"/>
        <w:rPr>
          <w:rFonts w:ascii="Times New Roman" w:hAnsi="Times New Roman" w:cs="Times New Roman"/>
          <w:sz w:val="28"/>
          <w:szCs w:val="28"/>
          <w:lang w:val="uk-UA"/>
        </w:rPr>
      </w:pPr>
    </w:p>
    <w:p w:rsidR="007405F2" w:rsidRPr="001309AE" w:rsidRDefault="007405F2" w:rsidP="001309AE">
      <w:pPr>
        <w:tabs>
          <w:tab w:val="left" w:pos="567"/>
          <w:tab w:val="left" w:pos="1418"/>
          <w:tab w:val="left" w:pos="9072"/>
          <w:tab w:val="left" w:pos="9356"/>
          <w:tab w:val="left" w:pos="9639"/>
        </w:tabs>
        <w:spacing w:after="0" w:line="360" w:lineRule="auto"/>
        <w:jc w:val="both"/>
        <w:rPr>
          <w:rFonts w:ascii="Times New Roman" w:hAnsi="Times New Roman" w:cs="Times New Roman"/>
          <w:sz w:val="28"/>
          <w:szCs w:val="28"/>
          <w:lang w:val="uk-UA"/>
        </w:rPr>
      </w:pPr>
    </w:p>
    <w:p w:rsidR="007405F2" w:rsidRPr="001309AE" w:rsidRDefault="007405F2" w:rsidP="001309AE">
      <w:pPr>
        <w:tabs>
          <w:tab w:val="left" w:pos="567"/>
          <w:tab w:val="left" w:pos="1418"/>
          <w:tab w:val="left" w:pos="9072"/>
          <w:tab w:val="left" w:pos="9356"/>
          <w:tab w:val="left" w:pos="9639"/>
        </w:tabs>
        <w:spacing w:after="0" w:line="360" w:lineRule="auto"/>
        <w:jc w:val="both"/>
        <w:rPr>
          <w:rFonts w:ascii="Times New Roman" w:hAnsi="Times New Roman" w:cs="Times New Roman"/>
          <w:sz w:val="28"/>
          <w:szCs w:val="28"/>
          <w:lang w:val="uk-UA"/>
        </w:rPr>
      </w:pPr>
    </w:p>
    <w:p w:rsidR="007405F2" w:rsidRPr="001309AE" w:rsidRDefault="007405F2" w:rsidP="001309AE">
      <w:pPr>
        <w:tabs>
          <w:tab w:val="left" w:pos="567"/>
          <w:tab w:val="left" w:pos="1418"/>
          <w:tab w:val="left" w:pos="9072"/>
          <w:tab w:val="left" w:pos="9356"/>
          <w:tab w:val="left" w:pos="9639"/>
        </w:tabs>
        <w:spacing w:after="0" w:line="360" w:lineRule="auto"/>
        <w:jc w:val="both"/>
        <w:rPr>
          <w:rFonts w:ascii="Times New Roman" w:hAnsi="Times New Roman" w:cs="Times New Roman"/>
          <w:sz w:val="28"/>
          <w:szCs w:val="28"/>
          <w:lang w:val="uk-UA"/>
        </w:rPr>
      </w:pPr>
    </w:p>
    <w:p w:rsidR="007405F2" w:rsidRPr="001309AE" w:rsidRDefault="007405F2" w:rsidP="001309AE">
      <w:pPr>
        <w:tabs>
          <w:tab w:val="left" w:pos="567"/>
          <w:tab w:val="left" w:pos="1418"/>
          <w:tab w:val="left" w:pos="9072"/>
          <w:tab w:val="left" w:pos="9356"/>
          <w:tab w:val="left" w:pos="9639"/>
        </w:tabs>
        <w:spacing w:after="0" w:line="360" w:lineRule="auto"/>
        <w:jc w:val="both"/>
        <w:rPr>
          <w:rFonts w:ascii="Times New Roman" w:hAnsi="Times New Roman" w:cs="Times New Roman"/>
          <w:sz w:val="28"/>
          <w:szCs w:val="28"/>
          <w:lang w:val="uk-UA"/>
        </w:rPr>
      </w:pPr>
    </w:p>
    <w:p w:rsidR="007405F2" w:rsidRPr="001309AE" w:rsidRDefault="007405F2" w:rsidP="001309AE">
      <w:pPr>
        <w:tabs>
          <w:tab w:val="left" w:pos="567"/>
          <w:tab w:val="left" w:pos="1418"/>
          <w:tab w:val="left" w:pos="9072"/>
          <w:tab w:val="left" w:pos="9356"/>
          <w:tab w:val="left" w:pos="9639"/>
        </w:tabs>
        <w:spacing w:after="0" w:line="360" w:lineRule="auto"/>
        <w:jc w:val="both"/>
        <w:rPr>
          <w:rFonts w:ascii="Times New Roman" w:hAnsi="Times New Roman" w:cs="Times New Roman"/>
          <w:sz w:val="28"/>
          <w:szCs w:val="28"/>
          <w:lang w:val="uk-UA"/>
        </w:rPr>
      </w:pPr>
    </w:p>
    <w:p w:rsidR="007405F2" w:rsidRPr="001309AE" w:rsidRDefault="007405F2" w:rsidP="001309AE">
      <w:pPr>
        <w:tabs>
          <w:tab w:val="left" w:pos="567"/>
          <w:tab w:val="left" w:pos="1418"/>
          <w:tab w:val="left" w:pos="9072"/>
          <w:tab w:val="left" w:pos="9356"/>
          <w:tab w:val="left" w:pos="9639"/>
        </w:tabs>
        <w:spacing w:after="0" w:line="360" w:lineRule="auto"/>
        <w:jc w:val="both"/>
        <w:rPr>
          <w:rFonts w:ascii="Times New Roman" w:hAnsi="Times New Roman" w:cs="Times New Roman"/>
          <w:sz w:val="28"/>
          <w:szCs w:val="28"/>
          <w:lang w:val="uk-UA"/>
        </w:rPr>
      </w:pPr>
    </w:p>
    <w:p w:rsidR="007405F2" w:rsidRPr="001309AE" w:rsidRDefault="007405F2" w:rsidP="001309AE">
      <w:pPr>
        <w:tabs>
          <w:tab w:val="left" w:pos="567"/>
          <w:tab w:val="left" w:pos="1418"/>
          <w:tab w:val="left" w:pos="9072"/>
          <w:tab w:val="left" w:pos="9356"/>
          <w:tab w:val="left" w:pos="9639"/>
        </w:tabs>
        <w:spacing w:after="0" w:line="360" w:lineRule="auto"/>
        <w:jc w:val="both"/>
        <w:rPr>
          <w:rFonts w:ascii="Times New Roman" w:hAnsi="Times New Roman" w:cs="Times New Roman"/>
          <w:sz w:val="28"/>
          <w:szCs w:val="28"/>
          <w:lang w:val="uk-UA"/>
        </w:rPr>
      </w:pPr>
    </w:p>
    <w:p w:rsidR="007405F2" w:rsidRPr="001309AE" w:rsidRDefault="007405F2" w:rsidP="001309AE">
      <w:pPr>
        <w:tabs>
          <w:tab w:val="left" w:pos="567"/>
          <w:tab w:val="left" w:pos="1418"/>
          <w:tab w:val="left" w:pos="9072"/>
          <w:tab w:val="left" w:pos="9356"/>
          <w:tab w:val="left" w:pos="9639"/>
        </w:tabs>
        <w:spacing w:after="0" w:line="360" w:lineRule="auto"/>
        <w:jc w:val="both"/>
        <w:rPr>
          <w:rFonts w:ascii="Times New Roman" w:hAnsi="Times New Roman" w:cs="Times New Roman"/>
          <w:sz w:val="28"/>
          <w:szCs w:val="28"/>
          <w:lang w:val="uk-UA"/>
        </w:rPr>
      </w:pPr>
    </w:p>
    <w:p w:rsidR="007405F2" w:rsidRPr="001309AE" w:rsidRDefault="007405F2" w:rsidP="001309AE">
      <w:pPr>
        <w:tabs>
          <w:tab w:val="left" w:pos="567"/>
          <w:tab w:val="left" w:pos="1418"/>
          <w:tab w:val="left" w:pos="9072"/>
          <w:tab w:val="left" w:pos="9356"/>
          <w:tab w:val="left" w:pos="9639"/>
        </w:tabs>
        <w:spacing w:after="0" w:line="360" w:lineRule="auto"/>
        <w:jc w:val="both"/>
        <w:rPr>
          <w:rFonts w:ascii="Times New Roman" w:hAnsi="Times New Roman" w:cs="Times New Roman"/>
          <w:sz w:val="28"/>
          <w:szCs w:val="28"/>
          <w:lang w:val="uk-UA"/>
        </w:rPr>
      </w:pPr>
    </w:p>
    <w:sectPr w:rsidR="007405F2" w:rsidRPr="001309AE" w:rsidSect="00002BC6">
      <w:pgSz w:w="11906" w:h="16838"/>
      <w:pgMar w:top="567"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BFF" w:rsidRDefault="008A2BFF" w:rsidP="00E53164">
      <w:pPr>
        <w:spacing w:after="0" w:line="240" w:lineRule="auto"/>
      </w:pPr>
      <w:r>
        <w:separator/>
      </w:r>
    </w:p>
  </w:endnote>
  <w:endnote w:type="continuationSeparator" w:id="0">
    <w:p w:rsidR="008A2BFF" w:rsidRDefault="008A2BFF" w:rsidP="00E53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0" w:usb1="08070000" w:usb2="00000010" w:usb3="00000000" w:csb0="0002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BFF" w:rsidRDefault="008A2BFF" w:rsidP="00E53164">
      <w:pPr>
        <w:spacing w:after="0" w:line="240" w:lineRule="auto"/>
      </w:pPr>
      <w:r>
        <w:separator/>
      </w:r>
    </w:p>
  </w:footnote>
  <w:footnote w:type="continuationSeparator" w:id="0">
    <w:p w:rsidR="008A2BFF" w:rsidRDefault="008A2BFF" w:rsidP="00E531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0744907"/>
      <w:docPartObj>
        <w:docPartGallery w:val="Page Numbers (Top of Page)"/>
        <w:docPartUnique/>
      </w:docPartObj>
    </w:sdtPr>
    <w:sdtEndPr/>
    <w:sdtContent>
      <w:p w:rsidR="00CF53C8" w:rsidRPr="00FF6F9B" w:rsidRDefault="00CF53C8" w:rsidP="00FF6F9B">
        <w:pPr>
          <w:pStyle w:val="aa"/>
          <w:jc w:val="right"/>
        </w:pPr>
        <w:r w:rsidRPr="00442D31">
          <w:rPr>
            <w:rFonts w:ascii="Times New Roman" w:hAnsi="Times New Roman" w:cs="Times New Roman"/>
            <w:sz w:val="28"/>
            <w:szCs w:val="28"/>
          </w:rPr>
          <w:fldChar w:fldCharType="begin"/>
        </w:r>
        <w:r w:rsidRPr="00442D31">
          <w:rPr>
            <w:rFonts w:ascii="Times New Roman" w:hAnsi="Times New Roman" w:cs="Times New Roman"/>
            <w:sz w:val="28"/>
            <w:szCs w:val="28"/>
          </w:rPr>
          <w:instrText>PAGE   \* MERGEFORMAT</w:instrText>
        </w:r>
        <w:r w:rsidRPr="00442D31">
          <w:rPr>
            <w:rFonts w:ascii="Times New Roman" w:hAnsi="Times New Roman" w:cs="Times New Roman"/>
            <w:sz w:val="28"/>
            <w:szCs w:val="28"/>
          </w:rPr>
          <w:fldChar w:fldCharType="separate"/>
        </w:r>
        <w:r w:rsidR="00CE02B5">
          <w:rPr>
            <w:rFonts w:ascii="Times New Roman" w:hAnsi="Times New Roman" w:cs="Times New Roman"/>
            <w:noProof/>
            <w:sz w:val="28"/>
            <w:szCs w:val="28"/>
          </w:rPr>
          <w:t>199</w:t>
        </w:r>
        <w:r w:rsidRPr="00442D31">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
    <w:lvl w:ilvl="0">
      <w:start w:val="4"/>
      <w:numFmt w:val="bullet"/>
      <w:lvlText w:val="-"/>
      <w:lvlJc w:val="left"/>
      <w:pPr>
        <w:tabs>
          <w:tab w:val="num" w:pos="0"/>
        </w:tabs>
        <w:ind w:left="720" w:hanging="360"/>
      </w:pPr>
      <w:rPr>
        <w:rFonts w:ascii="Times New Roman" w:hAnsi="Times New Roman" w:cs="Times New Roman" w:hint="default"/>
        <w:color w:val="000000"/>
        <w:sz w:val="18"/>
        <w:szCs w:val="18"/>
        <w:shd w:val="clear" w:color="auto" w:fill="FFFBB8"/>
        <w:lang w:val="en-US"/>
      </w:rPr>
    </w:lvl>
  </w:abstractNum>
  <w:abstractNum w:abstractNumId="1">
    <w:nsid w:val="01387E6A"/>
    <w:multiLevelType w:val="multilevel"/>
    <w:tmpl w:val="00BA1C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start w:val="2"/>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7F45C1"/>
    <w:multiLevelType w:val="hybridMultilevel"/>
    <w:tmpl w:val="A3347668"/>
    <w:lvl w:ilvl="0" w:tplc="C2B2DAC8">
      <w:start w:val="7"/>
      <w:numFmt w:val="decimal"/>
      <w:lvlText w:val="%1."/>
      <w:lvlJc w:val="left"/>
      <w:pPr>
        <w:ind w:left="400" w:hanging="36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3">
    <w:nsid w:val="0AE92E81"/>
    <w:multiLevelType w:val="hybridMultilevel"/>
    <w:tmpl w:val="A230AF58"/>
    <w:lvl w:ilvl="0" w:tplc="BB7E71BC">
      <w:start w:val="1"/>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C357C48"/>
    <w:multiLevelType w:val="hybridMultilevel"/>
    <w:tmpl w:val="EC225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B71ED8"/>
    <w:multiLevelType w:val="hybridMultilevel"/>
    <w:tmpl w:val="A5AC6AF8"/>
    <w:lvl w:ilvl="0" w:tplc="04190009">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347328"/>
    <w:multiLevelType w:val="hybridMultilevel"/>
    <w:tmpl w:val="01F22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2429B7"/>
    <w:multiLevelType w:val="hybridMultilevel"/>
    <w:tmpl w:val="52FAA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A935857"/>
    <w:multiLevelType w:val="hybridMultilevel"/>
    <w:tmpl w:val="85601E5C"/>
    <w:lvl w:ilvl="0" w:tplc="E0D84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6D7992"/>
    <w:multiLevelType w:val="multilevel"/>
    <w:tmpl w:val="CF021F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2"/>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08450B9"/>
    <w:multiLevelType w:val="hybridMultilevel"/>
    <w:tmpl w:val="17FEC01E"/>
    <w:lvl w:ilvl="0" w:tplc="62B08F2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47E8449A"/>
    <w:multiLevelType w:val="hybridMultilevel"/>
    <w:tmpl w:val="CC2C3D68"/>
    <w:lvl w:ilvl="0" w:tplc="9CB67A14">
      <w:start w:val="51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8F76110"/>
    <w:multiLevelType w:val="hybridMultilevel"/>
    <w:tmpl w:val="98B24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DE86417"/>
    <w:multiLevelType w:val="hybridMultilevel"/>
    <w:tmpl w:val="35EAA4A8"/>
    <w:lvl w:ilvl="0" w:tplc="E0D84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F685A3D"/>
    <w:multiLevelType w:val="hybridMultilevel"/>
    <w:tmpl w:val="E586D4F4"/>
    <w:lvl w:ilvl="0" w:tplc="20D4AEB4">
      <w:numFmt w:val="bullet"/>
      <w:lvlText w:val="-"/>
      <w:lvlJc w:val="left"/>
      <w:pPr>
        <w:ind w:left="1035" w:hanging="360"/>
      </w:pPr>
      <w:rPr>
        <w:rFonts w:ascii="Times New Roman" w:eastAsiaTheme="minorHAnsi" w:hAnsi="Times New Roman" w:cs="Times New Roman"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15">
    <w:nsid w:val="6FCB1A71"/>
    <w:multiLevelType w:val="hybridMultilevel"/>
    <w:tmpl w:val="3BD497CA"/>
    <w:lvl w:ilvl="0" w:tplc="62B08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2241746"/>
    <w:multiLevelType w:val="hybridMultilevel"/>
    <w:tmpl w:val="BC361C8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8EF2F9A"/>
    <w:multiLevelType w:val="hybridMultilevel"/>
    <w:tmpl w:val="0E1CA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BA255B9"/>
    <w:multiLevelType w:val="hybridMultilevel"/>
    <w:tmpl w:val="3452746E"/>
    <w:lvl w:ilvl="0" w:tplc="CA5226F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11"/>
  </w:num>
  <w:num w:numId="4">
    <w:abstractNumId w:val="3"/>
  </w:num>
  <w:num w:numId="5">
    <w:abstractNumId w:val="10"/>
  </w:num>
  <w:num w:numId="6">
    <w:abstractNumId w:val="17"/>
  </w:num>
  <w:num w:numId="7">
    <w:abstractNumId w:val="15"/>
  </w:num>
  <w:num w:numId="8">
    <w:abstractNumId w:val="5"/>
  </w:num>
  <w:num w:numId="9">
    <w:abstractNumId w:val="13"/>
  </w:num>
  <w:num w:numId="10">
    <w:abstractNumId w:val="7"/>
  </w:num>
  <w:num w:numId="11">
    <w:abstractNumId w:val="1"/>
  </w:num>
  <w:num w:numId="12">
    <w:abstractNumId w:val="4"/>
  </w:num>
  <w:num w:numId="13">
    <w:abstractNumId w:val="12"/>
  </w:num>
  <w:num w:numId="14">
    <w:abstractNumId w:val="8"/>
  </w:num>
  <w:num w:numId="15">
    <w:abstractNumId w:val="9"/>
  </w:num>
  <w:num w:numId="16">
    <w:abstractNumId w:val="16"/>
  </w:num>
  <w:num w:numId="17">
    <w:abstractNumId w:val="6"/>
  </w:num>
  <w:num w:numId="18">
    <w:abstractNumId w:val="2"/>
  </w:num>
  <w:num w:numId="1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650"/>
    <w:rsid w:val="00002373"/>
    <w:rsid w:val="00002BC6"/>
    <w:rsid w:val="00002D61"/>
    <w:rsid w:val="00004ED4"/>
    <w:rsid w:val="00005621"/>
    <w:rsid w:val="00006F97"/>
    <w:rsid w:val="00012FA1"/>
    <w:rsid w:val="00015220"/>
    <w:rsid w:val="00027EBF"/>
    <w:rsid w:val="00030093"/>
    <w:rsid w:val="00030706"/>
    <w:rsid w:val="00030C16"/>
    <w:rsid w:val="00031FEF"/>
    <w:rsid w:val="00034C11"/>
    <w:rsid w:val="00037573"/>
    <w:rsid w:val="000377C0"/>
    <w:rsid w:val="000400D8"/>
    <w:rsid w:val="00051361"/>
    <w:rsid w:val="00052FC4"/>
    <w:rsid w:val="00054102"/>
    <w:rsid w:val="000605B5"/>
    <w:rsid w:val="00060DDF"/>
    <w:rsid w:val="00065CA1"/>
    <w:rsid w:val="00066ACF"/>
    <w:rsid w:val="0007080A"/>
    <w:rsid w:val="0007209B"/>
    <w:rsid w:val="00073365"/>
    <w:rsid w:val="00074FD6"/>
    <w:rsid w:val="00076711"/>
    <w:rsid w:val="00084B80"/>
    <w:rsid w:val="00084D1C"/>
    <w:rsid w:val="00085213"/>
    <w:rsid w:val="00085314"/>
    <w:rsid w:val="0008670D"/>
    <w:rsid w:val="00091F80"/>
    <w:rsid w:val="0009304F"/>
    <w:rsid w:val="000A1C0F"/>
    <w:rsid w:val="000A30CA"/>
    <w:rsid w:val="000A694D"/>
    <w:rsid w:val="000B3A81"/>
    <w:rsid w:val="000B5B27"/>
    <w:rsid w:val="000C22CD"/>
    <w:rsid w:val="000C65CF"/>
    <w:rsid w:val="000C6E0B"/>
    <w:rsid w:val="000D46D6"/>
    <w:rsid w:val="000D48FD"/>
    <w:rsid w:val="000D4F24"/>
    <w:rsid w:val="000D4FC8"/>
    <w:rsid w:val="000D6321"/>
    <w:rsid w:val="000D6956"/>
    <w:rsid w:val="000D6D68"/>
    <w:rsid w:val="000E0123"/>
    <w:rsid w:val="000E6A5B"/>
    <w:rsid w:val="000E7358"/>
    <w:rsid w:val="000F21B2"/>
    <w:rsid w:val="000F24B6"/>
    <w:rsid w:val="000F2B68"/>
    <w:rsid w:val="001044FD"/>
    <w:rsid w:val="0010492D"/>
    <w:rsid w:val="00104C2D"/>
    <w:rsid w:val="001161A1"/>
    <w:rsid w:val="00116F9A"/>
    <w:rsid w:val="00117ECA"/>
    <w:rsid w:val="0013008B"/>
    <w:rsid w:val="001309AE"/>
    <w:rsid w:val="00133EAC"/>
    <w:rsid w:val="001352AE"/>
    <w:rsid w:val="00137AF6"/>
    <w:rsid w:val="00142FA5"/>
    <w:rsid w:val="00144960"/>
    <w:rsid w:val="0015143D"/>
    <w:rsid w:val="00157E09"/>
    <w:rsid w:val="00165467"/>
    <w:rsid w:val="0016733D"/>
    <w:rsid w:val="00167DB8"/>
    <w:rsid w:val="00180807"/>
    <w:rsid w:val="001938F1"/>
    <w:rsid w:val="0019764E"/>
    <w:rsid w:val="001976EC"/>
    <w:rsid w:val="001A1578"/>
    <w:rsid w:val="001A25BB"/>
    <w:rsid w:val="001A3977"/>
    <w:rsid w:val="001A5416"/>
    <w:rsid w:val="001C010D"/>
    <w:rsid w:val="001D25CD"/>
    <w:rsid w:val="001D6675"/>
    <w:rsid w:val="001D70E3"/>
    <w:rsid w:val="001D7823"/>
    <w:rsid w:val="001E2607"/>
    <w:rsid w:val="001F2DE8"/>
    <w:rsid w:val="001F471A"/>
    <w:rsid w:val="001F4D6E"/>
    <w:rsid w:val="001F5A3F"/>
    <w:rsid w:val="002007EA"/>
    <w:rsid w:val="00205CF0"/>
    <w:rsid w:val="00206654"/>
    <w:rsid w:val="002075B5"/>
    <w:rsid w:val="00213650"/>
    <w:rsid w:val="00214312"/>
    <w:rsid w:val="00221A5D"/>
    <w:rsid w:val="00223273"/>
    <w:rsid w:val="002237F8"/>
    <w:rsid w:val="00224288"/>
    <w:rsid w:val="00233815"/>
    <w:rsid w:val="002342D9"/>
    <w:rsid w:val="002345A5"/>
    <w:rsid w:val="00241994"/>
    <w:rsid w:val="00244FF8"/>
    <w:rsid w:val="00246B05"/>
    <w:rsid w:val="002523F4"/>
    <w:rsid w:val="00256DDA"/>
    <w:rsid w:val="0026163A"/>
    <w:rsid w:val="00262F51"/>
    <w:rsid w:val="00267AE1"/>
    <w:rsid w:val="00271364"/>
    <w:rsid w:val="00277953"/>
    <w:rsid w:val="00283EF8"/>
    <w:rsid w:val="002904A0"/>
    <w:rsid w:val="00293E8A"/>
    <w:rsid w:val="002A2C8B"/>
    <w:rsid w:val="002B432C"/>
    <w:rsid w:val="002B5304"/>
    <w:rsid w:val="002B56E3"/>
    <w:rsid w:val="002B7B92"/>
    <w:rsid w:val="002C1A51"/>
    <w:rsid w:val="002C2723"/>
    <w:rsid w:val="002C3148"/>
    <w:rsid w:val="002C48B6"/>
    <w:rsid w:val="002C4F3A"/>
    <w:rsid w:val="002D1D49"/>
    <w:rsid w:val="002D3E8F"/>
    <w:rsid w:val="002D6D7E"/>
    <w:rsid w:val="002E1F80"/>
    <w:rsid w:val="002E32A1"/>
    <w:rsid w:val="002E6908"/>
    <w:rsid w:val="002E6A72"/>
    <w:rsid w:val="002F0162"/>
    <w:rsid w:val="002F0204"/>
    <w:rsid w:val="002F7218"/>
    <w:rsid w:val="00305443"/>
    <w:rsid w:val="00307076"/>
    <w:rsid w:val="00311475"/>
    <w:rsid w:val="0031197C"/>
    <w:rsid w:val="003135AC"/>
    <w:rsid w:val="00317887"/>
    <w:rsid w:val="00320802"/>
    <w:rsid w:val="003277AC"/>
    <w:rsid w:val="00327E8C"/>
    <w:rsid w:val="00333BC8"/>
    <w:rsid w:val="0034040E"/>
    <w:rsid w:val="00340A82"/>
    <w:rsid w:val="003410EE"/>
    <w:rsid w:val="00341F0F"/>
    <w:rsid w:val="00350976"/>
    <w:rsid w:val="00353782"/>
    <w:rsid w:val="00356F0A"/>
    <w:rsid w:val="0036013D"/>
    <w:rsid w:val="003611C6"/>
    <w:rsid w:val="00362E6E"/>
    <w:rsid w:val="003712F3"/>
    <w:rsid w:val="00375E8F"/>
    <w:rsid w:val="00380525"/>
    <w:rsid w:val="0038259A"/>
    <w:rsid w:val="003829E4"/>
    <w:rsid w:val="00391473"/>
    <w:rsid w:val="00395A8C"/>
    <w:rsid w:val="00397127"/>
    <w:rsid w:val="0039761C"/>
    <w:rsid w:val="00397A75"/>
    <w:rsid w:val="003A2A73"/>
    <w:rsid w:val="003A36D2"/>
    <w:rsid w:val="003A4E5F"/>
    <w:rsid w:val="003A79C1"/>
    <w:rsid w:val="003B21F2"/>
    <w:rsid w:val="003B3036"/>
    <w:rsid w:val="003B6A84"/>
    <w:rsid w:val="003C416C"/>
    <w:rsid w:val="003C5992"/>
    <w:rsid w:val="003C7D0E"/>
    <w:rsid w:val="003D0FCB"/>
    <w:rsid w:val="003D2C18"/>
    <w:rsid w:val="003D392B"/>
    <w:rsid w:val="003D4FA9"/>
    <w:rsid w:val="003D63A3"/>
    <w:rsid w:val="003E1644"/>
    <w:rsid w:val="003E1B40"/>
    <w:rsid w:val="003F585A"/>
    <w:rsid w:val="003F7BD4"/>
    <w:rsid w:val="004007A7"/>
    <w:rsid w:val="00401740"/>
    <w:rsid w:val="0040214E"/>
    <w:rsid w:val="00404A50"/>
    <w:rsid w:val="00416E10"/>
    <w:rsid w:val="00432012"/>
    <w:rsid w:val="00433821"/>
    <w:rsid w:val="00433937"/>
    <w:rsid w:val="00435378"/>
    <w:rsid w:val="00436197"/>
    <w:rsid w:val="00442C68"/>
    <w:rsid w:val="00442D31"/>
    <w:rsid w:val="004470F3"/>
    <w:rsid w:val="00450E1B"/>
    <w:rsid w:val="0045104F"/>
    <w:rsid w:val="00451C73"/>
    <w:rsid w:val="00453614"/>
    <w:rsid w:val="00454C8D"/>
    <w:rsid w:val="00456AA4"/>
    <w:rsid w:val="00464801"/>
    <w:rsid w:val="00464B2A"/>
    <w:rsid w:val="00465DA5"/>
    <w:rsid w:val="00474F43"/>
    <w:rsid w:val="004757C9"/>
    <w:rsid w:val="00481413"/>
    <w:rsid w:val="00481D95"/>
    <w:rsid w:val="00483E4C"/>
    <w:rsid w:val="00484E37"/>
    <w:rsid w:val="00487DF7"/>
    <w:rsid w:val="00487E12"/>
    <w:rsid w:val="004914EC"/>
    <w:rsid w:val="0049220E"/>
    <w:rsid w:val="00492C11"/>
    <w:rsid w:val="00494C76"/>
    <w:rsid w:val="00496DEF"/>
    <w:rsid w:val="00497B7C"/>
    <w:rsid w:val="004A0102"/>
    <w:rsid w:val="004A2A39"/>
    <w:rsid w:val="004A33C0"/>
    <w:rsid w:val="004B0ADC"/>
    <w:rsid w:val="004B193F"/>
    <w:rsid w:val="004B1A79"/>
    <w:rsid w:val="004B52A3"/>
    <w:rsid w:val="004B72F1"/>
    <w:rsid w:val="004C241F"/>
    <w:rsid w:val="004C28A3"/>
    <w:rsid w:val="004C394E"/>
    <w:rsid w:val="004C642F"/>
    <w:rsid w:val="004C799A"/>
    <w:rsid w:val="004C7E57"/>
    <w:rsid w:val="004D05C1"/>
    <w:rsid w:val="004D19B0"/>
    <w:rsid w:val="004D23A6"/>
    <w:rsid w:val="004D4AEE"/>
    <w:rsid w:val="004D5D40"/>
    <w:rsid w:val="004D7AAB"/>
    <w:rsid w:val="004E0E03"/>
    <w:rsid w:val="004E48B8"/>
    <w:rsid w:val="004F2267"/>
    <w:rsid w:val="004F4555"/>
    <w:rsid w:val="004F62F3"/>
    <w:rsid w:val="005005AB"/>
    <w:rsid w:val="00501E41"/>
    <w:rsid w:val="00511B6F"/>
    <w:rsid w:val="005129B1"/>
    <w:rsid w:val="00513A5E"/>
    <w:rsid w:val="00515259"/>
    <w:rsid w:val="005203D0"/>
    <w:rsid w:val="00520E1E"/>
    <w:rsid w:val="00530175"/>
    <w:rsid w:val="0053158B"/>
    <w:rsid w:val="00540C42"/>
    <w:rsid w:val="00541BEC"/>
    <w:rsid w:val="00544731"/>
    <w:rsid w:val="00550DFA"/>
    <w:rsid w:val="005526D5"/>
    <w:rsid w:val="00556689"/>
    <w:rsid w:val="00557958"/>
    <w:rsid w:val="0056199B"/>
    <w:rsid w:val="005627C8"/>
    <w:rsid w:val="0057282B"/>
    <w:rsid w:val="0057392D"/>
    <w:rsid w:val="0058374E"/>
    <w:rsid w:val="0058476E"/>
    <w:rsid w:val="00586843"/>
    <w:rsid w:val="00592BC7"/>
    <w:rsid w:val="00595971"/>
    <w:rsid w:val="00595D41"/>
    <w:rsid w:val="005A1256"/>
    <w:rsid w:val="005A514A"/>
    <w:rsid w:val="005A69A1"/>
    <w:rsid w:val="005A6AB3"/>
    <w:rsid w:val="005B29D5"/>
    <w:rsid w:val="005B5AB5"/>
    <w:rsid w:val="005B6F55"/>
    <w:rsid w:val="005B7614"/>
    <w:rsid w:val="005C1818"/>
    <w:rsid w:val="005C27EA"/>
    <w:rsid w:val="005C3009"/>
    <w:rsid w:val="005C6D39"/>
    <w:rsid w:val="005D122E"/>
    <w:rsid w:val="005D2A92"/>
    <w:rsid w:val="005D4F55"/>
    <w:rsid w:val="005D6319"/>
    <w:rsid w:val="005E1A0B"/>
    <w:rsid w:val="005E1CA5"/>
    <w:rsid w:val="005E4461"/>
    <w:rsid w:val="005E48AB"/>
    <w:rsid w:val="005F5B42"/>
    <w:rsid w:val="005F5B49"/>
    <w:rsid w:val="00600B1A"/>
    <w:rsid w:val="00605D89"/>
    <w:rsid w:val="006073B7"/>
    <w:rsid w:val="006176C4"/>
    <w:rsid w:val="00621624"/>
    <w:rsid w:val="006231CD"/>
    <w:rsid w:val="00624B16"/>
    <w:rsid w:val="0062587F"/>
    <w:rsid w:val="0062616F"/>
    <w:rsid w:val="00636F92"/>
    <w:rsid w:val="00637762"/>
    <w:rsid w:val="0064264F"/>
    <w:rsid w:val="00653200"/>
    <w:rsid w:val="006542D6"/>
    <w:rsid w:val="0066176E"/>
    <w:rsid w:val="006645C7"/>
    <w:rsid w:val="006659BC"/>
    <w:rsid w:val="00667CE7"/>
    <w:rsid w:val="006723C6"/>
    <w:rsid w:val="0068006E"/>
    <w:rsid w:val="006818F6"/>
    <w:rsid w:val="0068366B"/>
    <w:rsid w:val="006917EF"/>
    <w:rsid w:val="00695248"/>
    <w:rsid w:val="006A28D2"/>
    <w:rsid w:val="006A7E72"/>
    <w:rsid w:val="006B2DD2"/>
    <w:rsid w:val="006B77C1"/>
    <w:rsid w:val="006C014B"/>
    <w:rsid w:val="006C1997"/>
    <w:rsid w:val="006C355B"/>
    <w:rsid w:val="006C36B1"/>
    <w:rsid w:val="006C3D29"/>
    <w:rsid w:val="006C4009"/>
    <w:rsid w:val="006C4691"/>
    <w:rsid w:val="006C6E89"/>
    <w:rsid w:val="006C6E99"/>
    <w:rsid w:val="006C7588"/>
    <w:rsid w:val="006D012D"/>
    <w:rsid w:val="006D135C"/>
    <w:rsid w:val="006E2768"/>
    <w:rsid w:val="006E46B2"/>
    <w:rsid w:val="006E6A69"/>
    <w:rsid w:val="006F28F7"/>
    <w:rsid w:val="006F57F2"/>
    <w:rsid w:val="006F6038"/>
    <w:rsid w:val="006F6F47"/>
    <w:rsid w:val="006F7333"/>
    <w:rsid w:val="00704B36"/>
    <w:rsid w:val="00704F8F"/>
    <w:rsid w:val="0070707A"/>
    <w:rsid w:val="007072A5"/>
    <w:rsid w:val="00707F33"/>
    <w:rsid w:val="0071030A"/>
    <w:rsid w:val="00712EA9"/>
    <w:rsid w:val="007151D9"/>
    <w:rsid w:val="00720A34"/>
    <w:rsid w:val="0072402A"/>
    <w:rsid w:val="00724B70"/>
    <w:rsid w:val="00725FEC"/>
    <w:rsid w:val="0073334A"/>
    <w:rsid w:val="00734375"/>
    <w:rsid w:val="007405F2"/>
    <w:rsid w:val="00745A55"/>
    <w:rsid w:val="00746190"/>
    <w:rsid w:val="00747614"/>
    <w:rsid w:val="00761CB3"/>
    <w:rsid w:val="00766A7C"/>
    <w:rsid w:val="00770BE6"/>
    <w:rsid w:val="0077302A"/>
    <w:rsid w:val="00777919"/>
    <w:rsid w:val="00777B17"/>
    <w:rsid w:val="00777CC3"/>
    <w:rsid w:val="00784590"/>
    <w:rsid w:val="00785001"/>
    <w:rsid w:val="00785F31"/>
    <w:rsid w:val="007871B8"/>
    <w:rsid w:val="00787586"/>
    <w:rsid w:val="00787E4C"/>
    <w:rsid w:val="0079629A"/>
    <w:rsid w:val="00796B75"/>
    <w:rsid w:val="007A5B53"/>
    <w:rsid w:val="007B0A80"/>
    <w:rsid w:val="007B1955"/>
    <w:rsid w:val="007B2872"/>
    <w:rsid w:val="007B2D04"/>
    <w:rsid w:val="007B57B1"/>
    <w:rsid w:val="007C0EB6"/>
    <w:rsid w:val="007C10A4"/>
    <w:rsid w:val="007C31C7"/>
    <w:rsid w:val="007C3DC7"/>
    <w:rsid w:val="007C7D47"/>
    <w:rsid w:val="007D437D"/>
    <w:rsid w:val="007D5CE5"/>
    <w:rsid w:val="007D7379"/>
    <w:rsid w:val="007E069D"/>
    <w:rsid w:val="007E1FA9"/>
    <w:rsid w:val="007E5402"/>
    <w:rsid w:val="007E5A3B"/>
    <w:rsid w:val="007F11A2"/>
    <w:rsid w:val="007F5C87"/>
    <w:rsid w:val="00800515"/>
    <w:rsid w:val="0080235C"/>
    <w:rsid w:val="00803FB7"/>
    <w:rsid w:val="008041EE"/>
    <w:rsid w:val="00810D2F"/>
    <w:rsid w:val="00824134"/>
    <w:rsid w:val="00824DE9"/>
    <w:rsid w:val="008276B7"/>
    <w:rsid w:val="00834312"/>
    <w:rsid w:val="008362BC"/>
    <w:rsid w:val="00841E6E"/>
    <w:rsid w:val="008426FB"/>
    <w:rsid w:val="008457D4"/>
    <w:rsid w:val="00846AD8"/>
    <w:rsid w:val="0084776A"/>
    <w:rsid w:val="00853EF7"/>
    <w:rsid w:val="00857736"/>
    <w:rsid w:val="00865B08"/>
    <w:rsid w:val="00865F3A"/>
    <w:rsid w:val="00867630"/>
    <w:rsid w:val="00870482"/>
    <w:rsid w:val="008752AD"/>
    <w:rsid w:val="00875BDB"/>
    <w:rsid w:val="00881750"/>
    <w:rsid w:val="00881948"/>
    <w:rsid w:val="008830AB"/>
    <w:rsid w:val="008901DA"/>
    <w:rsid w:val="0089071F"/>
    <w:rsid w:val="00893480"/>
    <w:rsid w:val="008A2BFF"/>
    <w:rsid w:val="008A5024"/>
    <w:rsid w:val="008A561E"/>
    <w:rsid w:val="008A65EB"/>
    <w:rsid w:val="008A6911"/>
    <w:rsid w:val="008B0207"/>
    <w:rsid w:val="008B0704"/>
    <w:rsid w:val="008B1C9C"/>
    <w:rsid w:val="008B57AD"/>
    <w:rsid w:val="008C169E"/>
    <w:rsid w:val="008C455D"/>
    <w:rsid w:val="008C4DAA"/>
    <w:rsid w:val="008D0949"/>
    <w:rsid w:val="008D23A0"/>
    <w:rsid w:val="008E0037"/>
    <w:rsid w:val="008E082F"/>
    <w:rsid w:val="008E17D1"/>
    <w:rsid w:val="008E2D76"/>
    <w:rsid w:val="008E4131"/>
    <w:rsid w:val="008E586E"/>
    <w:rsid w:val="008F03F7"/>
    <w:rsid w:val="008F5C01"/>
    <w:rsid w:val="008F74CE"/>
    <w:rsid w:val="00903E7F"/>
    <w:rsid w:val="0090630F"/>
    <w:rsid w:val="00907441"/>
    <w:rsid w:val="00911839"/>
    <w:rsid w:val="00913C8A"/>
    <w:rsid w:val="009163B0"/>
    <w:rsid w:val="00922460"/>
    <w:rsid w:val="00922A14"/>
    <w:rsid w:val="00924C07"/>
    <w:rsid w:val="00932753"/>
    <w:rsid w:val="00932C3C"/>
    <w:rsid w:val="00935679"/>
    <w:rsid w:val="00940C58"/>
    <w:rsid w:val="00943018"/>
    <w:rsid w:val="0095089F"/>
    <w:rsid w:val="00957A08"/>
    <w:rsid w:val="00957D17"/>
    <w:rsid w:val="00957F0B"/>
    <w:rsid w:val="00963426"/>
    <w:rsid w:val="00963492"/>
    <w:rsid w:val="0096464E"/>
    <w:rsid w:val="009647ED"/>
    <w:rsid w:val="0096580E"/>
    <w:rsid w:val="00973167"/>
    <w:rsid w:val="009733F3"/>
    <w:rsid w:val="009767B5"/>
    <w:rsid w:val="009802E4"/>
    <w:rsid w:val="00982B92"/>
    <w:rsid w:val="00985111"/>
    <w:rsid w:val="00985785"/>
    <w:rsid w:val="009955F9"/>
    <w:rsid w:val="00996754"/>
    <w:rsid w:val="00997827"/>
    <w:rsid w:val="009A0768"/>
    <w:rsid w:val="009A2393"/>
    <w:rsid w:val="009A69B3"/>
    <w:rsid w:val="009B21D5"/>
    <w:rsid w:val="009B2871"/>
    <w:rsid w:val="009C4539"/>
    <w:rsid w:val="009C4870"/>
    <w:rsid w:val="009C6553"/>
    <w:rsid w:val="009D7B2F"/>
    <w:rsid w:val="009E4EAF"/>
    <w:rsid w:val="009E63B8"/>
    <w:rsid w:val="009F257D"/>
    <w:rsid w:val="009F5695"/>
    <w:rsid w:val="009F5A6D"/>
    <w:rsid w:val="009F6197"/>
    <w:rsid w:val="009F7C9A"/>
    <w:rsid w:val="00A0295B"/>
    <w:rsid w:val="00A1037E"/>
    <w:rsid w:val="00A12121"/>
    <w:rsid w:val="00A15B70"/>
    <w:rsid w:val="00A16577"/>
    <w:rsid w:val="00A22E1E"/>
    <w:rsid w:val="00A2506A"/>
    <w:rsid w:val="00A25D26"/>
    <w:rsid w:val="00A2605F"/>
    <w:rsid w:val="00A35F32"/>
    <w:rsid w:val="00A40E8F"/>
    <w:rsid w:val="00A45660"/>
    <w:rsid w:val="00A5094C"/>
    <w:rsid w:val="00A50A9E"/>
    <w:rsid w:val="00A555D6"/>
    <w:rsid w:val="00A647A2"/>
    <w:rsid w:val="00A651CD"/>
    <w:rsid w:val="00A71282"/>
    <w:rsid w:val="00A749BC"/>
    <w:rsid w:val="00A830CB"/>
    <w:rsid w:val="00A86396"/>
    <w:rsid w:val="00A90FDF"/>
    <w:rsid w:val="00A92023"/>
    <w:rsid w:val="00A9282F"/>
    <w:rsid w:val="00A97EB8"/>
    <w:rsid w:val="00AC4A53"/>
    <w:rsid w:val="00AC5100"/>
    <w:rsid w:val="00AD195F"/>
    <w:rsid w:val="00AE5714"/>
    <w:rsid w:val="00AF13E4"/>
    <w:rsid w:val="00AF162C"/>
    <w:rsid w:val="00AF57AE"/>
    <w:rsid w:val="00AF6DC6"/>
    <w:rsid w:val="00B01424"/>
    <w:rsid w:val="00B01D50"/>
    <w:rsid w:val="00B02926"/>
    <w:rsid w:val="00B0496C"/>
    <w:rsid w:val="00B07A4B"/>
    <w:rsid w:val="00B24461"/>
    <w:rsid w:val="00B3303A"/>
    <w:rsid w:val="00B34F80"/>
    <w:rsid w:val="00B359CE"/>
    <w:rsid w:val="00B3695C"/>
    <w:rsid w:val="00B40700"/>
    <w:rsid w:val="00B45783"/>
    <w:rsid w:val="00B50023"/>
    <w:rsid w:val="00B5192D"/>
    <w:rsid w:val="00B53CAF"/>
    <w:rsid w:val="00B54DAC"/>
    <w:rsid w:val="00B55D41"/>
    <w:rsid w:val="00B5644B"/>
    <w:rsid w:val="00B6358C"/>
    <w:rsid w:val="00B63627"/>
    <w:rsid w:val="00B65E7B"/>
    <w:rsid w:val="00B8422A"/>
    <w:rsid w:val="00B848C8"/>
    <w:rsid w:val="00B858F5"/>
    <w:rsid w:val="00B87657"/>
    <w:rsid w:val="00B87E66"/>
    <w:rsid w:val="00B9295D"/>
    <w:rsid w:val="00B95D8C"/>
    <w:rsid w:val="00B96191"/>
    <w:rsid w:val="00B97268"/>
    <w:rsid w:val="00B9784B"/>
    <w:rsid w:val="00BA566C"/>
    <w:rsid w:val="00BB0701"/>
    <w:rsid w:val="00BB104B"/>
    <w:rsid w:val="00BB16CC"/>
    <w:rsid w:val="00BB3C77"/>
    <w:rsid w:val="00BB604B"/>
    <w:rsid w:val="00BC1D4E"/>
    <w:rsid w:val="00BC459A"/>
    <w:rsid w:val="00BC63C9"/>
    <w:rsid w:val="00BC6FA4"/>
    <w:rsid w:val="00BD28A2"/>
    <w:rsid w:val="00BD3E7F"/>
    <w:rsid w:val="00BE2189"/>
    <w:rsid w:val="00BE5F45"/>
    <w:rsid w:val="00BE76DA"/>
    <w:rsid w:val="00BF1741"/>
    <w:rsid w:val="00BF1EF0"/>
    <w:rsid w:val="00BF44CF"/>
    <w:rsid w:val="00BF6413"/>
    <w:rsid w:val="00BF65C0"/>
    <w:rsid w:val="00BF65FA"/>
    <w:rsid w:val="00C00466"/>
    <w:rsid w:val="00C030B7"/>
    <w:rsid w:val="00C03152"/>
    <w:rsid w:val="00C0550A"/>
    <w:rsid w:val="00C12847"/>
    <w:rsid w:val="00C216EA"/>
    <w:rsid w:val="00C24E4F"/>
    <w:rsid w:val="00C3225E"/>
    <w:rsid w:val="00C3387A"/>
    <w:rsid w:val="00C33B13"/>
    <w:rsid w:val="00C34D1B"/>
    <w:rsid w:val="00C502A1"/>
    <w:rsid w:val="00C513CA"/>
    <w:rsid w:val="00C53E8B"/>
    <w:rsid w:val="00C54C96"/>
    <w:rsid w:val="00C56231"/>
    <w:rsid w:val="00C61A19"/>
    <w:rsid w:val="00C62570"/>
    <w:rsid w:val="00C65374"/>
    <w:rsid w:val="00C723DD"/>
    <w:rsid w:val="00C723EE"/>
    <w:rsid w:val="00C7301F"/>
    <w:rsid w:val="00C73862"/>
    <w:rsid w:val="00C81B51"/>
    <w:rsid w:val="00C82955"/>
    <w:rsid w:val="00C84347"/>
    <w:rsid w:val="00C87F15"/>
    <w:rsid w:val="00CA233C"/>
    <w:rsid w:val="00CA534F"/>
    <w:rsid w:val="00CA720E"/>
    <w:rsid w:val="00CC0A1B"/>
    <w:rsid w:val="00CC2361"/>
    <w:rsid w:val="00CC4A63"/>
    <w:rsid w:val="00CD2AC8"/>
    <w:rsid w:val="00CD37F4"/>
    <w:rsid w:val="00CD40CB"/>
    <w:rsid w:val="00CD578F"/>
    <w:rsid w:val="00CE02B5"/>
    <w:rsid w:val="00CE1057"/>
    <w:rsid w:val="00CE3B5F"/>
    <w:rsid w:val="00CE45DA"/>
    <w:rsid w:val="00CF0074"/>
    <w:rsid w:val="00CF53C8"/>
    <w:rsid w:val="00D05273"/>
    <w:rsid w:val="00D07754"/>
    <w:rsid w:val="00D10FB9"/>
    <w:rsid w:val="00D14CD9"/>
    <w:rsid w:val="00D17E36"/>
    <w:rsid w:val="00D20813"/>
    <w:rsid w:val="00D20FAF"/>
    <w:rsid w:val="00D303F2"/>
    <w:rsid w:val="00D32D5D"/>
    <w:rsid w:val="00D335E2"/>
    <w:rsid w:val="00D34291"/>
    <w:rsid w:val="00D35DF6"/>
    <w:rsid w:val="00D361B0"/>
    <w:rsid w:val="00D43228"/>
    <w:rsid w:val="00D456FB"/>
    <w:rsid w:val="00D46970"/>
    <w:rsid w:val="00D50357"/>
    <w:rsid w:val="00D52A34"/>
    <w:rsid w:val="00D604E4"/>
    <w:rsid w:val="00D60570"/>
    <w:rsid w:val="00D63CCF"/>
    <w:rsid w:val="00D70BA6"/>
    <w:rsid w:val="00D74BB8"/>
    <w:rsid w:val="00D76404"/>
    <w:rsid w:val="00D765BE"/>
    <w:rsid w:val="00D80832"/>
    <w:rsid w:val="00D8178C"/>
    <w:rsid w:val="00D847E4"/>
    <w:rsid w:val="00D914F1"/>
    <w:rsid w:val="00D93F36"/>
    <w:rsid w:val="00D952F2"/>
    <w:rsid w:val="00DA1954"/>
    <w:rsid w:val="00DA3A41"/>
    <w:rsid w:val="00DA4C3F"/>
    <w:rsid w:val="00DA689D"/>
    <w:rsid w:val="00DB0699"/>
    <w:rsid w:val="00DB7C6A"/>
    <w:rsid w:val="00DB7E51"/>
    <w:rsid w:val="00DC013A"/>
    <w:rsid w:val="00DC0D96"/>
    <w:rsid w:val="00DC2865"/>
    <w:rsid w:val="00DD40BF"/>
    <w:rsid w:val="00DD63CF"/>
    <w:rsid w:val="00DE11F1"/>
    <w:rsid w:val="00DE4734"/>
    <w:rsid w:val="00DF2ADB"/>
    <w:rsid w:val="00DF2B7E"/>
    <w:rsid w:val="00DF2E57"/>
    <w:rsid w:val="00E026DD"/>
    <w:rsid w:val="00E04ED5"/>
    <w:rsid w:val="00E05ED7"/>
    <w:rsid w:val="00E254EB"/>
    <w:rsid w:val="00E259DA"/>
    <w:rsid w:val="00E25E47"/>
    <w:rsid w:val="00E27731"/>
    <w:rsid w:val="00E3195F"/>
    <w:rsid w:val="00E333D5"/>
    <w:rsid w:val="00E33B96"/>
    <w:rsid w:val="00E34928"/>
    <w:rsid w:val="00E50078"/>
    <w:rsid w:val="00E50FE1"/>
    <w:rsid w:val="00E53164"/>
    <w:rsid w:val="00E53A92"/>
    <w:rsid w:val="00E547BC"/>
    <w:rsid w:val="00E5643D"/>
    <w:rsid w:val="00E60C3C"/>
    <w:rsid w:val="00E611F1"/>
    <w:rsid w:val="00E612A5"/>
    <w:rsid w:val="00E62A73"/>
    <w:rsid w:val="00E63C34"/>
    <w:rsid w:val="00E70EE2"/>
    <w:rsid w:val="00E7348E"/>
    <w:rsid w:val="00E744D3"/>
    <w:rsid w:val="00E8466D"/>
    <w:rsid w:val="00E862A0"/>
    <w:rsid w:val="00E879A5"/>
    <w:rsid w:val="00E94C71"/>
    <w:rsid w:val="00E9562A"/>
    <w:rsid w:val="00E962A5"/>
    <w:rsid w:val="00EA44CE"/>
    <w:rsid w:val="00EA5916"/>
    <w:rsid w:val="00EA6A1D"/>
    <w:rsid w:val="00EA73F5"/>
    <w:rsid w:val="00EB04FC"/>
    <w:rsid w:val="00EB16AF"/>
    <w:rsid w:val="00EB328C"/>
    <w:rsid w:val="00EB3CF0"/>
    <w:rsid w:val="00EB6F8A"/>
    <w:rsid w:val="00EC2A7D"/>
    <w:rsid w:val="00EC5A21"/>
    <w:rsid w:val="00ED0A9E"/>
    <w:rsid w:val="00ED12E2"/>
    <w:rsid w:val="00ED6377"/>
    <w:rsid w:val="00ED645F"/>
    <w:rsid w:val="00ED7456"/>
    <w:rsid w:val="00EE0FC5"/>
    <w:rsid w:val="00EE5462"/>
    <w:rsid w:val="00EE5DA9"/>
    <w:rsid w:val="00EE79F1"/>
    <w:rsid w:val="00EF21DD"/>
    <w:rsid w:val="00EF3173"/>
    <w:rsid w:val="00EF7263"/>
    <w:rsid w:val="00EF79C5"/>
    <w:rsid w:val="00F00C75"/>
    <w:rsid w:val="00F02FCF"/>
    <w:rsid w:val="00F10024"/>
    <w:rsid w:val="00F15611"/>
    <w:rsid w:val="00F16748"/>
    <w:rsid w:val="00F21BC7"/>
    <w:rsid w:val="00F27855"/>
    <w:rsid w:val="00F30444"/>
    <w:rsid w:val="00F30D2B"/>
    <w:rsid w:val="00F329B3"/>
    <w:rsid w:val="00F34759"/>
    <w:rsid w:val="00F357B0"/>
    <w:rsid w:val="00F41C29"/>
    <w:rsid w:val="00F47FEA"/>
    <w:rsid w:val="00F5062B"/>
    <w:rsid w:val="00F6194C"/>
    <w:rsid w:val="00F67B4C"/>
    <w:rsid w:val="00F72F92"/>
    <w:rsid w:val="00F75363"/>
    <w:rsid w:val="00F77696"/>
    <w:rsid w:val="00F810AA"/>
    <w:rsid w:val="00F81796"/>
    <w:rsid w:val="00F82756"/>
    <w:rsid w:val="00F870CF"/>
    <w:rsid w:val="00F9260A"/>
    <w:rsid w:val="00F94A76"/>
    <w:rsid w:val="00F970A9"/>
    <w:rsid w:val="00FA0E31"/>
    <w:rsid w:val="00FA269C"/>
    <w:rsid w:val="00FA76E4"/>
    <w:rsid w:val="00FB34CF"/>
    <w:rsid w:val="00FB4854"/>
    <w:rsid w:val="00FC1F09"/>
    <w:rsid w:val="00FC4B3C"/>
    <w:rsid w:val="00FC4D35"/>
    <w:rsid w:val="00FC512C"/>
    <w:rsid w:val="00FD0E87"/>
    <w:rsid w:val="00FE0C29"/>
    <w:rsid w:val="00FE0EBD"/>
    <w:rsid w:val="00FE43F5"/>
    <w:rsid w:val="00FE73BD"/>
    <w:rsid w:val="00FF0B14"/>
    <w:rsid w:val="00FF532B"/>
    <w:rsid w:val="00FF6F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1F98A-294F-4080-808A-8DE6172C7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4E4F"/>
  </w:style>
  <w:style w:type="paragraph" w:styleId="1">
    <w:name w:val="heading 1"/>
    <w:basedOn w:val="a"/>
    <w:next w:val="a"/>
    <w:link w:val="10"/>
    <w:uiPriority w:val="99"/>
    <w:qFormat/>
    <w:rsid w:val="00167DB8"/>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uiPriority w:val="9"/>
    <w:semiHidden/>
    <w:unhideWhenUsed/>
    <w:qFormat/>
    <w:rsid w:val="00167DB8"/>
    <w:pPr>
      <w:keepNext/>
      <w:spacing w:before="240" w:after="60" w:line="276" w:lineRule="auto"/>
      <w:outlineLvl w:val="1"/>
    </w:pPr>
    <w:rPr>
      <w:rFonts w:ascii="Cambria" w:eastAsia="Times New Roman" w:hAnsi="Cambria" w:cs="Times New Roman"/>
      <w:b/>
      <w:bCs/>
      <w:i/>
      <w:i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14C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1161A1"/>
  </w:style>
  <w:style w:type="paragraph" w:styleId="a4">
    <w:name w:val="List Paragraph"/>
    <w:basedOn w:val="a"/>
    <w:uiPriority w:val="34"/>
    <w:qFormat/>
    <w:rsid w:val="0009304F"/>
    <w:pPr>
      <w:spacing w:after="200" w:line="276" w:lineRule="auto"/>
      <w:ind w:left="720"/>
      <w:contextualSpacing/>
    </w:pPr>
  </w:style>
  <w:style w:type="character" w:styleId="a5">
    <w:name w:val="endnote reference"/>
    <w:basedOn w:val="a6"/>
    <w:uiPriority w:val="99"/>
    <w:semiHidden/>
    <w:unhideWhenUsed/>
    <w:rsid w:val="0009304F"/>
    <w:rPr>
      <w:rFonts w:ascii="Times New Roman" w:hAnsi="Times New Roman"/>
      <w:b w:val="0"/>
      <w:i w:val="0"/>
      <w:caps w:val="0"/>
      <w:smallCaps w:val="0"/>
      <w:strike w:val="0"/>
      <w:dstrike w:val="0"/>
      <w:outline w:val="0"/>
      <w:shadow w:val="0"/>
      <w:emboss w:val="0"/>
      <w:imprint w:val="0"/>
      <w:vanish w:val="0"/>
      <w:sz w:val="28"/>
      <w:vertAlign w:val="baseline"/>
    </w:rPr>
  </w:style>
  <w:style w:type="character" w:styleId="a6">
    <w:name w:val="footnote reference"/>
    <w:basedOn w:val="a0"/>
    <w:uiPriority w:val="99"/>
    <w:semiHidden/>
    <w:unhideWhenUsed/>
    <w:rsid w:val="0009304F"/>
    <w:rPr>
      <w:vertAlign w:val="superscript"/>
    </w:rPr>
  </w:style>
  <w:style w:type="character" w:styleId="a7">
    <w:name w:val="Hyperlink"/>
    <w:basedOn w:val="a0"/>
    <w:uiPriority w:val="99"/>
    <w:unhideWhenUsed/>
    <w:rsid w:val="0009304F"/>
    <w:rPr>
      <w:color w:val="0000FF"/>
      <w:u w:val="single"/>
    </w:rPr>
  </w:style>
  <w:style w:type="paragraph" w:styleId="a8">
    <w:name w:val="Balloon Text"/>
    <w:basedOn w:val="a"/>
    <w:link w:val="a9"/>
    <w:uiPriority w:val="99"/>
    <w:semiHidden/>
    <w:unhideWhenUsed/>
    <w:rsid w:val="000930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9304F"/>
    <w:rPr>
      <w:rFonts w:ascii="Tahoma" w:hAnsi="Tahoma" w:cs="Tahoma"/>
      <w:sz w:val="16"/>
      <w:szCs w:val="16"/>
    </w:rPr>
  </w:style>
  <w:style w:type="paragraph" w:styleId="aa">
    <w:name w:val="header"/>
    <w:basedOn w:val="a"/>
    <w:link w:val="ab"/>
    <w:uiPriority w:val="99"/>
    <w:unhideWhenUsed/>
    <w:rsid w:val="0009304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9304F"/>
  </w:style>
  <w:style w:type="paragraph" w:styleId="ac">
    <w:name w:val="footer"/>
    <w:basedOn w:val="a"/>
    <w:link w:val="ad"/>
    <w:uiPriority w:val="99"/>
    <w:unhideWhenUsed/>
    <w:rsid w:val="0009304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9304F"/>
  </w:style>
  <w:style w:type="character" w:customStyle="1" w:styleId="ae">
    <w:name w:val="Текст концевой сноски Знак"/>
    <w:basedOn w:val="a0"/>
    <w:link w:val="af"/>
    <w:uiPriority w:val="99"/>
    <w:semiHidden/>
    <w:rsid w:val="0009304F"/>
    <w:rPr>
      <w:sz w:val="20"/>
      <w:szCs w:val="20"/>
    </w:rPr>
  </w:style>
  <w:style w:type="paragraph" w:styleId="af">
    <w:name w:val="endnote text"/>
    <w:basedOn w:val="a"/>
    <w:link w:val="ae"/>
    <w:uiPriority w:val="99"/>
    <w:semiHidden/>
    <w:unhideWhenUsed/>
    <w:rsid w:val="0009304F"/>
    <w:pPr>
      <w:spacing w:after="0" w:line="240" w:lineRule="auto"/>
    </w:pPr>
    <w:rPr>
      <w:sz w:val="20"/>
      <w:szCs w:val="20"/>
    </w:rPr>
  </w:style>
  <w:style w:type="paragraph" w:styleId="af0">
    <w:name w:val="No Spacing"/>
    <w:uiPriority w:val="1"/>
    <w:qFormat/>
    <w:rsid w:val="0009304F"/>
    <w:pPr>
      <w:spacing w:after="0" w:line="240" w:lineRule="auto"/>
    </w:pPr>
    <w:rPr>
      <w:rFonts w:ascii="Calibri" w:eastAsia="Calibri" w:hAnsi="Calibri" w:cs="Times New Roman"/>
    </w:rPr>
  </w:style>
  <w:style w:type="character" w:customStyle="1" w:styleId="xfmc1">
    <w:name w:val="xfmc1"/>
    <w:rsid w:val="0009304F"/>
  </w:style>
  <w:style w:type="character" w:customStyle="1" w:styleId="10">
    <w:name w:val="Заголовок 1 Знак"/>
    <w:basedOn w:val="a0"/>
    <w:link w:val="1"/>
    <w:uiPriority w:val="99"/>
    <w:rsid w:val="00167DB8"/>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uiPriority w:val="9"/>
    <w:semiHidden/>
    <w:rsid w:val="00167DB8"/>
    <w:rPr>
      <w:rFonts w:ascii="Cambria" w:eastAsia="Times New Roman" w:hAnsi="Cambria" w:cs="Times New Roman"/>
      <w:b/>
      <w:bCs/>
      <w:i/>
      <w:iCs/>
      <w:sz w:val="28"/>
      <w:szCs w:val="28"/>
      <w:lang w:val="en-US"/>
    </w:rPr>
  </w:style>
  <w:style w:type="numbering" w:customStyle="1" w:styleId="11">
    <w:name w:val="Нет списка1"/>
    <w:next w:val="a2"/>
    <w:uiPriority w:val="99"/>
    <w:semiHidden/>
    <w:unhideWhenUsed/>
    <w:rsid w:val="00167DB8"/>
  </w:style>
  <w:style w:type="numbering" w:customStyle="1" w:styleId="110">
    <w:name w:val="Нет списка11"/>
    <w:next w:val="a2"/>
    <w:uiPriority w:val="99"/>
    <w:semiHidden/>
    <w:unhideWhenUsed/>
    <w:rsid w:val="00167DB8"/>
  </w:style>
  <w:style w:type="paragraph" w:customStyle="1" w:styleId="Style13">
    <w:name w:val="Style13"/>
    <w:basedOn w:val="a"/>
    <w:uiPriority w:val="99"/>
    <w:rsid w:val="00167DB8"/>
    <w:pPr>
      <w:widowControl w:val="0"/>
      <w:autoSpaceDE w:val="0"/>
      <w:autoSpaceDN w:val="0"/>
      <w:adjustRightInd w:val="0"/>
      <w:spacing w:after="0" w:line="189" w:lineRule="exact"/>
      <w:ind w:firstLine="158"/>
      <w:jc w:val="both"/>
    </w:pPr>
    <w:rPr>
      <w:rFonts w:ascii="Book Antiqua" w:eastAsia="Times New Roman" w:hAnsi="Book Antiqua" w:cs="Times New Roman"/>
      <w:sz w:val="24"/>
      <w:szCs w:val="24"/>
      <w:lang w:val="en-US"/>
    </w:rPr>
  </w:style>
  <w:style w:type="character" w:customStyle="1" w:styleId="FontStyle12">
    <w:name w:val="Font Style12"/>
    <w:rsid w:val="00167DB8"/>
    <w:rPr>
      <w:rFonts w:ascii="Times New Roman" w:hAnsi="Times New Roman" w:cs="Times New Roman"/>
      <w:sz w:val="22"/>
      <w:szCs w:val="22"/>
    </w:rPr>
  </w:style>
  <w:style w:type="paragraph" w:customStyle="1" w:styleId="Style2">
    <w:name w:val="Style2"/>
    <w:basedOn w:val="a"/>
    <w:uiPriority w:val="99"/>
    <w:rsid w:val="00167DB8"/>
    <w:pPr>
      <w:widowControl w:val="0"/>
      <w:autoSpaceDE w:val="0"/>
      <w:autoSpaceDN w:val="0"/>
      <w:adjustRightInd w:val="0"/>
      <w:spacing w:after="0" w:line="300" w:lineRule="exact"/>
      <w:ind w:firstLine="286"/>
      <w:jc w:val="both"/>
    </w:pPr>
    <w:rPr>
      <w:rFonts w:ascii="Times New Roman" w:eastAsia="Times New Roman" w:hAnsi="Times New Roman" w:cs="Times New Roman"/>
      <w:sz w:val="24"/>
      <w:szCs w:val="24"/>
      <w:lang w:val="en-US"/>
    </w:rPr>
  </w:style>
  <w:style w:type="paragraph" w:customStyle="1" w:styleId="Default">
    <w:name w:val="Default"/>
    <w:rsid w:val="00167DB8"/>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af1">
    <w:name w:val="Normal (Web)"/>
    <w:basedOn w:val="a"/>
    <w:uiPriority w:val="99"/>
    <w:rsid w:val="00167DB8"/>
    <w:pPr>
      <w:spacing w:before="100" w:beforeAutospacing="1" w:after="100" w:afterAutospacing="1" w:line="240" w:lineRule="auto"/>
      <w:ind w:left="196" w:right="196" w:firstLine="600"/>
      <w:jc w:val="both"/>
    </w:pPr>
    <w:rPr>
      <w:rFonts w:ascii="Times New Roman" w:eastAsia="Times New Roman" w:hAnsi="Times New Roman" w:cs="Times New Roman"/>
      <w:sz w:val="24"/>
      <w:szCs w:val="24"/>
      <w:lang w:eastAsia="ru-RU"/>
    </w:rPr>
  </w:style>
  <w:style w:type="table" w:customStyle="1" w:styleId="12">
    <w:name w:val="Сетка таблицы1"/>
    <w:basedOn w:val="a1"/>
    <w:next w:val="a3"/>
    <w:uiPriority w:val="59"/>
    <w:rsid w:val="00167DB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
    <w:name w:val="Style7"/>
    <w:basedOn w:val="a"/>
    <w:uiPriority w:val="99"/>
    <w:rsid w:val="00167DB8"/>
    <w:pPr>
      <w:widowControl w:val="0"/>
      <w:autoSpaceDE w:val="0"/>
      <w:autoSpaceDN w:val="0"/>
      <w:adjustRightInd w:val="0"/>
      <w:spacing w:after="0" w:line="212" w:lineRule="exact"/>
      <w:ind w:firstLine="192"/>
      <w:jc w:val="both"/>
    </w:pPr>
    <w:rPr>
      <w:rFonts w:ascii="Bookman Old Style" w:eastAsia="Times New Roman" w:hAnsi="Bookman Old Style" w:cs="Times New Roman"/>
      <w:sz w:val="24"/>
      <w:szCs w:val="24"/>
      <w:lang w:val="en-US"/>
    </w:rPr>
  </w:style>
  <w:style w:type="character" w:customStyle="1" w:styleId="FontStyle20">
    <w:name w:val="Font Style20"/>
    <w:uiPriority w:val="99"/>
    <w:rsid w:val="00167DB8"/>
    <w:rPr>
      <w:rFonts w:ascii="Times New Roman" w:hAnsi="Times New Roman" w:cs="Times New Roman"/>
      <w:b/>
      <w:bCs/>
      <w:sz w:val="18"/>
      <w:szCs w:val="18"/>
    </w:rPr>
  </w:style>
  <w:style w:type="character" w:customStyle="1" w:styleId="FontStyle21">
    <w:name w:val="Font Style21"/>
    <w:uiPriority w:val="99"/>
    <w:rsid w:val="00167DB8"/>
    <w:rPr>
      <w:rFonts w:ascii="Times New Roman" w:hAnsi="Times New Roman" w:cs="Times New Roman"/>
      <w:sz w:val="20"/>
      <w:szCs w:val="20"/>
    </w:rPr>
  </w:style>
  <w:style w:type="character" w:customStyle="1" w:styleId="FontStyle23">
    <w:name w:val="Font Style23"/>
    <w:uiPriority w:val="99"/>
    <w:rsid w:val="00167DB8"/>
    <w:rPr>
      <w:rFonts w:ascii="Times New Roman" w:hAnsi="Times New Roman" w:cs="Times New Roman"/>
      <w:b/>
      <w:bCs/>
      <w:smallCaps/>
      <w:sz w:val="16"/>
      <w:szCs w:val="16"/>
    </w:rPr>
  </w:style>
  <w:style w:type="character" w:customStyle="1" w:styleId="FontStyle26">
    <w:name w:val="Font Style26"/>
    <w:uiPriority w:val="99"/>
    <w:rsid w:val="00167DB8"/>
    <w:rPr>
      <w:rFonts w:ascii="Franklin Gothic Medium Cond" w:hAnsi="Franklin Gothic Medium Cond" w:cs="Franklin Gothic Medium Cond"/>
      <w:b/>
      <w:bCs/>
      <w:smallCaps/>
      <w:sz w:val="14"/>
      <w:szCs w:val="14"/>
    </w:rPr>
  </w:style>
  <w:style w:type="character" w:customStyle="1" w:styleId="FontStyle33">
    <w:name w:val="Font Style33"/>
    <w:uiPriority w:val="99"/>
    <w:rsid w:val="00167DB8"/>
    <w:rPr>
      <w:rFonts w:ascii="Times New Roman" w:hAnsi="Times New Roman" w:cs="Times New Roman"/>
      <w:spacing w:val="20"/>
      <w:sz w:val="16"/>
      <w:szCs w:val="16"/>
    </w:rPr>
  </w:style>
  <w:style w:type="character" w:customStyle="1" w:styleId="FontStyle35">
    <w:name w:val="Font Style35"/>
    <w:uiPriority w:val="99"/>
    <w:rsid w:val="00167DB8"/>
    <w:rPr>
      <w:rFonts w:ascii="Times New Roman" w:hAnsi="Times New Roman" w:cs="Times New Roman"/>
      <w:b/>
      <w:bCs/>
      <w:spacing w:val="10"/>
      <w:sz w:val="16"/>
      <w:szCs w:val="16"/>
    </w:rPr>
  </w:style>
  <w:style w:type="character" w:customStyle="1" w:styleId="FontStyle37">
    <w:name w:val="Font Style37"/>
    <w:uiPriority w:val="99"/>
    <w:rsid w:val="00167DB8"/>
    <w:rPr>
      <w:rFonts w:ascii="Times New Roman" w:hAnsi="Times New Roman" w:cs="Times New Roman"/>
      <w:b/>
      <w:bCs/>
      <w:i/>
      <w:iCs/>
      <w:spacing w:val="10"/>
      <w:sz w:val="16"/>
      <w:szCs w:val="16"/>
    </w:rPr>
  </w:style>
  <w:style w:type="paragraph" w:customStyle="1" w:styleId="Style14">
    <w:name w:val="Style14"/>
    <w:basedOn w:val="a"/>
    <w:uiPriority w:val="99"/>
    <w:rsid w:val="00167DB8"/>
    <w:pPr>
      <w:widowControl w:val="0"/>
      <w:autoSpaceDE w:val="0"/>
      <w:autoSpaceDN w:val="0"/>
      <w:adjustRightInd w:val="0"/>
      <w:spacing w:after="0" w:line="173" w:lineRule="exact"/>
      <w:ind w:hanging="149"/>
    </w:pPr>
    <w:rPr>
      <w:rFonts w:ascii="Bookman Old Style" w:eastAsia="Times New Roman" w:hAnsi="Bookman Old Style" w:cs="Times New Roman"/>
      <w:sz w:val="24"/>
      <w:szCs w:val="24"/>
      <w:lang w:val="en-US"/>
    </w:rPr>
  </w:style>
  <w:style w:type="table" w:customStyle="1" w:styleId="111">
    <w:name w:val="Сетка таблицы11"/>
    <w:basedOn w:val="a1"/>
    <w:next w:val="a3"/>
    <w:uiPriority w:val="59"/>
    <w:rsid w:val="00167DB8"/>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
    <w:name w:val="Нет списка2"/>
    <w:next w:val="a2"/>
    <w:uiPriority w:val="99"/>
    <w:semiHidden/>
    <w:unhideWhenUsed/>
    <w:rsid w:val="00167DB8"/>
  </w:style>
  <w:style w:type="table" w:customStyle="1" w:styleId="22">
    <w:name w:val="Сетка таблицы2"/>
    <w:basedOn w:val="a1"/>
    <w:next w:val="a3"/>
    <w:uiPriority w:val="59"/>
    <w:rsid w:val="00167DB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3"/>
    <w:uiPriority w:val="59"/>
    <w:rsid w:val="00167DB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39"/>
    <w:rsid w:val="00167DB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167DB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rsid w:val="00167DB8"/>
    <w:rPr>
      <w:rFonts w:ascii="Times New Roman" w:hAnsi="Times New Roman" w:cs="Times New Roman"/>
      <w:b/>
      <w:bCs/>
      <w:sz w:val="26"/>
      <w:szCs w:val="26"/>
    </w:rPr>
  </w:style>
  <w:style w:type="paragraph" w:styleId="af2">
    <w:name w:val="Body Text"/>
    <w:basedOn w:val="a"/>
    <w:link w:val="af3"/>
    <w:uiPriority w:val="99"/>
    <w:rsid w:val="00167DB8"/>
    <w:pPr>
      <w:spacing w:after="0" w:line="240" w:lineRule="auto"/>
    </w:pPr>
    <w:rPr>
      <w:rFonts w:ascii="Times New Roman" w:eastAsia="Times New Roman" w:hAnsi="Times New Roman" w:cs="Times New Roman"/>
      <w:sz w:val="28"/>
      <w:szCs w:val="20"/>
      <w:lang w:val="x-none" w:eastAsia="x-none"/>
    </w:rPr>
  </w:style>
  <w:style w:type="character" w:customStyle="1" w:styleId="af3">
    <w:name w:val="Основной текст Знак"/>
    <w:basedOn w:val="a0"/>
    <w:link w:val="af2"/>
    <w:uiPriority w:val="99"/>
    <w:rsid w:val="00167DB8"/>
    <w:rPr>
      <w:rFonts w:ascii="Times New Roman" w:eastAsia="Times New Roman" w:hAnsi="Times New Roman" w:cs="Times New Roman"/>
      <w:sz w:val="28"/>
      <w:szCs w:val="20"/>
      <w:lang w:val="x-none" w:eastAsia="x-none"/>
    </w:rPr>
  </w:style>
  <w:style w:type="character" w:customStyle="1" w:styleId="shorttext">
    <w:name w:val="short_text"/>
    <w:rsid w:val="00167DB8"/>
  </w:style>
  <w:style w:type="paragraph" w:styleId="af4">
    <w:name w:val="footnote text"/>
    <w:basedOn w:val="a"/>
    <w:link w:val="af5"/>
    <w:uiPriority w:val="99"/>
    <w:semiHidden/>
    <w:unhideWhenUsed/>
    <w:rsid w:val="00167DB8"/>
    <w:pPr>
      <w:spacing w:after="200" w:line="276" w:lineRule="auto"/>
    </w:pPr>
    <w:rPr>
      <w:rFonts w:ascii="Calibri" w:eastAsia="Calibri" w:hAnsi="Calibri" w:cs="Times New Roman"/>
      <w:sz w:val="20"/>
      <w:szCs w:val="20"/>
      <w:lang w:val="x-none"/>
    </w:rPr>
  </w:style>
  <w:style w:type="character" w:customStyle="1" w:styleId="af5">
    <w:name w:val="Текст сноски Знак"/>
    <w:basedOn w:val="a0"/>
    <w:link w:val="af4"/>
    <w:uiPriority w:val="99"/>
    <w:semiHidden/>
    <w:rsid w:val="00167DB8"/>
    <w:rPr>
      <w:rFonts w:ascii="Calibri" w:eastAsia="Calibri" w:hAnsi="Calibri" w:cs="Times New Roman"/>
      <w:sz w:val="20"/>
      <w:szCs w:val="20"/>
      <w:lang w:val="x-none"/>
    </w:rPr>
  </w:style>
  <w:style w:type="character" w:customStyle="1" w:styleId="pagelast">
    <w:name w:val="pagelast"/>
    <w:rsid w:val="00167DB8"/>
  </w:style>
  <w:style w:type="character" w:styleId="af6">
    <w:name w:val="Subtle Emphasis"/>
    <w:uiPriority w:val="19"/>
    <w:qFormat/>
    <w:rsid w:val="00167DB8"/>
    <w:rPr>
      <w:i/>
      <w:iCs/>
      <w:color w:val="808080"/>
    </w:rPr>
  </w:style>
  <w:style w:type="character" w:customStyle="1" w:styleId="xfm3940800657">
    <w:name w:val="xfm_3940800657"/>
    <w:rsid w:val="00167DB8"/>
  </w:style>
  <w:style w:type="paragraph" w:customStyle="1" w:styleId="xfmc2">
    <w:name w:val="xfmc2"/>
    <w:basedOn w:val="a"/>
    <w:rsid w:val="00167D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tn">
    <w:name w:val="atn"/>
    <w:rsid w:val="00167DB8"/>
  </w:style>
  <w:style w:type="table" w:customStyle="1" w:styleId="4">
    <w:name w:val="Сетка таблицы4"/>
    <w:basedOn w:val="a1"/>
    <w:next w:val="a3"/>
    <w:uiPriority w:val="39"/>
    <w:rsid w:val="00167DB8"/>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167DB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167DB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167DB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167DB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39"/>
    <w:rsid w:val="00167DB8"/>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semiHidden/>
    <w:unhideWhenUsed/>
    <w:rsid w:val="00167DB8"/>
    <w:pPr>
      <w:spacing w:after="120" w:line="480" w:lineRule="auto"/>
    </w:pPr>
    <w:rPr>
      <w:rFonts w:ascii="Calibri" w:eastAsia="Calibri" w:hAnsi="Calibri" w:cs="Times New Roman"/>
      <w:lang w:val="x-none"/>
    </w:rPr>
  </w:style>
  <w:style w:type="character" w:customStyle="1" w:styleId="24">
    <w:name w:val="Основной текст 2 Знак"/>
    <w:basedOn w:val="a0"/>
    <w:link w:val="23"/>
    <w:uiPriority w:val="99"/>
    <w:semiHidden/>
    <w:rsid w:val="00167DB8"/>
    <w:rPr>
      <w:rFonts w:ascii="Calibri" w:eastAsia="Calibri" w:hAnsi="Calibri" w:cs="Times New Roman"/>
      <w:lang w:val="x-none"/>
    </w:rPr>
  </w:style>
  <w:style w:type="paragraph" w:styleId="af7">
    <w:name w:val="Body Text Indent"/>
    <w:basedOn w:val="a"/>
    <w:link w:val="af8"/>
    <w:uiPriority w:val="99"/>
    <w:semiHidden/>
    <w:unhideWhenUsed/>
    <w:rsid w:val="00167DB8"/>
    <w:pPr>
      <w:spacing w:after="120" w:line="276" w:lineRule="auto"/>
      <w:ind w:left="283"/>
    </w:pPr>
    <w:rPr>
      <w:rFonts w:ascii="Calibri" w:eastAsia="Calibri" w:hAnsi="Calibri" w:cs="Times New Roman"/>
      <w:lang w:val="x-none"/>
    </w:rPr>
  </w:style>
  <w:style w:type="character" w:customStyle="1" w:styleId="af8">
    <w:name w:val="Основной текст с отступом Знак"/>
    <w:basedOn w:val="a0"/>
    <w:link w:val="af7"/>
    <w:uiPriority w:val="99"/>
    <w:semiHidden/>
    <w:rsid w:val="00167DB8"/>
    <w:rPr>
      <w:rFonts w:ascii="Calibri" w:eastAsia="Calibri" w:hAnsi="Calibri" w:cs="Times New Roman"/>
      <w:lang w:val="x-none"/>
    </w:rPr>
  </w:style>
  <w:style w:type="paragraph" w:customStyle="1" w:styleId="Style3">
    <w:name w:val="Style3"/>
    <w:basedOn w:val="a"/>
    <w:uiPriority w:val="99"/>
    <w:rsid w:val="00167DB8"/>
    <w:pPr>
      <w:widowControl w:val="0"/>
      <w:autoSpaceDE w:val="0"/>
      <w:autoSpaceDN w:val="0"/>
      <w:adjustRightInd w:val="0"/>
      <w:spacing w:after="0" w:line="271" w:lineRule="exact"/>
      <w:jc w:val="center"/>
    </w:pPr>
    <w:rPr>
      <w:rFonts w:ascii="Times New Roman" w:eastAsia="Times New Roman" w:hAnsi="Times New Roman" w:cs="Times New Roman"/>
      <w:sz w:val="24"/>
      <w:szCs w:val="24"/>
      <w:lang w:val="en-US"/>
    </w:rPr>
  </w:style>
  <w:style w:type="character" w:customStyle="1" w:styleId="FontStyle30">
    <w:name w:val="Font Style30"/>
    <w:uiPriority w:val="99"/>
    <w:rsid w:val="00167DB8"/>
    <w:rPr>
      <w:rFonts w:ascii="Times New Roman" w:hAnsi="Times New Roman" w:cs="Times New Roman"/>
      <w:b/>
      <w:bCs/>
      <w:sz w:val="22"/>
      <w:szCs w:val="22"/>
    </w:rPr>
  </w:style>
  <w:style w:type="character" w:customStyle="1" w:styleId="FontStyle31">
    <w:name w:val="Font Style31"/>
    <w:uiPriority w:val="99"/>
    <w:rsid w:val="00167DB8"/>
    <w:rPr>
      <w:rFonts w:ascii="Times New Roman" w:hAnsi="Times New Roman" w:cs="Times New Roman"/>
      <w:sz w:val="22"/>
      <w:szCs w:val="22"/>
    </w:rPr>
  </w:style>
  <w:style w:type="character" w:customStyle="1" w:styleId="60">
    <w:name w:val="Основной текст (6)_"/>
    <w:link w:val="61"/>
    <w:uiPriority w:val="99"/>
    <w:locked/>
    <w:rsid w:val="00167DB8"/>
    <w:rPr>
      <w:b/>
      <w:sz w:val="28"/>
      <w:shd w:val="clear" w:color="auto" w:fill="FFFFFF"/>
    </w:rPr>
  </w:style>
  <w:style w:type="paragraph" w:customStyle="1" w:styleId="61">
    <w:name w:val="Основной текст (6)1"/>
    <w:basedOn w:val="a"/>
    <w:link w:val="60"/>
    <w:uiPriority w:val="99"/>
    <w:rsid w:val="00167DB8"/>
    <w:pPr>
      <w:shd w:val="clear" w:color="auto" w:fill="FFFFFF"/>
      <w:spacing w:after="0" w:line="525" w:lineRule="exact"/>
      <w:jc w:val="both"/>
    </w:pPr>
    <w:rPr>
      <w:b/>
      <w:sz w:val="28"/>
    </w:rPr>
  </w:style>
  <w:style w:type="numbering" w:customStyle="1" w:styleId="30">
    <w:name w:val="Нет списка3"/>
    <w:next w:val="a2"/>
    <w:uiPriority w:val="99"/>
    <w:semiHidden/>
    <w:unhideWhenUsed/>
    <w:rsid w:val="00167DB8"/>
  </w:style>
  <w:style w:type="character" w:customStyle="1" w:styleId="13">
    <w:name w:val="Основной текст Знак1"/>
    <w:uiPriority w:val="99"/>
    <w:semiHidden/>
    <w:rsid w:val="00167DB8"/>
    <w:rPr>
      <w:rFonts w:cs="Times New Roman"/>
    </w:rPr>
  </w:style>
  <w:style w:type="paragraph" w:styleId="25">
    <w:name w:val="Body Text Indent 2"/>
    <w:basedOn w:val="a"/>
    <w:link w:val="26"/>
    <w:uiPriority w:val="99"/>
    <w:rsid w:val="00167DB8"/>
    <w:pPr>
      <w:spacing w:after="120" w:line="480" w:lineRule="auto"/>
      <w:ind w:left="283"/>
    </w:pPr>
    <w:rPr>
      <w:rFonts w:ascii="Times New Roman" w:eastAsia="Times New Roman" w:hAnsi="Times New Roman" w:cs="Times New Roman"/>
      <w:sz w:val="28"/>
      <w:szCs w:val="20"/>
      <w:lang w:val="x-none" w:eastAsia="x-none"/>
    </w:rPr>
  </w:style>
  <w:style w:type="character" w:customStyle="1" w:styleId="26">
    <w:name w:val="Основной текст с отступом 2 Знак"/>
    <w:basedOn w:val="a0"/>
    <w:link w:val="25"/>
    <w:uiPriority w:val="99"/>
    <w:rsid w:val="00167DB8"/>
    <w:rPr>
      <w:rFonts w:ascii="Times New Roman" w:eastAsia="Times New Roman" w:hAnsi="Times New Roman" w:cs="Times New Roman"/>
      <w:sz w:val="28"/>
      <w:szCs w:val="20"/>
      <w:lang w:val="x-none" w:eastAsia="x-none"/>
    </w:rPr>
  </w:style>
  <w:style w:type="character" w:styleId="af9">
    <w:name w:val="Emphasis"/>
    <w:uiPriority w:val="99"/>
    <w:qFormat/>
    <w:rsid w:val="00167DB8"/>
    <w:rPr>
      <w:rFonts w:cs="Times New Roman"/>
      <w:i/>
    </w:rPr>
  </w:style>
  <w:style w:type="character" w:customStyle="1" w:styleId="apple-converted-space">
    <w:name w:val="apple-converted-space"/>
    <w:basedOn w:val="a0"/>
    <w:rsid w:val="00167DB8"/>
  </w:style>
  <w:style w:type="character" w:customStyle="1" w:styleId="afa">
    <w:name w:val="Основной текст_"/>
    <w:link w:val="14"/>
    <w:rsid w:val="00167DB8"/>
    <w:rPr>
      <w:rFonts w:ascii="Times New Roman" w:eastAsia="Times New Roman" w:hAnsi="Times New Roman"/>
      <w:sz w:val="18"/>
      <w:szCs w:val="18"/>
      <w:shd w:val="clear" w:color="auto" w:fill="FFFFFF"/>
    </w:rPr>
  </w:style>
  <w:style w:type="character" w:customStyle="1" w:styleId="afb">
    <w:name w:val="Основной текст + Полужирный"/>
    <w:rsid w:val="00167DB8"/>
    <w:rPr>
      <w:rFonts w:ascii="Times New Roman" w:eastAsia="Times New Roman" w:hAnsi="Times New Roman" w:cs="Times New Roman"/>
      <w:b/>
      <w:bCs/>
      <w:sz w:val="18"/>
      <w:szCs w:val="18"/>
      <w:shd w:val="clear" w:color="auto" w:fill="FFFFFF"/>
    </w:rPr>
  </w:style>
  <w:style w:type="character" w:customStyle="1" w:styleId="11pt">
    <w:name w:val="Заголовок №1 + Интервал 1 pt"/>
    <w:rsid w:val="00167DB8"/>
    <w:rPr>
      <w:rFonts w:ascii="Times New Roman" w:eastAsia="Times New Roman" w:hAnsi="Times New Roman" w:cs="Times New Roman"/>
      <w:spacing w:val="30"/>
      <w:sz w:val="18"/>
      <w:szCs w:val="18"/>
      <w:shd w:val="clear" w:color="auto" w:fill="FFFFFF"/>
    </w:rPr>
  </w:style>
  <w:style w:type="paragraph" w:customStyle="1" w:styleId="14">
    <w:name w:val="Основной текст1"/>
    <w:basedOn w:val="a"/>
    <w:link w:val="afa"/>
    <w:rsid w:val="00167DB8"/>
    <w:pPr>
      <w:shd w:val="clear" w:color="auto" w:fill="FFFFFF"/>
      <w:spacing w:after="0" w:line="230" w:lineRule="exact"/>
      <w:jc w:val="both"/>
    </w:pPr>
    <w:rPr>
      <w:rFonts w:ascii="Times New Roman" w:eastAsia="Times New Roman" w:hAnsi="Times New Roman"/>
      <w:sz w:val="18"/>
      <w:szCs w:val="18"/>
    </w:rPr>
  </w:style>
  <w:style w:type="character" w:customStyle="1" w:styleId="31">
    <w:name w:val="Основной текст (3)_"/>
    <w:link w:val="32"/>
    <w:rsid w:val="00167DB8"/>
    <w:rPr>
      <w:rFonts w:ascii="Times New Roman" w:eastAsia="Times New Roman" w:hAnsi="Times New Roman"/>
      <w:sz w:val="18"/>
      <w:szCs w:val="18"/>
      <w:shd w:val="clear" w:color="auto" w:fill="FFFFFF"/>
    </w:rPr>
  </w:style>
  <w:style w:type="paragraph" w:customStyle="1" w:styleId="32">
    <w:name w:val="Основной текст (3)"/>
    <w:basedOn w:val="a"/>
    <w:link w:val="31"/>
    <w:rsid w:val="00167DB8"/>
    <w:pPr>
      <w:shd w:val="clear" w:color="auto" w:fill="FFFFFF"/>
      <w:spacing w:after="180" w:line="235" w:lineRule="exact"/>
    </w:pPr>
    <w:rPr>
      <w:rFonts w:ascii="Times New Roman" w:eastAsia="Times New Roman" w:hAnsi="Times New Roman"/>
      <w:sz w:val="18"/>
      <w:szCs w:val="18"/>
    </w:rPr>
  </w:style>
  <w:style w:type="numbering" w:customStyle="1" w:styleId="40">
    <w:name w:val="Нет списка4"/>
    <w:next w:val="a2"/>
    <w:uiPriority w:val="99"/>
    <w:semiHidden/>
    <w:unhideWhenUsed/>
    <w:rsid w:val="00167DB8"/>
  </w:style>
  <w:style w:type="numbering" w:customStyle="1" w:styleId="50">
    <w:name w:val="Нет списка5"/>
    <w:next w:val="a2"/>
    <w:uiPriority w:val="99"/>
    <w:semiHidden/>
    <w:unhideWhenUsed/>
    <w:rsid w:val="00167DB8"/>
  </w:style>
  <w:style w:type="numbering" w:customStyle="1" w:styleId="121">
    <w:name w:val="Нет списка12"/>
    <w:next w:val="a2"/>
    <w:uiPriority w:val="99"/>
    <w:semiHidden/>
    <w:unhideWhenUsed/>
    <w:rsid w:val="00167DB8"/>
  </w:style>
  <w:style w:type="table" w:customStyle="1" w:styleId="100">
    <w:name w:val="Сетка таблицы10"/>
    <w:basedOn w:val="a1"/>
    <w:next w:val="a3"/>
    <w:uiPriority w:val="59"/>
    <w:rsid w:val="00167DB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3"/>
    <w:uiPriority w:val="59"/>
    <w:rsid w:val="00167DB8"/>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167DB8"/>
  </w:style>
  <w:style w:type="table" w:customStyle="1" w:styleId="112">
    <w:name w:val="Сетка таблицы112"/>
    <w:basedOn w:val="a1"/>
    <w:next w:val="a3"/>
    <w:uiPriority w:val="59"/>
    <w:rsid w:val="00167DB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2"/>
    <w:uiPriority w:val="99"/>
    <w:semiHidden/>
    <w:unhideWhenUsed/>
    <w:rsid w:val="00167DB8"/>
  </w:style>
  <w:style w:type="paragraph" w:styleId="HTML">
    <w:name w:val="HTML Preformatted"/>
    <w:basedOn w:val="a"/>
    <w:link w:val="HTML0"/>
    <w:uiPriority w:val="99"/>
    <w:unhideWhenUsed/>
    <w:rsid w:val="00167DB8"/>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167DB8"/>
    <w:rPr>
      <w:rFonts w:ascii="Consolas" w:hAnsi="Consolas"/>
      <w:sz w:val="20"/>
      <w:szCs w:val="20"/>
    </w:rPr>
  </w:style>
  <w:style w:type="character" w:customStyle="1" w:styleId="afc">
    <w:name w:val="Основной текст + Курсив"/>
    <w:basedOn w:val="afa"/>
    <w:rsid w:val="002C3148"/>
    <w:rPr>
      <w:rFonts w:ascii="Times New Roman" w:eastAsia="Times New Roman" w:hAnsi="Times New Roman" w:cs="Times New Roman"/>
      <w:b w:val="0"/>
      <w:bCs w:val="0"/>
      <w:i/>
      <w:iCs/>
      <w:smallCaps w:val="0"/>
      <w:strike w:val="0"/>
      <w:spacing w:val="0"/>
      <w:sz w:val="26"/>
      <w:szCs w:val="26"/>
      <w:shd w:val="clear" w:color="auto" w:fill="FFFFFF"/>
    </w:rPr>
  </w:style>
  <w:style w:type="character" w:styleId="afd">
    <w:name w:val="Placeholder Text"/>
    <w:basedOn w:val="a0"/>
    <w:uiPriority w:val="99"/>
    <w:semiHidden/>
    <w:rsid w:val="00935679"/>
    <w:rPr>
      <w:color w:val="808080"/>
    </w:rPr>
  </w:style>
  <w:style w:type="character" w:customStyle="1" w:styleId="15">
    <w:name w:val="Заголовок №1_"/>
    <w:link w:val="16"/>
    <w:rsid w:val="0064264F"/>
    <w:rPr>
      <w:rFonts w:ascii="Times New Roman" w:eastAsia="Times New Roman" w:hAnsi="Times New Roman" w:cs="Times New Roman"/>
      <w:sz w:val="27"/>
      <w:szCs w:val="27"/>
      <w:shd w:val="clear" w:color="auto" w:fill="FFFFFF"/>
    </w:rPr>
  </w:style>
  <w:style w:type="character" w:customStyle="1" w:styleId="27">
    <w:name w:val="Основной текст (2)_"/>
    <w:link w:val="28"/>
    <w:rsid w:val="0064264F"/>
    <w:rPr>
      <w:rFonts w:ascii="Times New Roman" w:eastAsia="Times New Roman" w:hAnsi="Times New Roman" w:cs="Times New Roman"/>
      <w:sz w:val="26"/>
      <w:szCs w:val="26"/>
      <w:shd w:val="clear" w:color="auto" w:fill="FFFFFF"/>
    </w:rPr>
  </w:style>
  <w:style w:type="paragraph" w:customStyle="1" w:styleId="16">
    <w:name w:val="Заголовок №1"/>
    <w:basedOn w:val="a"/>
    <w:link w:val="15"/>
    <w:rsid w:val="0064264F"/>
    <w:pPr>
      <w:shd w:val="clear" w:color="auto" w:fill="FFFFFF"/>
      <w:spacing w:after="720" w:line="0" w:lineRule="atLeast"/>
      <w:outlineLvl w:val="0"/>
    </w:pPr>
    <w:rPr>
      <w:rFonts w:ascii="Times New Roman" w:eastAsia="Times New Roman" w:hAnsi="Times New Roman" w:cs="Times New Roman"/>
      <w:sz w:val="27"/>
      <w:szCs w:val="27"/>
    </w:rPr>
  </w:style>
  <w:style w:type="paragraph" w:customStyle="1" w:styleId="28">
    <w:name w:val="Основной текст (2)"/>
    <w:basedOn w:val="a"/>
    <w:link w:val="27"/>
    <w:rsid w:val="0064264F"/>
    <w:pPr>
      <w:shd w:val="clear" w:color="auto" w:fill="FFFFFF"/>
      <w:spacing w:before="720" w:after="0" w:line="480" w:lineRule="exact"/>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59442">
      <w:bodyDiv w:val="1"/>
      <w:marLeft w:val="0"/>
      <w:marRight w:val="0"/>
      <w:marTop w:val="0"/>
      <w:marBottom w:val="0"/>
      <w:divBdr>
        <w:top w:val="none" w:sz="0" w:space="0" w:color="auto"/>
        <w:left w:val="none" w:sz="0" w:space="0" w:color="auto"/>
        <w:bottom w:val="none" w:sz="0" w:space="0" w:color="auto"/>
        <w:right w:val="none" w:sz="0" w:space="0" w:color="auto"/>
      </w:divBdr>
    </w:div>
    <w:div w:id="587349903">
      <w:bodyDiv w:val="1"/>
      <w:marLeft w:val="0"/>
      <w:marRight w:val="0"/>
      <w:marTop w:val="0"/>
      <w:marBottom w:val="0"/>
      <w:divBdr>
        <w:top w:val="none" w:sz="0" w:space="0" w:color="auto"/>
        <w:left w:val="none" w:sz="0" w:space="0" w:color="auto"/>
        <w:bottom w:val="none" w:sz="0" w:space="0" w:color="auto"/>
        <w:right w:val="none" w:sz="0" w:space="0" w:color="auto"/>
      </w:divBdr>
    </w:div>
    <w:div w:id="197848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Zaporizhia" TargetMode="External"/><Relationship Id="rId13" Type="http://schemas.openxmlformats.org/officeDocument/2006/relationships/image" Target="media/image1.jpeg"/><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hyperlink" Target="http://allgigiena.ru/lit/gigiena-pitevoj-vodi-uchebnoe-posobie-elizarova"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www.epa.gov/cancerguidelines/" TargetMode="External"/><Relationship Id="rId42"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hyperlink" Target="http://nbuv.gov.ua/UJRN/agrog" TargetMode="External"/><Relationship Id="rId38" Type="http://schemas.openxmlformats.org/officeDocument/2006/relationships/hyperlink" Target="http://eco.com.ua/content/aneliz-suchasnyh-metodiv-ta-ecologichna-bezpeka-znezarazhennya-pytnoyi-vody"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2.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Zaporizhia" TargetMode="External"/><Relationship Id="rId24" Type="http://schemas.openxmlformats.org/officeDocument/2006/relationships/chart" Target="charts/chart7.xml"/><Relationship Id="rId32" Type="http://schemas.openxmlformats.org/officeDocument/2006/relationships/hyperlink" Target="http://zakon0.rada.gov.ua/laws/show/994_963/" TargetMode="External"/><Relationship Id="rId37" Type="http://schemas.openxmlformats.org/officeDocument/2006/relationships/hyperlink" Target="http://nbuv.gov.ua/UJRN/vvpi_2014_5_13" TargetMode="External"/><Relationship Id="rId40" Type="http://schemas.openxmlformats.org/officeDocument/2006/relationships/hyperlink" Target="http://burnett.uwex.edu/files/2010/09/Choosingawatertreatmentdevice.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hyperlink" Target="http://eco.com.ua/content/problema-pidvyshchenogo-vmistu-hlororganichnyh-spoluk-v-pytniv-vodi-m-mykolayeva" TargetMode="External"/><Relationship Id="rId10" Type="http://schemas.openxmlformats.org/officeDocument/2006/relationships/hyperlink" Target="https://en.wikipedia.org/wiki/Zaporizhia" TargetMode="External"/><Relationship Id="rId19" Type="http://schemas.openxmlformats.org/officeDocument/2006/relationships/chart" Target="charts/chart4.xml"/><Relationship Id="rId31" Type="http://schemas.openxmlformats.org/officeDocument/2006/relationships/chart" Target="charts/chart14.xml"/><Relationship Id="rId44"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multitran.ru/c/m.exe?shortf=1&amp;t=6335190_1_2&amp;s1=%E3%EE%F1%F3%E4%E0%F0%F1%F2%E2%E5%ED%ED%E0%FF%20%E8%F1%EF%EE%EB%ED%E8%F2%E5%EB%FC%ED%E0%FF%20%F1%EB%F3%E6%E1%E0" TargetMode="Externa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hyperlink" Target="https://uk.wikipedia.org/wiki/%D0%A1%D0%BF%D0%B5%D1%86%D1%96%D0%B0%D0%BB%D1%8C%D0%BD%D0%B0:%D0%94%D0%B6%D0%B5%D1%80%D0%B5%D0%BB%D0%B0_%D0%BA%D0%BD%D0%B8%D0%B3/9789663464145" TargetMode="External"/><Relationship Id="rId43"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I:\&#1086;&#1073;&#1088;&#1072;&#1093;&#1091;&#1085;&#1086;&#1082;%20&#1061;&#1054;&#1057;%20&#1091;%20&#1076;&#1080;&#1089;&#1077;&#1088;&#1090;&#1072;&#1094;&#1110;&#1102;.xlsx"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321741032370955E-2"/>
          <c:y val="0.10695610965296004"/>
          <c:w val="0.88322134733158364"/>
          <c:h val="0.67984179060950978"/>
        </c:manualLayout>
      </c:layout>
      <c:barChart>
        <c:barDir val="col"/>
        <c:grouping val="clustered"/>
        <c:varyColors val="0"/>
        <c:ser>
          <c:idx val="0"/>
          <c:order val="0"/>
          <c:tx>
            <c:strRef>
              <c:f>'приріст ХОС на етапах'!$M$34</c:f>
              <c:strCache>
                <c:ptCount val="1"/>
                <c:pt idx="0">
                  <c:v>камера реакції</c:v>
                </c:pt>
              </c:strCache>
            </c:strRef>
          </c:tx>
          <c:spPr>
            <a:solidFill>
              <a:schemeClr val="bg1">
                <a:lumMod val="65000"/>
              </a:schemeClr>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strRef>
              <c:f>'приріст ХОС на етапах'!$N$33:$O$33</c:f>
              <c:strCache>
                <c:ptCount val="2"/>
                <c:pt idx="0">
                  <c:v>літо</c:v>
                </c:pt>
                <c:pt idx="1">
                  <c:v>зима</c:v>
                </c:pt>
              </c:strCache>
            </c:strRef>
          </c:cat>
          <c:val>
            <c:numRef>
              <c:f>'приріст ХОС на етапах'!$N$34:$O$34</c:f>
              <c:numCache>
                <c:formatCode>General</c:formatCode>
                <c:ptCount val="2"/>
                <c:pt idx="0">
                  <c:v>38.6</c:v>
                </c:pt>
                <c:pt idx="1">
                  <c:v>20.9</c:v>
                </c:pt>
              </c:numCache>
            </c:numRef>
          </c:val>
          <c:extLst xmlns:c16r2="http://schemas.microsoft.com/office/drawing/2015/06/chart">
            <c:ext xmlns:c16="http://schemas.microsoft.com/office/drawing/2014/chart" uri="{C3380CC4-5D6E-409C-BE32-E72D297353CC}">
              <c16:uniqueId val="{00000000-DA1B-4CFD-AEEF-D3193228BCD8}"/>
            </c:ext>
          </c:extLst>
        </c:ser>
        <c:ser>
          <c:idx val="1"/>
          <c:order val="1"/>
          <c:tx>
            <c:strRef>
              <c:f>'приріст ХОС на етапах'!$M$35</c:f>
              <c:strCache>
                <c:ptCount val="1"/>
                <c:pt idx="0">
                  <c:v>РЧВ</c:v>
                </c:pt>
              </c:strCache>
            </c:strRef>
          </c:tx>
          <c:spPr>
            <a:solidFill>
              <a:schemeClr val="tx1">
                <a:lumMod val="65000"/>
                <a:lumOff val="35000"/>
              </a:schemeClr>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strRef>
              <c:f>'приріст ХОС на етапах'!$N$33:$O$33</c:f>
              <c:strCache>
                <c:ptCount val="2"/>
                <c:pt idx="0">
                  <c:v>літо</c:v>
                </c:pt>
                <c:pt idx="1">
                  <c:v>зима</c:v>
                </c:pt>
              </c:strCache>
            </c:strRef>
          </c:cat>
          <c:val>
            <c:numRef>
              <c:f>'приріст ХОС на етапах'!$N$35:$O$35</c:f>
              <c:numCache>
                <c:formatCode>General</c:formatCode>
                <c:ptCount val="2"/>
                <c:pt idx="0">
                  <c:v>53.5</c:v>
                </c:pt>
                <c:pt idx="1">
                  <c:v>28.9</c:v>
                </c:pt>
              </c:numCache>
            </c:numRef>
          </c:val>
          <c:extLst xmlns:c16r2="http://schemas.microsoft.com/office/drawing/2015/06/chart">
            <c:ext xmlns:c16="http://schemas.microsoft.com/office/drawing/2014/chart" uri="{C3380CC4-5D6E-409C-BE32-E72D297353CC}">
              <c16:uniqueId val="{00000001-DA1B-4CFD-AEEF-D3193228BCD8}"/>
            </c:ext>
          </c:extLst>
        </c:ser>
        <c:dLbls>
          <c:showLegendKey val="0"/>
          <c:showVal val="1"/>
          <c:showCatName val="0"/>
          <c:showSerName val="0"/>
          <c:showPercent val="0"/>
          <c:showBubbleSize val="0"/>
        </c:dLbls>
        <c:gapWidth val="244"/>
        <c:overlap val="-22"/>
        <c:axId val="194074600"/>
        <c:axId val="194075384"/>
      </c:barChart>
      <c:catAx>
        <c:axId val="194074600"/>
        <c:scaling>
          <c:orientation val="minMax"/>
        </c:scaling>
        <c:delete val="0"/>
        <c:axPos val="b"/>
        <c:numFmt formatCode="General" sourceLinked="0"/>
        <c:majorTickMark val="out"/>
        <c:minorTickMark val="none"/>
        <c:tickLblPos val="nextTo"/>
        <c:crossAx val="194075384"/>
        <c:crosses val="autoZero"/>
        <c:auto val="1"/>
        <c:lblAlgn val="ctr"/>
        <c:lblOffset val="100"/>
        <c:noMultiLvlLbl val="0"/>
      </c:catAx>
      <c:valAx>
        <c:axId val="194075384"/>
        <c:scaling>
          <c:orientation val="minMax"/>
        </c:scaling>
        <c:delete val="0"/>
        <c:axPos val="l"/>
        <c:majorGridlines/>
        <c:title>
          <c:tx>
            <c:rich>
              <a:bodyPr rot="0" vert="horz"/>
              <a:lstStyle/>
              <a:p>
                <a:pPr>
                  <a:defRPr b="0"/>
                </a:pPr>
                <a:r>
                  <a:rPr lang="ru-RU" b="0"/>
                  <a:t>мкг/дм</a:t>
                </a:r>
                <a:r>
                  <a:rPr lang="ru-RU" b="0" baseline="30000"/>
                  <a:t>3</a:t>
                </a:r>
              </a:p>
            </c:rich>
          </c:tx>
          <c:layout>
            <c:manualLayout>
              <c:xMode val="edge"/>
              <c:yMode val="edge"/>
              <c:x val="8.3333333333333367E-3"/>
              <c:y val="5.2103382910469323E-3"/>
            </c:manualLayout>
          </c:layout>
          <c:overlay val="0"/>
        </c:title>
        <c:numFmt formatCode="General" sourceLinked="1"/>
        <c:majorTickMark val="out"/>
        <c:minorTickMark val="none"/>
        <c:tickLblPos val="nextTo"/>
        <c:crossAx val="194074600"/>
        <c:crosses val="autoZero"/>
        <c:crossBetween val="between"/>
      </c:valAx>
    </c:plotArea>
    <c:legend>
      <c:legendPos val="r"/>
      <c:layout>
        <c:manualLayout>
          <c:xMode val="edge"/>
          <c:yMode val="edge"/>
          <c:x val="0.31632086614173316"/>
          <c:y val="0.86535688247302534"/>
          <c:w val="0.35590135608048995"/>
          <c:h val="0.10724919801691468"/>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002187226596672E-2"/>
          <c:y val="0.1137539453137978"/>
          <c:w val="0.8659853455818024"/>
          <c:h val="0.66841423303099778"/>
        </c:manualLayout>
      </c:layout>
      <c:barChart>
        <c:barDir val="col"/>
        <c:grouping val="clustered"/>
        <c:varyColors val="0"/>
        <c:ser>
          <c:idx val="0"/>
          <c:order val="0"/>
          <c:tx>
            <c:strRef>
              <c:f>рис.окисники!$H$79</c:f>
              <c:strCache>
                <c:ptCount val="1"/>
                <c:pt idx="0">
                  <c:v>15 хв</c:v>
                </c:pt>
              </c:strCache>
            </c:strRef>
          </c:tx>
          <c:spPr>
            <a:solidFill>
              <a:schemeClr val="bg1">
                <a:lumMod val="85000"/>
              </a:schemeClr>
            </a:solidFill>
            <a:ln>
              <a:solidFill>
                <a:sysClr val="windowText" lastClr="000000"/>
              </a:solidFill>
            </a:ln>
          </c:spPr>
          <c:invertIfNegative val="0"/>
          <c:dLbls>
            <c:dLbl>
              <c:idx val="0"/>
              <c:layout>
                <c:manualLayout>
                  <c:x val="-1.2674271229404309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221-4732-9A77-65A740CCB208}"/>
                </c:ext>
                <c:ext xmlns:c15="http://schemas.microsoft.com/office/drawing/2012/chart" uri="{CE6537A1-D6FC-4f65-9D91-7224C49458BB}"/>
              </c:extLst>
            </c:dLbl>
            <c:dLbl>
              <c:idx val="1"/>
              <c:layout>
                <c:manualLayout>
                  <c:x val="-1.5209125475285124E-2"/>
                  <c:y val="-1.687763713080168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221-4732-9A77-65A740CCB208}"/>
                </c:ext>
                <c:ext xmlns:c15="http://schemas.microsoft.com/office/drawing/2012/chart" uri="{CE6537A1-D6FC-4f65-9D91-7224C49458BB}"/>
              </c:extLst>
            </c:dLbl>
            <c:dLbl>
              <c:idx val="2"/>
              <c:layout>
                <c:manualLayout>
                  <c:x val="-7.6045627376425855E-3"/>
                  <c:y val="-2.531645569620253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221-4732-9A77-65A740CCB208}"/>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strRef>
              <c:f>рис.окисники!$I$78:$K$78</c:f>
              <c:strCache>
                <c:ptCount val="3"/>
                <c:pt idx="0">
                  <c:v>3 мг/дм3</c:v>
                </c:pt>
                <c:pt idx="1">
                  <c:v>5 мг/дм3</c:v>
                </c:pt>
                <c:pt idx="2">
                  <c:v>7 мг/дм3</c:v>
                </c:pt>
              </c:strCache>
            </c:strRef>
          </c:cat>
          <c:val>
            <c:numRef>
              <c:f>рис.окисники!$I$79:$K$79</c:f>
              <c:numCache>
                <c:formatCode>0.0</c:formatCode>
                <c:ptCount val="3"/>
                <c:pt idx="0">
                  <c:v>7</c:v>
                </c:pt>
                <c:pt idx="1">
                  <c:v>10</c:v>
                </c:pt>
                <c:pt idx="2">
                  <c:v>18.2</c:v>
                </c:pt>
              </c:numCache>
            </c:numRef>
          </c:val>
          <c:extLst xmlns:c16r2="http://schemas.microsoft.com/office/drawing/2015/06/chart">
            <c:ext xmlns:c16="http://schemas.microsoft.com/office/drawing/2014/chart" uri="{C3380CC4-5D6E-409C-BE32-E72D297353CC}">
              <c16:uniqueId val="{00000003-0221-4732-9A77-65A740CCB208}"/>
            </c:ext>
          </c:extLst>
        </c:ser>
        <c:ser>
          <c:idx val="1"/>
          <c:order val="1"/>
          <c:tx>
            <c:strRef>
              <c:f>рис.окисники!$H$80</c:f>
              <c:strCache>
                <c:ptCount val="1"/>
                <c:pt idx="0">
                  <c:v>30  хв</c:v>
                </c:pt>
              </c:strCache>
            </c:strRef>
          </c:tx>
          <c:spPr>
            <a:solidFill>
              <a:schemeClr val="bg1">
                <a:lumMod val="65000"/>
              </a:schemeClr>
            </a:solidFill>
            <a:ln>
              <a:solidFill>
                <a:sysClr val="windowText" lastClr="000000"/>
              </a:solidFill>
            </a:ln>
          </c:spPr>
          <c:invertIfNegative val="0"/>
          <c:dLbls>
            <c:dLbl>
              <c:idx val="1"/>
              <c:layout>
                <c:manualLayout>
                  <c:x val="-2.5348542458808617E-3"/>
                  <c:y val="-2.531645569620253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221-4732-9A77-65A740CCB208}"/>
                </c:ext>
                <c:ext xmlns:c15="http://schemas.microsoft.com/office/drawing/2012/chart" uri="{CE6537A1-D6FC-4f65-9D91-7224C49458BB}"/>
              </c:extLst>
            </c:dLbl>
            <c:dLbl>
              <c:idx val="2"/>
              <c:layout>
                <c:manualLayout>
                  <c:x val="0"/>
                  <c:y val="-1.26582278481012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221-4732-9A77-65A740CCB208}"/>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strRef>
              <c:f>рис.окисники!$I$78:$K$78</c:f>
              <c:strCache>
                <c:ptCount val="3"/>
                <c:pt idx="0">
                  <c:v>3 мг/дм3</c:v>
                </c:pt>
                <c:pt idx="1">
                  <c:v>5 мг/дм3</c:v>
                </c:pt>
                <c:pt idx="2">
                  <c:v>7 мг/дм3</c:v>
                </c:pt>
              </c:strCache>
            </c:strRef>
          </c:cat>
          <c:val>
            <c:numRef>
              <c:f>рис.окисники!$I$80:$K$80</c:f>
              <c:numCache>
                <c:formatCode>0.0</c:formatCode>
                <c:ptCount val="3"/>
                <c:pt idx="0">
                  <c:v>7.8</c:v>
                </c:pt>
                <c:pt idx="1">
                  <c:v>12.2</c:v>
                </c:pt>
                <c:pt idx="2">
                  <c:v>20.9</c:v>
                </c:pt>
              </c:numCache>
            </c:numRef>
          </c:val>
          <c:extLst xmlns:c16r2="http://schemas.microsoft.com/office/drawing/2015/06/chart">
            <c:ext xmlns:c16="http://schemas.microsoft.com/office/drawing/2014/chart" uri="{C3380CC4-5D6E-409C-BE32-E72D297353CC}">
              <c16:uniqueId val="{00000006-0221-4732-9A77-65A740CCB208}"/>
            </c:ext>
          </c:extLst>
        </c:ser>
        <c:ser>
          <c:idx val="2"/>
          <c:order val="2"/>
          <c:tx>
            <c:strRef>
              <c:f>рис.окисники!$H$81</c:f>
              <c:strCache>
                <c:ptCount val="1"/>
                <c:pt idx="0">
                  <c:v>60 хв</c:v>
                </c:pt>
              </c:strCache>
            </c:strRef>
          </c:tx>
          <c:spPr>
            <a:solidFill>
              <a:schemeClr val="tx1">
                <a:lumMod val="50000"/>
                <a:lumOff val="50000"/>
              </a:schemeClr>
            </a:solidFill>
            <a:ln>
              <a:solidFill>
                <a:sysClr val="windowText" lastClr="000000"/>
              </a:solidFill>
            </a:ln>
          </c:spPr>
          <c:invertIfNegative val="0"/>
          <c:dLbls>
            <c:dLbl>
              <c:idx val="0"/>
              <c:layout>
                <c:manualLayout>
                  <c:x val="7.6045627376425855E-3"/>
                  <c:y val="-1.26582278481012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221-4732-9A77-65A740CCB208}"/>
                </c:ext>
                <c:ext xmlns:c15="http://schemas.microsoft.com/office/drawing/2012/chart" uri="{CE6537A1-D6FC-4f65-9D91-7224C49458BB}"/>
              </c:extLst>
            </c:dLbl>
            <c:dLbl>
              <c:idx val="1"/>
              <c:layout>
                <c:manualLayout>
                  <c:x val="7.6045627376425855E-3"/>
                  <c:y val="-1.26582278481012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221-4732-9A77-65A740CCB208}"/>
                </c:ext>
                <c:ext xmlns:c15="http://schemas.microsoft.com/office/drawing/2012/chart" uri="{CE6537A1-D6FC-4f65-9D91-7224C49458BB}"/>
              </c:extLst>
            </c:dLbl>
            <c:dLbl>
              <c:idx val="2"/>
              <c:layout>
                <c:manualLayout>
                  <c:x val="1.5209125475285171E-2"/>
                  <c:y val="-2.109704641350210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221-4732-9A77-65A740CCB208}"/>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strRef>
              <c:f>рис.окисники!$I$78:$K$78</c:f>
              <c:strCache>
                <c:ptCount val="3"/>
                <c:pt idx="0">
                  <c:v>3 мг/дм3</c:v>
                </c:pt>
                <c:pt idx="1">
                  <c:v>5 мг/дм3</c:v>
                </c:pt>
                <c:pt idx="2">
                  <c:v>7 мг/дм3</c:v>
                </c:pt>
              </c:strCache>
            </c:strRef>
          </c:cat>
          <c:val>
            <c:numRef>
              <c:f>рис.окисники!$I$81:$K$81</c:f>
              <c:numCache>
                <c:formatCode>0.0</c:formatCode>
                <c:ptCount val="3"/>
                <c:pt idx="0">
                  <c:v>8.9</c:v>
                </c:pt>
                <c:pt idx="1">
                  <c:v>15</c:v>
                </c:pt>
                <c:pt idx="2">
                  <c:v>21.7</c:v>
                </c:pt>
              </c:numCache>
            </c:numRef>
          </c:val>
          <c:extLst xmlns:c16r2="http://schemas.microsoft.com/office/drawing/2015/06/chart">
            <c:ext xmlns:c16="http://schemas.microsoft.com/office/drawing/2014/chart" uri="{C3380CC4-5D6E-409C-BE32-E72D297353CC}">
              <c16:uniqueId val="{0000000A-0221-4732-9A77-65A740CCB208}"/>
            </c:ext>
          </c:extLst>
        </c:ser>
        <c:dLbls>
          <c:dLblPos val="outEnd"/>
          <c:showLegendKey val="0"/>
          <c:showVal val="1"/>
          <c:showCatName val="0"/>
          <c:showSerName val="0"/>
          <c:showPercent val="0"/>
          <c:showBubbleSize val="0"/>
        </c:dLbls>
        <c:gapWidth val="150"/>
        <c:axId val="876480"/>
        <c:axId val="876872"/>
      </c:barChart>
      <c:catAx>
        <c:axId val="876480"/>
        <c:scaling>
          <c:orientation val="minMax"/>
        </c:scaling>
        <c:delete val="0"/>
        <c:axPos val="b"/>
        <c:numFmt formatCode="General" sourceLinked="0"/>
        <c:majorTickMark val="out"/>
        <c:minorTickMark val="none"/>
        <c:tickLblPos val="nextTo"/>
        <c:crossAx val="876872"/>
        <c:crosses val="autoZero"/>
        <c:auto val="1"/>
        <c:lblAlgn val="ctr"/>
        <c:lblOffset val="100"/>
        <c:noMultiLvlLbl val="0"/>
      </c:catAx>
      <c:valAx>
        <c:axId val="876872"/>
        <c:scaling>
          <c:orientation val="minMax"/>
        </c:scaling>
        <c:delete val="0"/>
        <c:axPos val="l"/>
        <c:majorGridlines/>
        <c:title>
          <c:tx>
            <c:rich>
              <a:bodyPr rot="0" vert="horz"/>
              <a:lstStyle/>
              <a:p>
                <a:pPr>
                  <a:defRPr/>
                </a:pPr>
                <a:r>
                  <a:rPr lang="ru-RU"/>
                  <a:t>мкг/дм</a:t>
                </a:r>
                <a:r>
                  <a:rPr lang="ru-RU" baseline="30000"/>
                  <a:t>3</a:t>
                </a:r>
              </a:p>
            </c:rich>
          </c:tx>
          <c:layout>
            <c:manualLayout>
              <c:xMode val="edge"/>
              <c:yMode val="edge"/>
              <c:x val="2.7777777777777779E-3"/>
              <c:y val="1.5846821230679511E-2"/>
            </c:manualLayout>
          </c:layout>
          <c:overlay val="0"/>
        </c:title>
        <c:numFmt formatCode="0.0" sourceLinked="1"/>
        <c:majorTickMark val="out"/>
        <c:minorTickMark val="none"/>
        <c:tickLblPos val="nextTo"/>
        <c:crossAx val="876480"/>
        <c:crosses val="autoZero"/>
        <c:crossBetween val="between"/>
      </c:valAx>
    </c:plotArea>
    <c:legend>
      <c:legendPos val="r"/>
      <c:layout>
        <c:manualLayout>
          <c:xMode val="edge"/>
          <c:yMode val="edge"/>
          <c:x val="0.27843197725284341"/>
          <c:y val="0.86979440069991254"/>
          <c:w val="0.41045691163604547"/>
          <c:h val="0.11226268591426072"/>
        </c:manualLayout>
      </c:layout>
      <c:overlay val="0"/>
    </c:legend>
    <c:plotVisOnly val="1"/>
    <c:dispBlanksAs val="gap"/>
    <c:showDLblsOverMax val="0"/>
  </c:chart>
  <c:txPr>
    <a:bodyPr/>
    <a:lstStyle/>
    <a:p>
      <a:pPr>
        <a:defRPr sz="1200" b="0">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029965004374566E-2"/>
          <c:y val="0.13924795858850988"/>
          <c:w val="0.87241447944007144"/>
          <c:h val="0.63327719451735198"/>
        </c:manualLayout>
      </c:layout>
      <c:barChart>
        <c:barDir val="col"/>
        <c:grouping val="clustered"/>
        <c:varyColors val="0"/>
        <c:ser>
          <c:idx val="0"/>
          <c:order val="0"/>
          <c:tx>
            <c:strRef>
              <c:f>рис.рН!$B$5</c:f>
              <c:strCache>
                <c:ptCount val="1"/>
                <c:pt idx="0">
                  <c:v>3 мг/дм3</c:v>
                </c:pt>
              </c:strCache>
            </c:strRef>
          </c:tx>
          <c:spPr>
            <a:solidFill>
              <a:schemeClr val="bg1">
                <a:lumMod val="85000"/>
              </a:schemeClr>
            </a:solidFill>
            <a:ln>
              <a:solidFill>
                <a:sysClr val="windowText" lastClr="000000"/>
              </a:solidFill>
            </a:ln>
          </c:spPr>
          <c:invertIfNegative val="0"/>
          <c:dLbls>
            <c:dLbl>
              <c:idx val="0"/>
              <c:layout>
                <c:manualLayout>
                  <c:x val="0"/>
                  <c:y val="-1.53698366954851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E18-498C-8654-0F1CB734655B}"/>
                </c:ext>
                <c:ext xmlns:c15="http://schemas.microsoft.com/office/drawing/2012/chart" uri="{CE6537A1-D6FC-4f65-9D91-7224C49458BB}"/>
              </c:extLst>
            </c:dLbl>
            <c:dLbl>
              <c:idx val="1"/>
              <c:layout>
                <c:manualLayout>
                  <c:x val="-7.5901313152482398E-3"/>
                  <c:y val="-1.15273775216138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E18-498C-8654-0F1CB734655B}"/>
                </c:ext>
                <c:ext xmlns:c15="http://schemas.microsoft.com/office/drawing/2012/chart" uri="{CE6537A1-D6FC-4f65-9D91-7224C49458BB}"/>
              </c:extLst>
            </c:dLbl>
            <c:dLbl>
              <c:idx val="2"/>
              <c:layout>
                <c:manualLayout>
                  <c:x val="-9.2767199976201867E-17"/>
                  <c:y val="-3.45821325648415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E18-498C-8654-0F1CB734655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numRef>
              <c:f>рис.рН!$C$4:$E$4</c:f>
              <c:numCache>
                <c:formatCode>General</c:formatCode>
                <c:ptCount val="3"/>
                <c:pt idx="0">
                  <c:v>4</c:v>
                </c:pt>
                <c:pt idx="1">
                  <c:v>7</c:v>
                </c:pt>
                <c:pt idx="2">
                  <c:v>10</c:v>
                </c:pt>
              </c:numCache>
            </c:numRef>
          </c:cat>
          <c:val>
            <c:numRef>
              <c:f>рис.рН!$C$5:$E$5</c:f>
              <c:numCache>
                <c:formatCode>General</c:formatCode>
                <c:ptCount val="3"/>
                <c:pt idx="0">
                  <c:v>55.9</c:v>
                </c:pt>
                <c:pt idx="1">
                  <c:v>101.1</c:v>
                </c:pt>
                <c:pt idx="2">
                  <c:v>115.1</c:v>
                </c:pt>
              </c:numCache>
            </c:numRef>
          </c:val>
          <c:extLst xmlns:c16r2="http://schemas.microsoft.com/office/drawing/2015/06/chart">
            <c:ext xmlns:c16="http://schemas.microsoft.com/office/drawing/2014/chart" uri="{C3380CC4-5D6E-409C-BE32-E72D297353CC}">
              <c16:uniqueId val="{00000003-0E18-498C-8654-0F1CB734655B}"/>
            </c:ext>
          </c:extLst>
        </c:ser>
        <c:ser>
          <c:idx val="1"/>
          <c:order val="1"/>
          <c:tx>
            <c:strRef>
              <c:f>рис.рН!$B$6</c:f>
              <c:strCache>
                <c:ptCount val="1"/>
                <c:pt idx="0">
                  <c:v>5 мг/дм3</c:v>
                </c:pt>
              </c:strCache>
            </c:strRef>
          </c:tx>
          <c:spPr>
            <a:solidFill>
              <a:schemeClr val="bg1">
                <a:lumMod val="65000"/>
              </a:schemeClr>
            </a:solidFill>
            <a:ln>
              <a:solidFill>
                <a:sysClr val="windowText" lastClr="000000"/>
              </a:solidFill>
            </a:ln>
          </c:spPr>
          <c:invertIfNegative val="0"/>
          <c:dLbls>
            <c:dLbl>
              <c:idx val="0"/>
              <c:layout>
                <c:manualLayout>
                  <c:x val="0"/>
                  <c:y val="-1.92122958693563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E18-498C-8654-0F1CB734655B}"/>
                </c:ext>
                <c:ext xmlns:c15="http://schemas.microsoft.com/office/drawing/2012/chart" uri="{CE6537A1-D6FC-4f65-9D91-7224C49458BB}"/>
              </c:extLst>
            </c:dLbl>
            <c:dLbl>
              <c:idx val="1"/>
              <c:layout>
                <c:manualLayout>
                  <c:x val="0"/>
                  <c:y val="-1.92122958693563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E18-498C-8654-0F1CB734655B}"/>
                </c:ext>
                <c:ext xmlns:c15="http://schemas.microsoft.com/office/drawing/2012/chart" uri="{CE6537A1-D6FC-4f65-9D91-7224C49458BB}"/>
              </c:extLst>
            </c:dLbl>
            <c:dLbl>
              <c:idx val="2"/>
              <c:layout>
                <c:manualLayout>
                  <c:x val="0"/>
                  <c:y val="-3.07396733909702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E18-498C-8654-0F1CB734655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numRef>
              <c:f>рис.рН!$C$4:$E$4</c:f>
              <c:numCache>
                <c:formatCode>General</c:formatCode>
                <c:ptCount val="3"/>
                <c:pt idx="0">
                  <c:v>4</c:v>
                </c:pt>
                <c:pt idx="1">
                  <c:v>7</c:v>
                </c:pt>
                <c:pt idx="2">
                  <c:v>10</c:v>
                </c:pt>
              </c:numCache>
            </c:numRef>
          </c:cat>
          <c:val>
            <c:numRef>
              <c:f>рис.рН!$C$6:$E$6</c:f>
              <c:numCache>
                <c:formatCode>General</c:formatCode>
                <c:ptCount val="3"/>
                <c:pt idx="0">
                  <c:v>73.5</c:v>
                </c:pt>
                <c:pt idx="1">
                  <c:v>114.4</c:v>
                </c:pt>
                <c:pt idx="2">
                  <c:v>119.4</c:v>
                </c:pt>
              </c:numCache>
            </c:numRef>
          </c:val>
          <c:extLst xmlns:c16r2="http://schemas.microsoft.com/office/drawing/2015/06/chart">
            <c:ext xmlns:c16="http://schemas.microsoft.com/office/drawing/2014/chart" uri="{C3380CC4-5D6E-409C-BE32-E72D297353CC}">
              <c16:uniqueId val="{00000007-0E18-498C-8654-0F1CB734655B}"/>
            </c:ext>
          </c:extLst>
        </c:ser>
        <c:ser>
          <c:idx val="2"/>
          <c:order val="2"/>
          <c:tx>
            <c:strRef>
              <c:f>рис.рН!$B$7</c:f>
              <c:strCache>
                <c:ptCount val="1"/>
                <c:pt idx="0">
                  <c:v>7 мг/дм3</c:v>
                </c:pt>
              </c:strCache>
            </c:strRef>
          </c:tx>
          <c:spPr>
            <a:solidFill>
              <a:schemeClr val="tx1">
                <a:lumMod val="50000"/>
                <a:lumOff val="50000"/>
              </a:schemeClr>
            </a:solidFill>
            <a:ln>
              <a:solidFill>
                <a:sysClr val="windowText" lastClr="000000"/>
              </a:solidFill>
            </a:ln>
          </c:spPr>
          <c:invertIfNegative val="0"/>
          <c:dLbls>
            <c:dLbl>
              <c:idx val="0"/>
              <c:layout>
                <c:manualLayout>
                  <c:x val="0"/>
                  <c:y val="-1.15273775216138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E18-498C-8654-0F1CB734655B}"/>
                </c:ext>
                <c:ext xmlns:c15="http://schemas.microsoft.com/office/drawing/2012/chart" uri="{CE6537A1-D6FC-4f65-9D91-7224C49458BB}"/>
              </c:extLst>
            </c:dLbl>
            <c:dLbl>
              <c:idx val="1"/>
              <c:layout>
                <c:manualLayout>
                  <c:x val="0"/>
                  <c:y val="-2.30547550432276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E18-498C-8654-0F1CB734655B}"/>
                </c:ext>
                <c:ext xmlns:c15="http://schemas.microsoft.com/office/drawing/2012/chart" uri="{CE6537A1-D6FC-4f65-9D91-7224C49458BB}"/>
              </c:extLst>
            </c:dLbl>
            <c:dLbl>
              <c:idx val="2"/>
              <c:layout>
                <c:manualLayout>
                  <c:x val="0"/>
                  <c:y val="-2.30547550432276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E18-498C-8654-0F1CB734655B}"/>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numRef>
              <c:f>рис.рН!$C$4:$E$4</c:f>
              <c:numCache>
                <c:formatCode>General</c:formatCode>
                <c:ptCount val="3"/>
                <c:pt idx="0">
                  <c:v>4</c:v>
                </c:pt>
                <c:pt idx="1">
                  <c:v>7</c:v>
                </c:pt>
                <c:pt idx="2">
                  <c:v>10</c:v>
                </c:pt>
              </c:numCache>
            </c:numRef>
          </c:cat>
          <c:val>
            <c:numRef>
              <c:f>рис.рН!$C$7:$E$7</c:f>
              <c:numCache>
                <c:formatCode>General</c:formatCode>
                <c:ptCount val="3"/>
                <c:pt idx="0">
                  <c:v>80.900000000000006</c:v>
                </c:pt>
                <c:pt idx="1">
                  <c:v>130.19999999999999</c:v>
                </c:pt>
                <c:pt idx="2">
                  <c:v>141.9</c:v>
                </c:pt>
              </c:numCache>
            </c:numRef>
          </c:val>
          <c:extLst xmlns:c16r2="http://schemas.microsoft.com/office/drawing/2015/06/chart">
            <c:ext xmlns:c16="http://schemas.microsoft.com/office/drawing/2014/chart" uri="{C3380CC4-5D6E-409C-BE32-E72D297353CC}">
              <c16:uniqueId val="{0000000B-0E18-498C-8654-0F1CB734655B}"/>
            </c:ext>
          </c:extLst>
        </c:ser>
        <c:dLbls>
          <c:showLegendKey val="0"/>
          <c:showVal val="1"/>
          <c:showCatName val="0"/>
          <c:showSerName val="0"/>
          <c:showPercent val="0"/>
          <c:showBubbleSize val="0"/>
        </c:dLbls>
        <c:gapWidth val="75"/>
        <c:overlap val="-8"/>
        <c:axId val="877656"/>
        <c:axId val="184360320"/>
      </c:barChart>
      <c:catAx>
        <c:axId val="877656"/>
        <c:scaling>
          <c:orientation val="minMax"/>
        </c:scaling>
        <c:delete val="0"/>
        <c:axPos val="b"/>
        <c:numFmt formatCode="General" sourceLinked="1"/>
        <c:majorTickMark val="none"/>
        <c:minorTickMark val="none"/>
        <c:tickLblPos val="nextTo"/>
        <c:txPr>
          <a:bodyPr/>
          <a:lstStyle/>
          <a:p>
            <a:pPr>
              <a:defRPr b="1"/>
            </a:pPr>
            <a:endParaRPr lang="ru-RU"/>
          </a:p>
        </c:txPr>
        <c:crossAx val="184360320"/>
        <c:crosses val="autoZero"/>
        <c:auto val="1"/>
        <c:lblAlgn val="ctr"/>
        <c:lblOffset val="100"/>
        <c:noMultiLvlLbl val="0"/>
      </c:catAx>
      <c:valAx>
        <c:axId val="184360320"/>
        <c:scaling>
          <c:orientation val="minMax"/>
        </c:scaling>
        <c:delete val="0"/>
        <c:axPos val="l"/>
        <c:majorGridlines/>
        <c:title>
          <c:tx>
            <c:rich>
              <a:bodyPr rot="0" vert="horz"/>
              <a:lstStyle/>
              <a:p>
                <a:pPr>
                  <a:defRPr/>
                </a:pPr>
                <a:r>
                  <a:rPr lang="ru-RU"/>
                  <a:t>мкг/дм</a:t>
                </a:r>
                <a:r>
                  <a:rPr lang="ru-RU" baseline="30000"/>
                  <a:t>3</a:t>
                </a:r>
              </a:p>
            </c:rich>
          </c:tx>
          <c:layout>
            <c:manualLayout>
              <c:xMode val="edge"/>
              <c:yMode val="edge"/>
              <c:x val="1.11112146484648E-2"/>
              <c:y val="2.2541557305336829E-2"/>
            </c:manualLayout>
          </c:layout>
          <c:overlay val="0"/>
        </c:title>
        <c:numFmt formatCode="General" sourceLinked="1"/>
        <c:majorTickMark val="none"/>
        <c:minorTickMark val="none"/>
        <c:tickLblPos val="nextTo"/>
        <c:spPr>
          <a:ln w="9525">
            <a:noFill/>
          </a:ln>
        </c:spPr>
        <c:crossAx val="877656"/>
        <c:crosses val="autoZero"/>
        <c:crossBetween val="between"/>
      </c:valAx>
    </c:plotArea>
    <c:legend>
      <c:legendPos val="b"/>
      <c:overlay val="0"/>
    </c:legend>
    <c:plotVisOnly val="1"/>
    <c:dispBlanksAs val="gap"/>
    <c:showDLblsOverMax val="0"/>
  </c:chart>
  <c:txPr>
    <a:bodyPr/>
    <a:lstStyle/>
    <a:p>
      <a:pPr>
        <a:defRPr sz="1200" b="0">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694444444444581E-2"/>
          <c:y val="0.11818409134189456"/>
          <c:w val="0.8747500000000008"/>
          <c:h val="0.63835763431779291"/>
        </c:manualLayout>
      </c:layout>
      <c:barChart>
        <c:barDir val="col"/>
        <c:grouping val="clustered"/>
        <c:varyColors val="0"/>
        <c:ser>
          <c:idx val="0"/>
          <c:order val="0"/>
          <c:tx>
            <c:strRef>
              <c:f>рис.рН!$B$119</c:f>
              <c:strCache>
                <c:ptCount val="1"/>
                <c:pt idx="0">
                  <c:v>3 мг/дм3</c:v>
                </c:pt>
              </c:strCache>
            </c:strRef>
          </c:tx>
          <c:spPr>
            <a:solidFill>
              <a:schemeClr val="bg1">
                <a:lumMod val="85000"/>
              </a:schemeClr>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numRef>
              <c:f>рис.рН!$C$118:$E$118</c:f>
              <c:numCache>
                <c:formatCode>General</c:formatCode>
                <c:ptCount val="3"/>
                <c:pt idx="0">
                  <c:v>4</c:v>
                </c:pt>
                <c:pt idx="1">
                  <c:v>7</c:v>
                </c:pt>
                <c:pt idx="2">
                  <c:v>10</c:v>
                </c:pt>
              </c:numCache>
            </c:numRef>
          </c:cat>
          <c:val>
            <c:numRef>
              <c:f>рис.рН!$C$119:$E$119</c:f>
              <c:numCache>
                <c:formatCode>0.0</c:formatCode>
                <c:ptCount val="3"/>
                <c:pt idx="0">
                  <c:v>8.9</c:v>
                </c:pt>
                <c:pt idx="1">
                  <c:v>8.08</c:v>
                </c:pt>
                <c:pt idx="2">
                  <c:v>5.0999999999999996</c:v>
                </c:pt>
              </c:numCache>
            </c:numRef>
          </c:val>
          <c:extLst xmlns:c16r2="http://schemas.microsoft.com/office/drawing/2015/06/chart">
            <c:ext xmlns:c16="http://schemas.microsoft.com/office/drawing/2014/chart" uri="{C3380CC4-5D6E-409C-BE32-E72D297353CC}">
              <c16:uniqueId val="{00000000-B768-4757-AA2D-825862FF56F1}"/>
            </c:ext>
          </c:extLst>
        </c:ser>
        <c:ser>
          <c:idx val="1"/>
          <c:order val="1"/>
          <c:tx>
            <c:strRef>
              <c:f>рис.рН!$B$120</c:f>
              <c:strCache>
                <c:ptCount val="1"/>
                <c:pt idx="0">
                  <c:v>5 мг/дм3</c:v>
                </c:pt>
              </c:strCache>
            </c:strRef>
          </c:tx>
          <c:spPr>
            <a:solidFill>
              <a:schemeClr val="bg1">
                <a:lumMod val="65000"/>
              </a:schemeClr>
            </a:solidFill>
            <a:ln>
              <a:solidFill>
                <a:sysClr val="windowText" lastClr="000000"/>
              </a:solidFill>
            </a:ln>
          </c:spPr>
          <c:invertIfNegative val="0"/>
          <c:dLbls>
            <c:dLbl>
              <c:idx val="0"/>
              <c:layout>
                <c:manualLayout>
                  <c:x val="0"/>
                  <c:y val="-2.29226292075207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768-4757-AA2D-825862FF56F1}"/>
                </c:ext>
                <c:ext xmlns:c15="http://schemas.microsoft.com/office/drawing/2012/chart" uri="{CE6537A1-D6FC-4f65-9D91-7224C49458BB}"/>
              </c:extLst>
            </c:dLbl>
            <c:dLbl>
              <c:idx val="1"/>
              <c:layout>
                <c:manualLayout>
                  <c:x val="0"/>
                  <c:y val="-1.91021910062673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768-4757-AA2D-825862FF56F1}"/>
                </c:ext>
                <c:ext xmlns:c15="http://schemas.microsoft.com/office/drawing/2012/chart" uri="{CE6537A1-D6FC-4f65-9D91-7224C49458BB}"/>
              </c:extLst>
            </c:dLbl>
            <c:dLbl>
              <c:idx val="2"/>
              <c:layout>
                <c:manualLayout>
                  <c:x val="9.5859459072150929E-17"/>
                  <c:y val="-1.14613146037604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768-4757-AA2D-825862FF56F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numRef>
              <c:f>рис.рН!$C$118:$E$118</c:f>
              <c:numCache>
                <c:formatCode>General</c:formatCode>
                <c:ptCount val="3"/>
                <c:pt idx="0">
                  <c:v>4</c:v>
                </c:pt>
                <c:pt idx="1">
                  <c:v>7</c:v>
                </c:pt>
                <c:pt idx="2">
                  <c:v>10</c:v>
                </c:pt>
              </c:numCache>
            </c:numRef>
          </c:cat>
          <c:val>
            <c:numRef>
              <c:f>рис.рН!$C$120:$E$120</c:f>
              <c:numCache>
                <c:formatCode>0.0</c:formatCode>
                <c:ptCount val="3"/>
                <c:pt idx="0">
                  <c:v>15.739999999999998</c:v>
                </c:pt>
                <c:pt idx="1">
                  <c:v>12.66</c:v>
                </c:pt>
                <c:pt idx="2">
                  <c:v>9.7399999999999984</c:v>
                </c:pt>
              </c:numCache>
            </c:numRef>
          </c:val>
          <c:extLst xmlns:c16r2="http://schemas.microsoft.com/office/drawing/2015/06/chart">
            <c:ext xmlns:c16="http://schemas.microsoft.com/office/drawing/2014/chart" uri="{C3380CC4-5D6E-409C-BE32-E72D297353CC}">
              <c16:uniqueId val="{00000004-B768-4757-AA2D-825862FF56F1}"/>
            </c:ext>
          </c:extLst>
        </c:ser>
        <c:ser>
          <c:idx val="2"/>
          <c:order val="2"/>
          <c:tx>
            <c:strRef>
              <c:f>рис.рН!$B$121</c:f>
              <c:strCache>
                <c:ptCount val="1"/>
                <c:pt idx="0">
                  <c:v>7 мг/дм3</c:v>
                </c:pt>
              </c:strCache>
            </c:strRef>
          </c:tx>
          <c:spPr>
            <a:solidFill>
              <a:schemeClr val="tx1">
                <a:lumMod val="50000"/>
                <a:lumOff val="50000"/>
              </a:schemeClr>
            </a:solidFill>
            <a:ln>
              <a:solidFill>
                <a:sysClr val="windowText" lastClr="000000"/>
              </a:solidFill>
            </a:ln>
          </c:spPr>
          <c:invertIfNegative val="0"/>
          <c:dLbls>
            <c:dLbl>
              <c:idx val="0"/>
              <c:layout>
                <c:manualLayout>
                  <c:x val="-2.614379084967324E-3"/>
                  <c:y val="-2.6743067408774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768-4757-AA2D-825862FF56F1}"/>
                </c:ext>
                <c:ext xmlns:c15="http://schemas.microsoft.com/office/drawing/2012/chart" uri="{CE6537A1-D6FC-4f65-9D91-7224C49458BB}"/>
              </c:extLst>
            </c:dLbl>
            <c:dLbl>
              <c:idx val="1"/>
              <c:layout>
                <c:manualLayout>
                  <c:x val="0"/>
                  <c:y val="-2.29226292075207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768-4757-AA2D-825862FF56F1}"/>
                </c:ext>
                <c:ext xmlns:c15="http://schemas.microsoft.com/office/drawing/2012/chart" uri="{CE6537A1-D6FC-4f65-9D91-7224C49458BB}"/>
              </c:extLst>
            </c:dLbl>
            <c:dLbl>
              <c:idx val="2"/>
              <c:layout>
                <c:manualLayout>
                  <c:x val="0"/>
                  <c:y val="-2.6743067408774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768-4757-AA2D-825862FF56F1}"/>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numRef>
              <c:f>рис.рН!$C$118:$E$118</c:f>
              <c:numCache>
                <c:formatCode>General</c:formatCode>
                <c:ptCount val="3"/>
                <c:pt idx="0">
                  <c:v>4</c:v>
                </c:pt>
                <c:pt idx="1">
                  <c:v>7</c:v>
                </c:pt>
                <c:pt idx="2">
                  <c:v>10</c:v>
                </c:pt>
              </c:numCache>
            </c:numRef>
          </c:cat>
          <c:val>
            <c:numRef>
              <c:f>рис.рН!$C$121:$E$121</c:f>
              <c:numCache>
                <c:formatCode>0.0</c:formatCode>
                <c:ptCount val="3"/>
                <c:pt idx="0">
                  <c:v>20.399999999999999</c:v>
                </c:pt>
                <c:pt idx="1">
                  <c:v>18.399999999999999</c:v>
                </c:pt>
                <c:pt idx="2">
                  <c:v>13.639999999999999</c:v>
                </c:pt>
              </c:numCache>
            </c:numRef>
          </c:val>
          <c:extLst xmlns:c16r2="http://schemas.microsoft.com/office/drawing/2015/06/chart">
            <c:ext xmlns:c16="http://schemas.microsoft.com/office/drawing/2014/chart" uri="{C3380CC4-5D6E-409C-BE32-E72D297353CC}">
              <c16:uniqueId val="{00000008-B768-4757-AA2D-825862FF56F1}"/>
            </c:ext>
          </c:extLst>
        </c:ser>
        <c:dLbls>
          <c:showLegendKey val="0"/>
          <c:showVal val="1"/>
          <c:showCatName val="0"/>
          <c:showSerName val="0"/>
          <c:showPercent val="0"/>
          <c:showBubbleSize val="0"/>
        </c:dLbls>
        <c:gapWidth val="75"/>
        <c:overlap val="-25"/>
        <c:axId val="184361104"/>
        <c:axId val="184361496"/>
      </c:barChart>
      <c:catAx>
        <c:axId val="184361104"/>
        <c:scaling>
          <c:orientation val="minMax"/>
        </c:scaling>
        <c:delete val="0"/>
        <c:axPos val="b"/>
        <c:numFmt formatCode="General" sourceLinked="1"/>
        <c:majorTickMark val="none"/>
        <c:minorTickMark val="none"/>
        <c:tickLblPos val="nextTo"/>
        <c:txPr>
          <a:bodyPr/>
          <a:lstStyle/>
          <a:p>
            <a:pPr>
              <a:defRPr b="1"/>
            </a:pPr>
            <a:endParaRPr lang="ru-RU"/>
          </a:p>
        </c:txPr>
        <c:crossAx val="184361496"/>
        <c:crosses val="autoZero"/>
        <c:auto val="1"/>
        <c:lblAlgn val="ctr"/>
        <c:lblOffset val="100"/>
        <c:noMultiLvlLbl val="0"/>
      </c:catAx>
      <c:valAx>
        <c:axId val="184361496"/>
        <c:scaling>
          <c:orientation val="minMax"/>
        </c:scaling>
        <c:delete val="0"/>
        <c:axPos val="l"/>
        <c:majorGridlines/>
        <c:title>
          <c:tx>
            <c:rich>
              <a:bodyPr rot="0" vert="horz"/>
              <a:lstStyle/>
              <a:p>
                <a:pPr>
                  <a:defRPr b="0"/>
                </a:pPr>
                <a:r>
                  <a:rPr lang="ru-RU" b="0"/>
                  <a:t>мкг/дм</a:t>
                </a:r>
                <a:r>
                  <a:rPr lang="ru-RU" b="0" baseline="30000"/>
                  <a:t>3</a:t>
                </a:r>
              </a:p>
            </c:rich>
          </c:tx>
          <c:layout>
            <c:manualLayout>
              <c:xMode val="edge"/>
              <c:yMode val="edge"/>
              <c:x val="2.7777777777777835E-3"/>
              <c:y val="2.2541557305336829E-2"/>
            </c:manualLayout>
          </c:layout>
          <c:overlay val="0"/>
        </c:title>
        <c:numFmt formatCode="0.0" sourceLinked="1"/>
        <c:majorTickMark val="none"/>
        <c:minorTickMark val="none"/>
        <c:tickLblPos val="nextTo"/>
        <c:spPr>
          <a:ln w="9525">
            <a:noFill/>
          </a:ln>
        </c:spPr>
        <c:crossAx val="184361104"/>
        <c:crosses val="autoZero"/>
        <c:crossBetween val="between"/>
      </c:valAx>
    </c:plotArea>
    <c:legend>
      <c:legendPos val="b"/>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919072615923014E-2"/>
          <c:y val="0.10695610965296004"/>
          <c:w val="0.79178696412948379"/>
          <c:h val="0.63817512394284048"/>
        </c:manualLayout>
      </c:layout>
      <c:lineChart>
        <c:grouping val="standard"/>
        <c:varyColors val="0"/>
        <c:ser>
          <c:idx val="0"/>
          <c:order val="0"/>
          <c:tx>
            <c:strRef>
              <c:f>зал.хлор!$D$96</c:f>
              <c:strCache>
                <c:ptCount val="1"/>
                <c:pt idx="0">
                  <c:v>залишковий хлор</c:v>
                </c:pt>
              </c:strCache>
            </c:strRef>
          </c:tx>
          <c:spPr>
            <a:ln>
              <a:solidFill>
                <a:sysClr val="windowText" lastClr="000000"/>
              </a:solidFill>
            </a:ln>
          </c:spPr>
          <c:marker>
            <c:spPr>
              <a:solidFill>
                <a:schemeClr val="tx1"/>
              </a:solidFill>
              <a:ln>
                <a:solidFill>
                  <a:sysClr val="windowText" lastClr="000000"/>
                </a:solidFill>
              </a:ln>
            </c:spPr>
          </c:marker>
          <c:cat>
            <c:numRef>
              <c:f>зал.хлор!$C$97:$C$99</c:f>
              <c:numCache>
                <c:formatCode>General</c:formatCode>
                <c:ptCount val="3"/>
                <c:pt idx="0">
                  <c:v>4</c:v>
                </c:pt>
                <c:pt idx="1">
                  <c:v>7</c:v>
                </c:pt>
                <c:pt idx="2">
                  <c:v>10</c:v>
                </c:pt>
              </c:numCache>
            </c:numRef>
          </c:cat>
          <c:val>
            <c:numRef>
              <c:f>зал.хлор!$D$97:$D$99</c:f>
              <c:numCache>
                <c:formatCode>General</c:formatCode>
                <c:ptCount val="3"/>
                <c:pt idx="0">
                  <c:v>4.24</c:v>
                </c:pt>
                <c:pt idx="1">
                  <c:v>3.7</c:v>
                </c:pt>
                <c:pt idx="2">
                  <c:v>3.44</c:v>
                </c:pt>
              </c:numCache>
            </c:numRef>
          </c:val>
          <c:smooth val="0"/>
          <c:extLst xmlns:c16r2="http://schemas.microsoft.com/office/drawing/2015/06/chart">
            <c:ext xmlns:c16="http://schemas.microsoft.com/office/drawing/2014/chart" uri="{C3380CC4-5D6E-409C-BE32-E72D297353CC}">
              <c16:uniqueId val="{00000000-B2B7-422E-98E9-F4E29F53D93F}"/>
            </c:ext>
          </c:extLst>
        </c:ser>
        <c:dLbls>
          <c:showLegendKey val="0"/>
          <c:showVal val="0"/>
          <c:showCatName val="0"/>
          <c:showSerName val="0"/>
          <c:showPercent val="0"/>
          <c:showBubbleSize val="0"/>
        </c:dLbls>
        <c:marker val="1"/>
        <c:smooth val="0"/>
        <c:axId val="192166224"/>
        <c:axId val="192166616"/>
      </c:lineChart>
      <c:lineChart>
        <c:grouping val="standard"/>
        <c:varyColors val="0"/>
        <c:ser>
          <c:idx val="1"/>
          <c:order val="1"/>
          <c:tx>
            <c:strRef>
              <c:f>зал.хлор!$E$96</c:f>
              <c:strCache>
                <c:ptCount val="1"/>
                <c:pt idx="0">
                  <c:v>хлороформ</c:v>
                </c:pt>
              </c:strCache>
            </c:strRef>
          </c:tx>
          <c:spPr>
            <a:ln>
              <a:solidFill>
                <a:schemeClr val="bg1">
                  <a:lumMod val="50000"/>
                </a:schemeClr>
              </a:solidFill>
            </a:ln>
          </c:spPr>
          <c:marker>
            <c:spPr>
              <a:solidFill>
                <a:schemeClr val="bg1">
                  <a:lumMod val="50000"/>
                </a:schemeClr>
              </a:solidFill>
              <a:ln>
                <a:solidFill>
                  <a:schemeClr val="bg1">
                    <a:lumMod val="50000"/>
                  </a:schemeClr>
                </a:solidFill>
              </a:ln>
            </c:spPr>
          </c:marker>
          <c:cat>
            <c:numRef>
              <c:f>зал.хлор!$C$97:$C$99</c:f>
              <c:numCache>
                <c:formatCode>General</c:formatCode>
                <c:ptCount val="3"/>
                <c:pt idx="0">
                  <c:v>4</c:v>
                </c:pt>
                <c:pt idx="1">
                  <c:v>7</c:v>
                </c:pt>
                <c:pt idx="2">
                  <c:v>10</c:v>
                </c:pt>
              </c:numCache>
            </c:numRef>
          </c:cat>
          <c:val>
            <c:numRef>
              <c:f>зал.хлор!$E$97:$E$99</c:f>
              <c:numCache>
                <c:formatCode>General</c:formatCode>
                <c:ptCount val="3"/>
                <c:pt idx="0">
                  <c:v>80.900000000000006</c:v>
                </c:pt>
                <c:pt idx="1">
                  <c:v>130.19999999999999</c:v>
                </c:pt>
                <c:pt idx="2">
                  <c:v>141.9</c:v>
                </c:pt>
              </c:numCache>
            </c:numRef>
          </c:val>
          <c:smooth val="0"/>
          <c:extLst xmlns:c16r2="http://schemas.microsoft.com/office/drawing/2015/06/chart">
            <c:ext xmlns:c16="http://schemas.microsoft.com/office/drawing/2014/chart" uri="{C3380CC4-5D6E-409C-BE32-E72D297353CC}">
              <c16:uniqueId val="{00000001-B2B7-422E-98E9-F4E29F53D93F}"/>
            </c:ext>
          </c:extLst>
        </c:ser>
        <c:dLbls>
          <c:showLegendKey val="0"/>
          <c:showVal val="0"/>
          <c:showCatName val="0"/>
          <c:showSerName val="0"/>
          <c:showPercent val="0"/>
          <c:showBubbleSize val="0"/>
        </c:dLbls>
        <c:marker val="1"/>
        <c:smooth val="0"/>
        <c:axId val="192167400"/>
        <c:axId val="192167008"/>
      </c:lineChart>
      <c:catAx>
        <c:axId val="192166224"/>
        <c:scaling>
          <c:orientation val="minMax"/>
        </c:scaling>
        <c:delete val="0"/>
        <c:axPos val="b"/>
        <c:title>
          <c:tx>
            <c:rich>
              <a:bodyPr/>
              <a:lstStyle/>
              <a:p>
                <a:pPr>
                  <a:defRPr/>
                </a:pPr>
                <a:r>
                  <a:rPr lang="ru-RU" sz="1400"/>
                  <a:t>рН</a:t>
                </a:r>
              </a:p>
            </c:rich>
          </c:tx>
          <c:layout>
            <c:manualLayout>
              <c:xMode val="edge"/>
              <c:yMode val="edge"/>
              <c:x val="0.82111111111111124"/>
              <c:y val="0.8073067949839603"/>
            </c:manualLayout>
          </c:layout>
          <c:overlay val="0"/>
        </c:title>
        <c:numFmt formatCode="General" sourceLinked="1"/>
        <c:majorTickMark val="out"/>
        <c:minorTickMark val="none"/>
        <c:tickLblPos val="nextTo"/>
        <c:txPr>
          <a:bodyPr/>
          <a:lstStyle/>
          <a:p>
            <a:pPr>
              <a:defRPr sz="1400"/>
            </a:pPr>
            <a:endParaRPr lang="ru-RU"/>
          </a:p>
        </c:txPr>
        <c:crossAx val="192166616"/>
        <c:crosses val="autoZero"/>
        <c:auto val="1"/>
        <c:lblAlgn val="ctr"/>
        <c:lblOffset val="100"/>
        <c:noMultiLvlLbl val="0"/>
      </c:catAx>
      <c:valAx>
        <c:axId val="192166616"/>
        <c:scaling>
          <c:orientation val="minMax"/>
        </c:scaling>
        <c:delete val="0"/>
        <c:axPos val="l"/>
        <c:majorGridlines/>
        <c:title>
          <c:tx>
            <c:rich>
              <a:bodyPr rot="0" vert="horz"/>
              <a:lstStyle/>
              <a:p>
                <a:pPr>
                  <a:defRPr/>
                </a:pPr>
                <a:r>
                  <a:rPr lang="uk-UA" sz="1400" b="0" i="0" u="none" strike="noStrike" baseline="0">
                    <a:effectLst/>
                  </a:rPr>
                  <a:t>мг/дм</a:t>
                </a:r>
                <a:r>
                  <a:rPr lang="uk-UA" sz="1400" b="0" i="0" u="none" strike="noStrike" baseline="30000">
                    <a:effectLst/>
                  </a:rPr>
                  <a:t>3</a:t>
                </a:r>
                <a:endParaRPr lang="ru-RU" sz="1400"/>
              </a:p>
            </c:rich>
          </c:tx>
          <c:layout>
            <c:manualLayout>
              <c:xMode val="edge"/>
              <c:yMode val="edge"/>
              <c:x val="2.7777777777777776E-2"/>
              <c:y val="1.3859093867065204E-2"/>
            </c:manualLayout>
          </c:layout>
          <c:overlay val="0"/>
        </c:title>
        <c:numFmt formatCode="General" sourceLinked="1"/>
        <c:majorTickMark val="out"/>
        <c:minorTickMark val="none"/>
        <c:tickLblPos val="nextTo"/>
        <c:txPr>
          <a:bodyPr/>
          <a:lstStyle/>
          <a:p>
            <a:pPr>
              <a:defRPr sz="1400"/>
            </a:pPr>
            <a:endParaRPr lang="ru-RU"/>
          </a:p>
        </c:txPr>
        <c:crossAx val="192166224"/>
        <c:crosses val="autoZero"/>
        <c:crossBetween val="between"/>
      </c:valAx>
      <c:valAx>
        <c:axId val="192167008"/>
        <c:scaling>
          <c:orientation val="minMax"/>
        </c:scaling>
        <c:delete val="0"/>
        <c:axPos val="r"/>
        <c:title>
          <c:tx>
            <c:rich>
              <a:bodyPr rot="0" vert="horz"/>
              <a:lstStyle/>
              <a:p>
                <a:pPr>
                  <a:defRPr/>
                </a:pPr>
                <a:r>
                  <a:rPr lang="uk-UA" sz="1400" b="0" i="0" u="none" strike="noStrike" baseline="0">
                    <a:effectLst/>
                  </a:rPr>
                  <a:t>мкг/дм</a:t>
                </a:r>
                <a:r>
                  <a:rPr lang="uk-UA" sz="1400" b="0" i="0" u="none" strike="noStrike" baseline="30000">
                    <a:effectLst/>
                  </a:rPr>
                  <a:t>3</a:t>
                </a:r>
                <a:endParaRPr lang="ru-RU" sz="1400"/>
              </a:p>
            </c:rich>
          </c:tx>
          <c:layout>
            <c:manualLayout>
              <c:xMode val="edge"/>
              <c:yMode val="edge"/>
              <c:x val="0.83177785068533105"/>
              <c:y val="2.2845753677145805E-2"/>
            </c:manualLayout>
          </c:layout>
          <c:overlay val="0"/>
        </c:title>
        <c:numFmt formatCode="General" sourceLinked="1"/>
        <c:majorTickMark val="out"/>
        <c:minorTickMark val="none"/>
        <c:tickLblPos val="nextTo"/>
        <c:txPr>
          <a:bodyPr/>
          <a:lstStyle/>
          <a:p>
            <a:pPr>
              <a:defRPr sz="1400"/>
            </a:pPr>
            <a:endParaRPr lang="ru-RU"/>
          </a:p>
        </c:txPr>
        <c:crossAx val="192167400"/>
        <c:crosses val="max"/>
        <c:crossBetween val="between"/>
      </c:valAx>
      <c:catAx>
        <c:axId val="192167400"/>
        <c:scaling>
          <c:orientation val="minMax"/>
        </c:scaling>
        <c:delete val="1"/>
        <c:axPos val="b"/>
        <c:numFmt formatCode="General" sourceLinked="1"/>
        <c:majorTickMark val="out"/>
        <c:minorTickMark val="none"/>
        <c:tickLblPos val="none"/>
        <c:crossAx val="192167008"/>
        <c:crosses val="autoZero"/>
        <c:auto val="1"/>
        <c:lblAlgn val="ctr"/>
        <c:lblOffset val="100"/>
        <c:noMultiLvlLbl val="0"/>
      </c:catAx>
    </c:plotArea>
    <c:legend>
      <c:legendPos val="r"/>
      <c:layout>
        <c:manualLayout>
          <c:xMode val="edge"/>
          <c:yMode val="edge"/>
          <c:x val="0.12560640857392827"/>
          <c:y val="0.84795045275945613"/>
          <c:w val="0.66652322105570139"/>
          <c:h val="0.13039734616506271"/>
        </c:manualLayout>
      </c:layout>
      <c:overlay val="0"/>
      <c:txPr>
        <a:bodyPr/>
        <a:lstStyle/>
        <a:p>
          <a:pPr>
            <a:defRPr sz="1400"/>
          </a:pPr>
          <a:endParaRPr lang="ru-RU"/>
        </a:p>
      </c:txPr>
    </c:legend>
    <c:plotVisOnly val="1"/>
    <c:dispBlanksAs val="gap"/>
    <c:showDLblsOverMax val="0"/>
  </c:chart>
  <c:txPr>
    <a:bodyPr/>
    <a:lstStyle/>
    <a:p>
      <a:pPr>
        <a:defRPr sz="1200" b="0">
          <a:latin typeface="Times New Roman" pitchFamily="18" charset="0"/>
          <a:cs typeface="Times New Roman"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08573928258967"/>
          <c:y val="0.10232648002333042"/>
          <c:w val="0.86011001749781268"/>
          <c:h val="0.5939545056867892"/>
        </c:manualLayout>
      </c:layout>
      <c:barChart>
        <c:barDir val="col"/>
        <c:grouping val="clustered"/>
        <c:varyColors val="0"/>
        <c:ser>
          <c:idx val="0"/>
          <c:order val="0"/>
          <c:tx>
            <c:strRef>
              <c:f>темпер!$C$37</c:f>
              <c:strCache>
                <c:ptCount val="1"/>
                <c:pt idx="0">
                  <c:v>3 мг/дм³</c:v>
                </c:pt>
              </c:strCache>
            </c:strRef>
          </c:tx>
          <c:spPr>
            <a:solidFill>
              <a:schemeClr val="bg1">
                <a:lumMod val="85000"/>
              </a:schemeClr>
            </a:solidFill>
            <a:ln>
              <a:solidFill>
                <a:sysClr val="windowText" lastClr="000000"/>
              </a:solidFill>
            </a:ln>
          </c:spPr>
          <c:invertIfNegative val="0"/>
          <c:dLbls>
            <c:dLbl>
              <c:idx val="0"/>
              <c:layout>
                <c:manualLayout>
                  <c:x val="-1.6908212560386472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D5E-45D5-BFDC-F8C8222441D5}"/>
                </c:ext>
                <c:ext xmlns:c15="http://schemas.microsoft.com/office/drawing/2012/chart" uri="{CE6537A1-D6FC-4f65-9D91-7224C49458BB}"/>
              </c:extLst>
            </c:dLbl>
            <c:dLbl>
              <c:idx val="1"/>
              <c:layout>
                <c:manualLayout>
                  <c:x val="-1.2077294685990338E-2"/>
                  <c:y val="-1.06666666666666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D5E-45D5-BFDC-F8C8222441D5}"/>
                </c:ext>
                <c:ext xmlns:c15="http://schemas.microsoft.com/office/drawing/2012/chart" uri="{CE6537A1-D6FC-4f65-9D91-7224C49458BB}"/>
              </c:extLst>
            </c:dLbl>
            <c:dLbl>
              <c:idx val="2"/>
              <c:layout>
                <c:manualLayout>
                  <c:x val="-1.6908212560386472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D5E-45D5-BFDC-F8C8222441D5}"/>
                </c:ext>
                <c:ext xmlns:c15="http://schemas.microsoft.com/office/drawing/2012/chart" uri="{CE6537A1-D6FC-4f65-9D91-7224C49458BB}"/>
              </c:extLst>
            </c:dLbl>
            <c:dLbl>
              <c:idx val="3"/>
              <c:layout>
                <c:manualLayout>
                  <c:x val="-1.4492753623188406E-2"/>
                  <c:y val="-1.06666666666666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D5E-45D5-BFDC-F8C8222441D5}"/>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multiLvlStrRef>
              <c:f>темпер!$D$35:$G$36</c:f>
              <c:multiLvlStrCache>
                <c:ptCount val="4"/>
                <c:lvl>
                  <c:pt idx="0">
                    <c:v>3-4⁰C</c:v>
                  </c:pt>
                  <c:pt idx="1">
                    <c:v>18-20°С</c:v>
                  </c:pt>
                  <c:pt idx="2">
                    <c:v>3-4⁰C</c:v>
                  </c:pt>
                  <c:pt idx="3">
                    <c:v>18-20°С</c:v>
                  </c:pt>
                </c:lvl>
                <c:lvl>
                  <c:pt idx="0">
                    <c:v>хлорна вода</c:v>
                  </c:pt>
                  <c:pt idx="2">
                    <c:v>хлораміачна вода</c:v>
                  </c:pt>
                </c:lvl>
              </c:multiLvlStrCache>
            </c:multiLvlStrRef>
          </c:cat>
          <c:val>
            <c:numRef>
              <c:f>темпер!$D$37:$G$37</c:f>
              <c:numCache>
                <c:formatCode>0.0</c:formatCode>
                <c:ptCount val="4"/>
                <c:pt idx="0">
                  <c:v>60.966666666666661</c:v>
                </c:pt>
                <c:pt idx="1">
                  <c:v>81.166666666666671</c:v>
                </c:pt>
                <c:pt idx="2">
                  <c:v>67.066666666666663</c:v>
                </c:pt>
                <c:pt idx="3">
                  <c:v>33.333333333333336</c:v>
                </c:pt>
              </c:numCache>
            </c:numRef>
          </c:val>
          <c:extLst xmlns:c16r2="http://schemas.microsoft.com/office/drawing/2015/06/chart">
            <c:ext xmlns:c16="http://schemas.microsoft.com/office/drawing/2014/chart" uri="{C3380CC4-5D6E-409C-BE32-E72D297353CC}">
              <c16:uniqueId val="{00000004-2D5E-45D5-BFDC-F8C8222441D5}"/>
            </c:ext>
          </c:extLst>
        </c:ser>
        <c:ser>
          <c:idx val="1"/>
          <c:order val="1"/>
          <c:tx>
            <c:strRef>
              <c:f>темпер!$C$38</c:f>
              <c:strCache>
                <c:ptCount val="1"/>
                <c:pt idx="0">
                  <c:v>5 мг/дм³</c:v>
                </c:pt>
              </c:strCache>
            </c:strRef>
          </c:tx>
          <c:spPr>
            <a:solidFill>
              <a:schemeClr val="bg1">
                <a:lumMod val="65000"/>
              </a:schemeClr>
            </a:solidFill>
            <a:ln>
              <a:solidFill>
                <a:sysClr val="windowText" lastClr="000000"/>
              </a:solidFill>
            </a:ln>
          </c:spPr>
          <c:invertIfNegative val="0"/>
          <c:dLbls>
            <c:dLbl>
              <c:idx val="0"/>
              <c:layout>
                <c:manualLayout>
                  <c:x val="-1.4492753623188383E-2"/>
                  <c:y val="-3.2592216084531179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D5E-45D5-BFDC-F8C8222441D5}"/>
                </c:ext>
                <c:ext xmlns:c15="http://schemas.microsoft.com/office/drawing/2012/chart" uri="{CE6537A1-D6FC-4f65-9D91-7224C49458BB}"/>
              </c:extLst>
            </c:dLbl>
            <c:dLbl>
              <c:idx val="1"/>
              <c:layout>
                <c:manualLayout>
                  <c:x val="-1.932367149758454E-2"/>
                  <c:y val="-1.06666666666666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D5E-45D5-BFDC-F8C8222441D5}"/>
                </c:ext>
                <c:ext xmlns:c15="http://schemas.microsoft.com/office/drawing/2012/chart" uri="{CE6537A1-D6FC-4f65-9D91-7224C49458BB}"/>
              </c:extLst>
            </c:dLbl>
            <c:dLbl>
              <c:idx val="2"/>
              <c:layout>
                <c:manualLayout>
                  <c:x val="-2.4154589371980675E-3"/>
                  <c:y val="-2.488888888888888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D5E-45D5-BFDC-F8C8222441D5}"/>
                </c:ext>
                <c:ext xmlns:c15="http://schemas.microsoft.com/office/drawing/2012/chart" uri="{CE6537A1-D6FC-4f65-9D91-7224C49458BB}"/>
              </c:extLst>
            </c:dLbl>
            <c:dLbl>
              <c:idx val="3"/>
              <c:layout>
                <c:manualLayout>
                  <c:x val="0"/>
                  <c:y val="-1.777777777777777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D5E-45D5-BFDC-F8C8222441D5}"/>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multiLvlStrRef>
              <c:f>темпер!$D$35:$G$36</c:f>
              <c:multiLvlStrCache>
                <c:ptCount val="4"/>
                <c:lvl>
                  <c:pt idx="0">
                    <c:v>3-4⁰C</c:v>
                  </c:pt>
                  <c:pt idx="1">
                    <c:v>18-20°С</c:v>
                  </c:pt>
                  <c:pt idx="2">
                    <c:v>3-4⁰C</c:v>
                  </c:pt>
                  <c:pt idx="3">
                    <c:v>18-20°С</c:v>
                  </c:pt>
                </c:lvl>
                <c:lvl>
                  <c:pt idx="0">
                    <c:v>хлорна вода</c:v>
                  </c:pt>
                  <c:pt idx="2">
                    <c:v>хлораміачна вода</c:v>
                  </c:pt>
                </c:lvl>
              </c:multiLvlStrCache>
            </c:multiLvlStrRef>
          </c:cat>
          <c:val>
            <c:numRef>
              <c:f>темпер!$D$38:$G$38</c:f>
              <c:numCache>
                <c:formatCode>0.0</c:formatCode>
                <c:ptCount val="4"/>
                <c:pt idx="0">
                  <c:v>87.466666666666654</c:v>
                </c:pt>
                <c:pt idx="1">
                  <c:v>99.8</c:v>
                </c:pt>
                <c:pt idx="2">
                  <c:v>69.3</c:v>
                </c:pt>
                <c:pt idx="3">
                  <c:v>39.733333333333334</c:v>
                </c:pt>
              </c:numCache>
            </c:numRef>
          </c:val>
          <c:extLst xmlns:c16r2="http://schemas.microsoft.com/office/drawing/2015/06/chart">
            <c:ext xmlns:c16="http://schemas.microsoft.com/office/drawing/2014/chart" uri="{C3380CC4-5D6E-409C-BE32-E72D297353CC}">
              <c16:uniqueId val="{00000009-2D5E-45D5-BFDC-F8C8222441D5}"/>
            </c:ext>
          </c:extLst>
        </c:ser>
        <c:ser>
          <c:idx val="2"/>
          <c:order val="2"/>
          <c:tx>
            <c:strRef>
              <c:f>темпер!$C$39</c:f>
              <c:strCache>
                <c:ptCount val="1"/>
                <c:pt idx="0">
                  <c:v>7 мг/дм³</c:v>
                </c:pt>
              </c:strCache>
            </c:strRef>
          </c:tx>
          <c:spPr>
            <a:solidFill>
              <a:schemeClr val="tx1">
                <a:lumMod val="50000"/>
                <a:lumOff val="50000"/>
              </a:schemeClr>
            </a:solidFill>
            <a:ln>
              <a:solidFill>
                <a:sysClr val="windowText" lastClr="000000"/>
              </a:solidFill>
            </a:ln>
          </c:spPr>
          <c:invertIfNegative val="0"/>
          <c:dLbls>
            <c:dLbl>
              <c:idx val="0"/>
              <c:layout>
                <c:manualLayout>
                  <c:x val="1.2077294685990338E-2"/>
                  <c:y val="-2.13333333333333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D5E-45D5-BFDC-F8C8222441D5}"/>
                </c:ext>
                <c:ext xmlns:c15="http://schemas.microsoft.com/office/drawing/2012/chart" uri="{CE6537A1-D6FC-4f65-9D91-7224C49458BB}"/>
              </c:extLst>
            </c:dLbl>
            <c:dLbl>
              <c:idx val="1"/>
              <c:layout>
                <c:manualLayout>
                  <c:x val="1.6908212560386472E-2"/>
                  <c:y val="-2.488888888888890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D5E-45D5-BFDC-F8C8222441D5}"/>
                </c:ext>
                <c:ext xmlns:c15="http://schemas.microsoft.com/office/drawing/2012/chart" uri="{CE6537A1-D6FC-4f65-9D91-7224C49458BB}"/>
              </c:extLst>
            </c:dLbl>
            <c:dLbl>
              <c:idx val="2"/>
              <c:layout>
                <c:manualLayout>
                  <c:x val="1.2077294685990338E-2"/>
                  <c:y val="-1.06666666666666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D5E-45D5-BFDC-F8C8222441D5}"/>
                </c:ext>
                <c:ext xmlns:c15="http://schemas.microsoft.com/office/drawing/2012/chart" uri="{CE6537A1-D6FC-4f65-9D91-7224C49458BB}"/>
              </c:extLst>
            </c:dLbl>
            <c:dLbl>
              <c:idx val="3"/>
              <c:layout>
                <c:manualLayout>
                  <c:x val="0"/>
                  <c:y val="-1.06666666666666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D5E-45D5-BFDC-F8C8222441D5}"/>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multiLvlStrRef>
              <c:f>темпер!$D$35:$G$36</c:f>
              <c:multiLvlStrCache>
                <c:ptCount val="4"/>
                <c:lvl>
                  <c:pt idx="0">
                    <c:v>3-4⁰C</c:v>
                  </c:pt>
                  <c:pt idx="1">
                    <c:v>18-20°С</c:v>
                  </c:pt>
                  <c:pt idx="2">
                    <c:v>3-4⁰C</c:v>
                  </c:pt>
                  <c:pt idx="3">
                    <c:v>18-20°С</c:v>
                  </c:pt>
                </c:lvl>
                <c:lvl>
                  <c:pt idx="0">
                    <c:v>хлорна вода</c:v>
                  </c:pt>
                  <c:pt idx="2">
                    <c:v>хлораміачна вода</c:v>
                  </c:pt>
                </c:lvl>
              </c:multiLvlStrCache>
            </c:multiLvlStrRef>
          </c:cat>
          <c:val>
            <c:numRef>
              <c:f>темпер!$D$39:$G$39</c:f>
              <c:numCache>
                <c:formatCode>0.0</c:formatCode>
                <c:ptCount val="4"/>
                <c:pt idx="0">
                  <c:v>93.7</c:v>
                </c:pt>
                <c:pt idx="1">
                  <c:v>109.3</c:v>
                </c:pt>
                <c:pt idx="2">
                  <c:v>77.266666666666666</c:v>
                </c:pt>
                <c:pt idx="3">
                  <c:v>81.666666666666671</c:v>
                </c:pt>
              </c:numCache>
            </c:numRef>
          </c:val>
          <c:extLst xmlns:c16r2="http://schemas.microsoft.com/office/drawing/2015/06/chart">
            <c:ext xmlns:c16="http://schemas.microsoft.com/office/drawing/2014/chart" uri="{C3380CC4-5D6E-409C-BE32-E72D297353CC}">
              <c16:uniqueId val="{0000000E-2D5E-45D5-BFDC-F8C8222441D5}"/>
            </c:ext>
          </c:extLst>
        </c:ser>
        <c:dLbls>
          <c:dLblPos val="outEnd"/>
          <c:showLegendKey val="0"/>
          <c:showVal val="1"/>
          <c:showCatName val="0"/>
          <c:showSerName val="0"/>
          <c:showPercent val="0"/>
          <c:showBubbleSize val="0"/>
        </c:dLbls>
        <c:gapWidth val="150"/>
        <c:axId val="94560336"/>
        <c:axId val="198876104"/>
      </c:barChart>
      <c:catAx>
        <c:axId val="94560336"/>
        <c:scaling>
          <c:orientation val="minMax"/>
        </c:scaling>
        <c:delete val="0"/>
        <c:axPos val="b"/>
        <c:numFmt formatCode="General" sourceLinked="0"/>
        <c:majorTickMark val="out"/>
        <c:minorTickMark val="none"/>
        <c:tickLblPos val="nextTo"/>
        <c:crossAx val="198876104"/>
        <c:crosses val="autoZero"/>
        <c:auto val="1"/>
        <c:lblAlgn val="ctr"/>
        <c:lblOffset val="100"/>
        <c:noMultiLvlLbl val="0"/>
      </c:catAx>
      <c:valAx>
        <c:axId val="198876104"/>
        <c:scaling>
          <c:orientation val="minMax"/>
        </c:scaling>
        <c:delete val="0"/>
        <c:axPos val="l"/>
        <c:majorGridlines/>
        <c:title>
          <c:tx>
            <c:rich>
              <a:bodyPr rot="0" vert="horz"/>
              <a:lstStyle/>
              <a:p>
                <a:pPr>
                  <a:defRPr/>
                </a:pPr>
                <a:r>
                  <a:rPr lang="ru-RU"/>
                  <a:t>мкг/дм</a:t>
                </a:r>
                <a:r>
                  <a:rPr lang="ru-RU" baseline="30000"/>
                  <a:t>3</a:t>
                </a:r>
              </a:p>
            </c:rich>
          </c:tx>
          <c:layout>
            <c:manualLayout>
              <c:xMode val="edge"/>
              <c:yMode val="edge"/>
              <c:x val="8.3333333333333332E-3"/>
              <c:y val="5.31058617672793E-3"/>
            </c:manualLayout>
          </c:layout>
          <c:overlay val="0"/>
        </c:title>
        <c:numFmt formatCode="0.0" sourceLinked="1"/>
        <c:majorTickMark val="out"/>
        <c:minorTickMark val="none"/>
        <c:tickLblPos val="nextTo"/>
        <c:crossAx val="94560336"/>
        <c:crosses val="autoZero"/>
        <c:crossBetween val="between"/>
      </c:valAx>
    </c:plotArea>
    <c:legend>
      <c:legendPos val="r"/>
      <c:layout>
        <c:manualLayout>
          <c:xMode val="edge"/>
          <c:yMode val="edge"/>
          <c:x val="0.23941797900262468"/>
          <c:y val="0.90683143773694952"/>
          <c:w val="0.552248687664042"/>
          <c:h val="7.0596019247594038E-2"/>
        </c:manualLayout>
      </c:layout>
      <c:overlay val="0"/>
    </c:legend>
    <c:plotVisOnly val="1"/>
    <c:dispBlanksAs val="gap"/>
    <c:showDLblsOverMax val="0"/>
  </c:chart>
  <c:txPr>
    <a:bodyPr/>
    <a:lstStyle/>
    <a:p>
      <a:pPr>
        <a:defRPr sz="1200" b="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279965004374464E-2"/>
          <c:y val="9.769685039370099E-2"/>
          <c:w val="0.85837423447069239"/>
          <c:h val="0.68910104986876641"/>
        </c:manualLayout>
      </c:layout>
      <c:barChart>
        <c:barDir val="col"/>
        <c:grouping val="clustered"/>
        <c:varyColors val="0"/>
        <c:ser>
          <c:idx val="0"/>
          <c:order val="0"/>
          <c:tx>
            <c:strRef>
              <c:f>'приріст ХОС на етапах'!$Q$34</c:f>
              <c:strCache>
                <c:ptCount val="1"/>
                <c:pt idx="0">
                  <c:v>камера реакції</c:v>
                </c:pt>
              </c:strCache>
            </c:strRef>
          </c:tx>
          <c:spPr>
            <a:solidFill>
              <a:schemeClr val="bg1">
                <a:lumMod val="65000"/>
              </a:schemeClr>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strRef>
              <c:f>'приріст ХОС на етапах'!$R$33:$S$33</c:f>
              <c:strCache>
                <c:ptCount val="2"/>
                <c:pt idx="0">
                  <c:v>літо</c:v>
                </c:pt>
                <c:pt idx="1">
                  <c:v>зима</c:v>
                </c:pt>
              </c:strCache>
            </c:strRef>
          </c:cat>
          <c:val>
            <c:numRef>
              <c:f>'приріст ХОС на етапах'!$R$34:$S$34</c:f>
              <c:numCache>
                <c:formatCode>General</c:formatCode>
                <c:ptCount val="2"/>
                <c:pt idx="0">
                  <c:v>30.7</c:v>
                </c:pt>
                <c:pt idx="1">
                  <c:v>17.8</c:v>
                </c:pt>
              </c:numCache>
            </c:numRef>
          </c:val>
          <c:extLst xmlns:c16r2="http://schemas.microsoft.com/office/drawing/2015/06/chart">
            <c:ext xmlns:c16="http://schemas.microsoft.com/office/drawing/2014/chart" uri="{C3380CC4-5D6E-409C-BE32-E72D297353CC}">
              <c16:uniqueId val="{00000000-69CE-4FC8-A965-99BE7A646283}"/>
            </c:ext>
          </c:extLst>
        </c:ser>
        <c:ser>
          <c:idx val="1"/>
          <c:order val="1"/>
          <c:tx>
            <c:strRef>
              <c:f>'приріст ХОС на етапах'!$Q$35</c:f>
              <c:strCache>
                <c:ptCount val="1"/>
                <c:pt idx="0">
                  <c:v>РЧВ</c:v>
                </c:pt>
              </c:strCache>
            </c:strRef>
          </c:tx>
          <c:spPr>
            <a:solidFill>
              <a:schemeClr val="tx1">
                <a:lumMod val="65000"/>
                <a:lumOff val="35000"/>
              </a:schemeClr>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strRef>
              <c:f>'приріст ХОС на етапах'!$R$33:$S$33</c:f>
              <c:strCache>
                <c:ptCount val="2"/>
                <c:pt idx="0">
                  <c:v>літо</c:v>
                </c:pt>
                <c:pt idx="1">
                  <c:v>зима</c:v>
                </c:pt>
              </c:strCache>
            </c:strRef>
          </c:cat>
          <c:val>
            <c:numRef>
              <c:f>'приріст ХОС на етапах'!$R$35:$S$35</c:f>
              <c:numCache>
                <c:formatCode>General</c:formatCode>
                <c:ptCount val="2"/>
                <c:pt idx="0">
                  <c:v>42.8</c:v>
                </c:pt>
                <c:pt idx="1">
                  <c:v>24.2</c:v>
                </c:pt>
              </c:numCache>
            </c:numRef>
          </c:val>
          <c:extLst xmlns:c16r2="http://schemas.microsoft.com/office/drawing/2015/06/chart">
            <c:ext xmlns:c16="http://schemas.microsoft.com/office/drawing/2014/chart" uri="{C3380CC4-5D6E-409C-BE32-E72D297353CC}">
              <c16:uniqueId val="{00000001-69CE-4FC8-A965-99BE7A646283}"/>
            </c:ext>
          </c:extLst>
        </c:ser>
        <c:dLbls>
          <c:showLegendKey val="0"/>
          <c:showVal val="1"/>
          <c:showCatName val="0"/>
          <c:showSerName val="0"/>
          <c:showPercent val="0"/>
          <c:showBubbleSize val="0"/>
        </c:dLbls>
        <c:gapWidth val="250"/>
        <c:overlap val="-14"/>
        <c:axId val="186081488"/>
        <c:axId val="186082664"/>
      </c:barChart>
      <c:catAx>
        <c:axId val="186081488"/>
        <c:scaling>
          <c:orientation val="minMax"/>
        </c:scaling>
        <c:delete val="0"/>
        <c:axPos val="b"/>
        <c:numFmt formatCode="General" sourceLinked="0"/>
        <c:majorTickMark val="out"/>
        <c:minorTickMark val="none"/>
        <c:tickLblPos val="nextTo"/>
        <c:crossAx val="186082664"/>
        <c:crosses val="autoZero"/>
        <c:auto val="1"/>
        <c:lblAlgn val="ctr"/>
        <c:lblOffset val="100"/>
        <c:noMultiLvlLbl val="0"/>
      </c:catAx>
      <c:valAx>
        <c:axId val="186082664"/>
        <c:scaling>
          <c:orientation val="minMax"/>
          <c:max val="50"/>
        </c:scaling>
        <c:delete val="0"/>
        <c:axPos val="l"/>
        <c:majorGridlines/>
        <c:title>
          <c:tx>
            <c:rich>
              <a:bodyPr rot="0" vert="horz"/>
              <a:lstStyle/>
              <a:p>
                <a:pPr>
                  <a:defRPr/>
                </a:pPr>
                <a:r>
                  <a:rPr lang="ru-RU"/>
                  <a:t>мкг/дм</a:t>
                </a:r>
                <a:r>
                  <a:rPr lang="ru-RU" baseline="30000"/>
                  <a:t>3</a:t>
                </a:r>
              </a:p>
            </c:rich>
          </c:tx>
          <c:layout>
            <c:manualLayout>
              <c:xMode val="edge"/>
              <c:yMode val="edge"/>
              <c:x val="8.3333333333333367E-3"/>
              <c:y val="1.1217191601049869E-2"/>
            </c:manualLayout>
          </c:layout>
          <c:overlay val="0"/>
        </c:title>
        <c:numFmt formatCode="General" sourceLinked="1"/>
        <c:majorTickMark val="out"/>
        <c:minorTickMark val="none"/>
        <c:tickLblPos val="nextTo"/>
        <c:crossAx val="186081488"/>
        <c:crosses val="autoZero"/>
        <c:crossBetween val="between"/>
        <c:majorUnit val="10"/>
      </c:valAx>
    </c:plotArea>
    <c:legend>
      <c:legendPos val="r"/>
      <c:layout>
        <c:manualLayout>
          <c:xMode val="edge"/>
          <c:yMode val="edge"/>
          <c:x val="0.25798753280839876"/>
          <c:y val="0.86072725284339657"/>
          <c:w val="0.46979024496937877"/>
          <c:h val="0.13502697579469233"/>
        </c:manualLayout>
      </c:layout>
      <c:overlay val="0"/>
    </c:legend>
    <c:plotVisOnly val="1"/>
    <c:dispBlanksAs val="gap"/>
    <c:showDLblsOverMax val="0"/>
  </c:chart>
  <c:txPr>
    <a:bodyPr/>
    <a:lstStyle/>
    <a:p>
      <a:pPr>
        <a:defRPr sz="1200" b="0">
          <a:latin typeface="Times New Roman" pitchFamily="18" charset="0"/>
          <a:cs typeface="Times New Roman" pitchFamily="18"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А</a:t>
            </a:r>
          </a:p>
        </c:rich>
      </c:tx>
      <c:layout>
        <c:manualLayout>
          <c:xMode val="edge"/>
          <c:yMode val="edge"/>
          <c:x val="0.34514078397931713"/>
          <c:y val="5.3818790028946663E-2"/>
        </c:manualLayout>
      </c:layout>
      <c:overlay val="1"/>
    </c:title>
    <c:autoTitleDeleted val="0"/>
    <c:plotArea>
      <c:layout>
        <c:manualLayout>
          <c:layoutTarget val="inner"/>
          <c:xMode val="edge"/>
          <c:yMode val="edge"/>
          <c:x val="8.5022366876636432E-2"/>
          <c:y val="5.140069813790582E-2"/>
          <c:w val="0.87590179352580955"/>
          <c:h val="0.80484179060950733"/>
        </c:manualLayout>
      </c:layout>
      <c:barChart>
        <c:barDir val="col"/>
        <c:grouping val="clustered"/>
        <c:varyColors val="0"/>
        <c:ser>
          <c:idx val="0"/>
          <c:order val="0"/>
          <c:tx>
            <c:strRef>
              <c:f>райони!$Z$4</c:f>
              <c:strCache>
                <c:ptCount val="1"/>
                <c:pt idx="0">
                  <c:v>хлороформ</c:v>
                </c:pt>
              </c:strCache>
            </c:strRef>
          </c:tx>
          <c:spPr>
            <a:solidFill>
              <a:schemeClr val="tx1">
                <a:lumMod val="50000"/>
                <a:lumOff val="50000"/>
              </a:schemeClr>
            </a:solidFill>
            <a:ln>
              <a:solidFill>
                <a:sysClr val="windowText" lastClr="000000"/>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strRef>
              <c:f>райони!$AA$3:$AC$3</c:f>
              <c:strCache>
                <c:ptCount val="3"/>
                <c:pt idx="0">
                  <c:v>літо</c:v>
                </c:pt>
                <c:pt idx="1">
                  <c:v>осінь</c:v>
                </c:pt>
                <c:pt idx="2">
                  <c:v>зима</c:v>
                </c:pt>
              </c:strCache>
            </c:strRef>
          </c:cat>
          <c:val>
            <c:numRef>
              <c:f>райони!$AA$4:$AC$4</c:f>
              <c:numCache>
                <c:formatCode>General</c:formatCode>
                <c:ptCount val="3"/>
                <c:pt idx="0">
                  <c:v>32.4</c:v>
                </c:pt>
                <c:pt idx="1">
                  <c:v>31.4</c:v>
                </c:pt>
                <c:pt idx="2">
                  <c:v>11.9</c:v>
                </c:pt>
              </c:numCache>
            </c:numRef>
          </c:val>
          <c:extLst xmlns:c16r2="http://schemas.microsoft.com/office/drawing/2015/06/chart">
            <c:ext xmlns:c16="http://schemas.microsoft.com/office/drawing/2014/chart" uri="{C3380CC4-5D6E-409C-BE32-E72D297353CC}">
              <c16:uniqueId val="{00000000-9F51-409B-AFEE-4DB77669FD22}"/>
            </c:ext>
          </c:extLst>
        </c:ser>
        <c:dLbls>
          <c:dLblPos val="outEnd"/>
          <c:showLegendKey val="0"/>
          <c:showVal val="1"/>
          <c:showCatName val="0"/>
          <c:showSerName val="0"/>
          <c:showPercent val="0"/>
          <c:showBubbleSize val="0"/>
        </c:dLbls>
        <c:gapWidth val="150"/>
        <c:axId val="149102240"/>
        <c:axId val="149101456"/>
      </c:barChart>
      <c:catAx>
        <c:axId val="149102240"/>
        <c:scaling>
          <c:orientation val="minMax"/>
        </c:scaling>
        <c:delete val="0"/>
        <c:axPos val="b"/>
        <c:numFmt formatCode="General" sourceLinked="0"/>
        <c:majorTickMark val="out"/>
        <c:minorTickMark val="none"/>
        <c:tickLblPos val="nextTo"/>
        <c:txPr>
          <a:bodyPr/>
          <a:lstStyle/>
          <a:p>
            <a:pPr>
              <a:defRPr sz="1000"/>
            </a:pPr>
            <a:endParaRPr lang="ru-RU"/>
          </a:p>
        </c:txPr>
        <c:crossAx val="149101456"/>
        <c:crosses val="autoZero"/>
        <c:auto val="1"/>
        <c:lblAlgn val="ctr"/>
        <c:lblOffset val="100"/>
        <c:noMultiLvlLbl val="0"/>
      </c:catAx>
      <c:valAx>
        <c:axId val="149101456"/>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49102240"/>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ru-RU" b="1"/>
              <a:t>Б</a:t>
            </a:r>
          </a:p>
        </c:rich>
      </c:tx>
      <c:layout>
        <c:manualLayout>
          <c:xMode val="edge"/>
          <c:yMode val="edge"/>
          <c:x val="0.32731111955169001"/>
          <c:y val="9.2754714693172854E-2"/>
        </c:manualLayout>
      </c:layout>
      <c:overlay val="1"/>
    </c:title>
    <c:autoTitleDeleted val="0"/>
    <c:plotArea>
      <c:layout>
        <c:manualLayout>
          <c:layoutTarget val="inner"/>
          <c:xMode val="edge"/>
          <c:yMode val="edge"/>
          <c:x val="7.8919072615923014E-2"/>
          <c:y val="9.3067220764071173E-2"/>
          <c:w val="0.89309833440069963"/>
          <c:h val="0.78169364246135908"/>
        </c:manualLayout>
      </c:layout>
      <c:barChart>
        <c:barDir val="col"/>
        <c:grouping val="clustered"/>
        <c:varyColors val="0"/>
        <c:ser>
          <c:idx val="0"/>
          <c:order val="0"/>
          <c:tx>
            <c:strRef>
              <c:f>райони!$Z$12</c:f>
              <c:strCache>
                <c:ptCount val="1"/>
                <c:pt idx="0">
                  <c:v>бромдихлорметан</c:v>
                </c:pt>
              </c:strCache>
            </c:strRef>
          </c:tx>
          <c:spPr>
            <a:solidFill>
              <a:schemeClr val="tx1">
                <a:lumMod val="50000"/>
                <a:lumOff val="50000"/>
              </a:schemeClr>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strRef>
              <c:f>райони!$AA$11:$AC$11</c:f>
              <c:strCache>
                <c:ptCount val="3"/>
                <c:pt idx="0">
                  <c:v>літо</c:v>
                </c:pt>
                <c:pt idx="1">
                  <c:v>осінь</c:v>
                </c:pt>
                <c:pt idx="2">
                  <c:v>зима</c:v>
                </c:pt>
              </c:strCache>
            </c:strRef>
          </c:cat>
          <c:val>
            <c:numRef>
              <c:f>райони!$AA$12:$AC$12</c:f>
              <c:numCache>
                <c:formatCode>General</c:formatCode>
                <c:ptCount val="3"/>
                <c:pt idx="0">
                  <c:v>4</c:v>
                </c:pt>
                <c:pt idx="1">
                  <c:v>4.7</c:v>
                </c:pt>
                <c:pt idx="2">
                  <c:v>2.8</c:v>
                </c:pt>
              </c:numCache>
            </c:numRef>
          </c:val>
          <c:extLst xmlns:c16r2="http://schemas.microsoft.com/office/drawing/2015/06/chart">
            <c:ext xmlns:c16="http://schemas.microsoft.com/office/drawing/2014/chart" uri="{C3380CC4-5D6E-409C-BE32-E72D297353CC}">
              <c16:uniqueId val="{00000000-BB6C-4EB7-B1FA-50C23507D978}"/>
            </c:ext>
          </c:extLst>
        </c:ser>
        <c:dLbls>
          <c:showLegendKey val="0"/>
          <c:showVal val="1"/>
          <c:showCatName val="0"/>
          <c:showSerName val="0"/>
          <c:showPercent val="0"/>
          <c:showBubbleSize val="0"/>
        </c:dLbls>
        <c:gapWidth val="150"/>
        <c:axId val="190935472"/>
        <c:axId val="190935080"/>
      </c:barChart>
      <c:catAx>
        <c:axId val="190935472"/>
        <c:scaling>
          <c:orientation val="minMax"/>
        </c:scaling>
        <c:delete val="0"/>
        <c:axPos val="b"/>
        <c:numFmt formatCode="General" sourceLinked="0"/>
        <c:majorTickMark val="out"/>
        <c:minorTickMark val="none"/>
        <c:tickLblPos val="nextTo"/>
        <c:txPr>
          <a:bodyPr/>
          <a:lstStyle/>
          <a:p>
            <a:pPr>
              <a:defRPr sz="1000"/>
            </a:pPr>
            <a:endParaRPr lang="ru-RU"/>
          </a:p>
        </c:txPr>
        <c:crossAx val="190935080"/>
        <c:crosses val="autoZero"/>
        <c:auto val="1"/>
        <c:lblAlgn val="ctr"/>
        <c:lblOffset val="100"/>
        <c:noMultiLvlLbl val="0"/>
      </c:catAx>
      <c:valAx>
        <c:axId val="190935080"/>
        <c:scaling>
          <c:orientation val="minMax"/>
        </c:scaling>
        <c:delete val="0"/>
        <c:axPos val="l"/>
        <c:majorGridlines/>
        <c:numFmt formatCode="General" sourceLinked="1"/>
        <c:majorTickMark val="out"/>
        <c:minorTickMark val="none"/>
        <c:tickLblPos val="nextTo"/>
        <c:txPr>
          <a:bodyPr/>
          <a:lstStyle/>
          <a:p>
            <a:pPr>
              <a:defRPr sz="1000"/>
            </a:pPr>
            <a:endParaRPr lang="ru-RU"/>
          </a:p>
        </c:txPr>
        <c:crossAx val="190935472"/>
        <c:crosses val="autoZero"/>
        <c:crossBetween val="between"/>
      </c:valAx>
    </c:plotArea>
    <c:plotVisOnly val="1"/>
    <c:dispBlanksAs val="gap"/>
    <c:showDLblsOverMax val="0"/>
  </c:chart>
  <c:txPr>
    <a:bodyPr/>
    <a:lstStyle/>
    <a:p>
      <a:pPr>
        <a:defRPr sz="1200" b="0">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a:t>
            </a:r>
          </a:p>
        </c:rich>
      </c:tx>
      <c:layout>
        <c:manualLayout>
          <c:xMode val="edge"/>
          <c:yMode val="edge"/>
          <c:x val="0.35762599391115968"/>
          <c:y val="5.5515869561020281E-2"/>
        </c:manualLayout>
      </c:layout>
      <c:overlay val="0"/>
    </c:title>
    <c:autoTitleDeleted val="0"/>
    <c:plotArea>
      <c:layout>
        <c:manualLayout>
          <c:layoutTarget val="inner"/>
          <c:xMode val="edge"/>
          <c:yMode val="edge"/>
          <c:x val="0.12299169571016738"/>
          <c:y val="3.4174087412200092E-2"/>
          <c:w val="0.89477668416447953"/>
          <c:h val="0.80021216097987746"/>
        </c:manualLayout>
      </c:layout>
      <c:barChart>
        <c:barDir val="col"/>
        <c:grouping val="clustered"/>
        <c:varyColors val="0"/>
        <c:ser>
          <c:idx val="0"/>
          <c:order val="0"/>
          <c:tx>
            <c:strRef>
              <c:f>райони!$Z$8</c:f>
              <c:strCache>
                <c:ptCount val="1"/>
                <c:pt idx="0">
                  <c:v>трихлороцтова кислота</c:v>
                </c:pt>
              </c:strCache>
            </c:strRef>
          </c:tx>
          <c:spPr>
            <a:solidFill>
              <a:schemeClr val="tx1">
                <a:lumMod val="50000"/>
                <a:lumOff val="50000"/>
              </a:schemeClr>
            </a:solidFill>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strRef>
              <c:f>райони!$AA$7:$AC$7</c:f>
              <c:strCache>
                <c:ptCount val="3"/>
                <c:pt idx="0">
                  <c:v>літо</c:v>
                </c:pt>
                <c:pt idx="1">
                  <c:v>осінь</c:v>
                </c:pt>
                <c:pt idx="2">
                  <c:v>зима</c:v>
                </c:pt>
              </c:strCache>
            </c:strRef>
          </c:cat>
          <c:val>
            <c:numRef>
              <c:f>райони!$AA$8:$AC$8</c:f>
              <c:numCache>
                <c:formatCode>General</c:formatCode>
                <c:ptCount val="3"/>
                <c:pt idx="0">
                  <c:v>1.2</c:v>
                </c:pt>
                <c:pt idx="1">
                  <c:v>1.4</c:v>
                </c:pt>
                <c:pt idx="2">
                  <c:v>0.9</c:v>
                </c:pt>
              </c:numCache>
            </c:numRef>
          </c:val>
          <c:extLst xmlns:c16r2="http://schemas.microsoft.com/office/drawing/2015/06/chart">
            <c:ext xmlns:c16="http://schemas.microsoft.com/office/drawing/2014/chart" uri="{C3380CC4-5D6E-409C-BE32-E72D297353CC}">
              <c16:uniqueId val="{00000000-805B-4797-8B7F-F13DD53AEA93}"/>
            </c:ext>
          </c:extLst>
        </c:ser>
        <c:dLbls>
          <c:showLegendKey val="0"/>
          <c:showVal val="1"/>
          <c:showCatName val="0"/>
          <c:showSerName val="0"/>
          <c:showPercent val="0"/>
          <c:showBubbleSize val="0"/>
        </c:dLbls>
        <c:gapWidth val="150"/>
        <c:axId val="195199832"/>
        <c:axId val="195200224"/>
      </c:barChart>
      <c:catAx>
        <c:axId val="195199832"/>
        <c:scaling>
          <c:orientation val="minMax"/>
        </c:scaling>
        <c:delete val="0"/>
        <c:axPos val="b"/>
        <c:numFmt formatCode="General" sourceLinked="0"/>
        <c:majorTickMark val="out"/>
        <c:minorTickMark val="none"/>
        <c:tickLblPos val="nextTo"/>
        <c:crossAx val="195200224"/>
        <c:crosses val="autoZero"/>
        <c:auto val="1"/>
        <c:lblAlgn val="ctr"/>
        <c:lblOffset val="100"/>
        <c:noMultiLvlLbl val="0"/>
      </c:catAx>
      <c:valAx>
        <c:axId val="195200224"/>
        <c:scaling>
          <c:orientation val="minMax"/>
        </c:scaling>
        <c:delete val="0"/>
        <c:axPos val="l"/>
        <c:majorGridlines/>
        <c:numFmt formatCode="General" sourceLinked="1"/>
        <c:majorTickMark val="out"/>
        <c:minorTickMark val="none"/>
        <c:tickLblPos val="nextTo"/>
        <c:crossAx val="195199832"/>
        <c:crosses val="autoZero"/>
        <c:crossBetween val="between"/>
      </c:valAx>
    </c:plotArea>
    <c:plotVisOnly val="1"/>
    <c:dispBlanksAs val="gap"/>
    <c:showDLblsOverMax val="0"/>
  </c:chart>
  <c:spPr>
    <a:ln>
      <a:solidFill>
        <a:schemeClr val="bg1">
          <a:lumMod val="50000"/>
        </a:schemeClr>
      </a:solid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r>
              <a:rPr lang="ru-RU" sz="1200"/>
              <a:t>ПО</a:t>
            </a:r>
            <a:r>
              <a:rPr lang="ru-RU" sz="1200" baseline="0"/>
              <a:t> - 4,3 мгО</a:t>
            </a:r>
            <a:r>
              <a:rPr lang="ru-RU" sz="1200" baseline="-25000"/>
              <a:t>2</a:t>
            </a:r>
            <a:r>
              <a:rPr lang="ru-RU" sz="1200" baseline="0"/>
              <a:t>/дм</a:t>
            </a:r>
            <a:r>
              <a:rPr lang="ru-RU" sz="1200" baseline="30000"/>
              <a:t>3</a:t>
            </a:r>
            <a:r>
              <a:rPr lang="ru-RU" sz="1200" baseline="0"/>
              <a:t>,</a:t>
            </a:r>
          </a:p>
          <a:p>
            <a:pPr algn="l">
              <a:defRPr sz="1200"/>
            </a:pPr>
            <a:r>
              <a:rPr lang="ru-RU" sz="1200" baseline="0"/>
              <a:t>доза хлору - 5 мг/дм</a:t>
            </a:r>
            <a:r>
              <a:rPr lang="ru-RU" sz="1200" baseline="30000"/>
              <a:t>3</a:t>
            </a:r>
            <a:r>
              <a:rPr lang="ru-RU" sz="1200" baseline="0"/>
              <a:t>,</a:t>
            </a:r>
            <a:endParaRPr lang="ru-RU" sz="1200" baseline="30000"/>
          </a:p>
          <a:p>
            <a:pPr algn="l">
              <a:defRPr sz="1200"/>
            </a:pPr>
            <a:r>
              <a:rPr lang="ru-RU" sz="1200" baseline="0"/>
              <a:t>експозиція - 60 хв</a:t>
            </a:r>
          </a:p>
        </c:rich>
      </c:tx>
      <c:layout>
        <c:manualLayout>
          <c:xMode val="edge"/>
          <c:yMode val="edge"/>
          <c:x val="0.70337526927312621"/>
          <c:y val="3.1567630430858348E-2"/>
        </c:manualLayout>
      </c:layout>
      <c:overlay val="0"/>
      <c:spPr>
        <a:noFill/>
        <a:ln>
          <a:noFill/>
        </a:ln>
        <a:effectLst/>
      </c:spPr>
      <c:txPr>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ysClr val="window" lastClr="FFFFFF">
                <a:lumMod val="65000"/>
              </a:sysClr>
            </a:solidFill>
            <a:ln>
              <a:solidFill>
                <a:sysClr val="windowText" lastClr="000000">
                  <a:lumMod val="75000"/>
                  <a:lumOff val="25000"/>
                </a:sysClr>
              </a:solidFill>
            </a:ln>
            <a:effectLst/>
          </c:spPr>
          <c:invertIfNegative val="0"/>
          <c:dLbls>
            <c:dLbl>
              <c:idx val="0"/>
              <c:layout>
                <c:manualLayout>
                  <c:x val="-4.122581863626892E-17"/>
                  <c:y val="-1.083228019498104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CFF-40AC-B682-09AE8D82D560}"/>
                </c:ext>
                <c:ext xmlns:c15="http://schemas.microsoft.com/office/drawing/2012/chart" uri="{CE6537A1-D6FC-4f65-9D91-7224C49458BB}"/>
              </c:extLst>
            </c:dLbl>
            <c:dLbl>
              <c:idx val="1"/>
              <c:layout>
                <c:manualLayout>
                  <c:x val="-4.5582250936581645E-3"/>
                  <c:y val="-7.4501769417024341E-3"/>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CFF-40AC-B682-09AE8D82D560}"/>
                </c:ext>
                <c:ext xmlns:c15="http://schemas.microsoft.com/office/drawing/2012/chart" uri="{CE6537A1-D6FC-4f65-9D91-7224C49458BB}">
                  <c15:layout>
                    <c:manualLayout>
                      <c:w val="0.10682459564349328"/>
                      <c:h val="7.4562192111905179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'вибрані вихідні-ХОС на ВС'!$R$64:$U$64</c:f>
              <c:strCache>
                <c:ptCount val="4"/>
                <c:pt idx="0">
                  <c:v>гіпохлорит натрію</c:v>
                </c:pt>
                <c:pt idx="1">
                  <c:v>хлорна вода</c:v>
                </c:pt>
                <c:pt idx="2">
                  <c:v>хлорамін</c:v>
                </c:pt>
                <c:pt idx="3">
                  <c:v>діоксид хлору</c:v>
                </c:pt>
              </c:strCache>
            </c:strRef>
          </c:cat>
          <c:val>
            <c:numRef>
              <c:f>'вибрані вихідні-ХОС на ВС'!$R$65:$U$65</c:f>
              <c:numCache>
                <c:formatCode>General</c:formatCode>
                <c:ptCount val="4"/>
                <c:pt idx="0">
                  <c:v>123.3</c:v>
                </c:pt>
                <c:pt idx="1">
                  <c:v>111.4</c:v>
                </c:pt>
                <c:pt idx="2">
                  <c:v>81.7</c:v>
                </c:pt>
                <c:pt idx="3">
                  <c:v>4.3</c:v>
                </c:pt>
              </c:numCache>
            </c:numRef>
          </c:val>
          <c:extLst xmlns:c16r2="http://schemas.microsoft.com/office/drawing/2015/06/chart">
            <c:ext xmlns:c16="http://schemas.microsoft.com/office/drawing/2014/chart" uri="{C3380CC4-5D6E-409C-BE32-E72D297353CC}">
              <c16:uniqueId val="{00000002-CCFF-40AC-B682-09AE8D82D560}"/>
            </c:ext>
          </c:extLst>
        </c:ser>
        <c:dLbls>
          <c:dLblPos val="outEnd"/>
          <c:showLegendKey val="0"/>
          <c:showVal val="1"/>
          <c:showCatName val="0"/>
          <c:showSerName val="0"/>
          <c:showPercent val="0"/>
          <c:showBubbleSize val="0"/>
        </c:dLbls>
        <c:gapWidth val="219"/>
        <c:overlap val="-27"/>
        <c:axId val="195201008"/>
        <c:axId val="197644176"/>
      </c:barChart>
      <c:catAx>
        <c:axId val="19520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97644176"/>
        <c:crosses val="autoZero"/>
        <c:auto val="1"/>
        <c:lblAlgn val="ctr"/>
        <c:lblOffset val="100"/>
        <c:noMultiLvlLbl val="0"/>
      </c:catAx>
      <c:valAx>
        <c:axId val="197644176"/>
        <c:scaling>
          <c:orientation val="minMax"/>
          <c:max val="1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a:t>мкг/дм</a:t>
                </a:r>
                <a:r>
                  <a:rPr lang="ru-RU" sz="1200" baseline="30000"/>
                  <a:t>3</a:t>
                </a:r>
                <a:endParaRPr lang="ru-RU" sz="1200"/>
              </a:p>
            </c:rich>
          </c:tx>
          <c:layout>
            <c:manualLayout>
              <c:xMode val="edge"/>
              <c:yMode val="edge"/>
              <c:x val="2.9818625400411865E-2"/>
              <c:y val="0.429837870996496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95201008"/>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490485564304461"/>
          <c:y val="0.10232648002333049"/>
          <c:w val="0.83453958880139956"/>
          <c:h val="0.78169364246135942"/>
        </c:manualLayout>
      </c:layout>
      <c:barChart>
        <c:barDir val="col"/>
        <c:grouping val="clustered"/>
        <c:varyColors val="0"/>
        <c:ser>
          <c:idx val="0"/>
          <c:order val="0"/>
          <c:spPr>
            <a:solidFill>
              <a:schemeClr val="bg1">
                <a:lumMod val="65000"/>
              </a:schemeClr>
            </a:solidFill>
            <a:ln>
              <a:solidFill>
                <a:sysClr val="windowText" lastClr="000000"/>
              </a:solidFill>
            </a:ln>
          </c:spPr>
          <c:invertIfNegative val="0"/>
          <c:dLbls>
            <c:dLbl>
              <c:idx val="0"/>
              <c:layout>
                <c:manualLayout>
                  <c:x val="2.7777777777777835E-3"/>
                  <c:y val="-2.5236593059936911E-2"/>
                </c:manualLayout>
              </c:layout>
              <c:tx>
                <c:rich>
                  <a:bodyPr/>
                  <a:lstStyle/>
                  <a:p>
                    <a:r>
                      <a:rPr lang="en-US"/>
                      <a:t>100,9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4BE-4730-AAF9-294FD631ED18}"/>
                </c:ext>
                <c:ext xmlns:c15="http://schemas.microsoft.com/office/drawing/2012/chart" uri="{CE6537A1-D6FC-4f65-9D91-7224C49458BB}"/>
              </c:extLst>
            </c:dLbl>
            <c:dLbl>
              <c:idx val="1"/>
              <c:layout>
                <c:manualLayout>
                  <c:x val="0"/>
                  <c:y val="-2.9442691903259741E-2"/>
                </c:manualLayout>
              </c:layout>
              <c:tx>
                <c:rich>
                  <a:bodyPr/>
                  <a:lstStyle/>
                  <a:p>
                    <a:r>
                      <a:rPr lang="en-US"/>
                      <a:t>111,4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BE-4730-AAF9-294FD631ED18}"/>
                </c:ext>
                <c:ext xmlns:c15="http://schemas.microsoft.com/office/drawing/2012/chart" uri="{CE6537A1-D6FC-4f65-9D91-7224C49458BB}"/>
              </c:extLst>
            </c:dLbl>
            <c:dLbl>
              <c:idx val="2"/>
              <c:layout>
                <c:manualLayout>
                  <c:x val="0"/>
                  <c:y val="-3.3648790746582523E-2"/>
                </c:manualLayout>
              </c:layout>
              <c:tx>
                <c:rich>
                  <a:bodyPr/>
                  <a:lstStyle/>
                  <a:p>
                    <a:r>
                      <a:rPr lang="en-US"/>
                      <a:t>127,8</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4BE-4730-AAF9-294FD631ED18}"/>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strRef>
              <c:f>табл.окисники!$W$92:$W$94</c:f>
              <c:strCache>
                <c:ptCount val="3"/>
                <c:pt idx="0">
                  <c:v>3 мг/дм3</c:v>
                </c:pt>
                <c:pt idx="1">
                  <c:v>5 мг/дм3</c:v>
                </c:pt>
                <c:pt idx="2">
                  <c:v>7 мг/дм3</c:v>
                </c:pt>
              </c:strCache>
            </c:strRef>
          </c:cat>
          <c:val>
            <c:numRef>
              <c:f>табл.окисники!$X$92:$X$94</c:f>
              <c:numCache>
                <c:formatCode>0.00</c:formatCode>
                <c:ptCount val="3"/>
                <c:pt idx="0">
                  <c:v>100.9</c:v>
                </c:pt>
                <c:pt idx="1">
                  <c:v>111.4</c:v>
                </c:pt>
                <c:pt idx="2">
                  <c:v>127.8</c:v>
                </c:pt>
              </c:numCache>
            </c:numRef>
          </c:val>
          <c:extLst xmlns:c16r2="http://schemas.microsoft.com/office/drawing/2015/06/chart">
            <c:ext xmlns:c16="http://schemas.microsoft.com/office/drawing/2014/chart" uri="{C3380CC4-5D6E-409C-BE32-E72D297353CC}">
              <c16:uniqueId val="{00000003-24BE-4730-AAF9-294FD631ED18}"/>
            </c:ext>
          </c:extLst>
        </c:ser>
        <c:dLbls>
          <c:showLegendKey val="0"/>
          <c:showVal val="1"/>
          <c:showCatName val="0"/>
          <c:showSerName val="0"/>
          <c:showPercent val="0"/>
          <c:showBubbleSize val="0"/>
        </c:dLbls>
        <c:gapWidth val="150"/>
        <c:axId val="197644960"/>
        <c:axId val="197645352"/>
      </c:barChart>
      <c:catAx>
        <c:axId val="197644960"/>
        <c:scaling>
          <c:orientation val="minMax"/>
        </c:scaling>
        <c:delete val="0"/>
        <c:axPos val="b"/>
        <c:numFmt formatCode="General" sourceLinked="0"/>
        <c:majorTickMark val="out"/>
        <c:minorTickMark val="none"/>
        <c:tickLblPos val="nextTo"/>
        <c:crossAx val="197645352"/>
        <c:crosses val="autoZero"/>
        <c:auto val="1"/>
        <c:lblAlgn val="ctr"/>
        <c:lblOffset val="100"/>
        <c:noMultiLvlLbl val="0"/>
      </c:catAx>
      <c:valAx>
        <c:axId val="197645352"/>
        <c:scaling>
          <c:orientation val="minMax"/>
        </c:scaling>
        <c:delete val="0"/>
        <c:axPos val="l"/>
        <c:majorGridlines/>
        <c:title>
          <c:tx>
            <c:rich>
              <a:bodyPr rot="0" vert="horz"/>
              <a:lstStyle/>
              <a:p>
                <a:pPr>
                  <a:defRPr b="0" i="0"/>
                </a:pPr>
                <a:r>
                  <a:rPr lang="ru-RU" b="0" i="0"/>
                  <a:t>мкг/дм</a:t>
                </a:r>
                <a:r>
                  <a:rPr lang="ru-RU" b="0" i="0" baseline="30000"/>
                  <a:t>3</a:t>
                </a:r>
              </a:p>
            </c:rich>
          </c:tx>
          <c:layout>
            <c:manualLayout>
              <c:xMode val="edge"/>
              <c:yMode val="edge"/>
              <c:x val="1.3888888888888904E-2"/>
              <c:y val="1.5846821230679528E-2"/>
            </c:manualLayout>
          </c:layout>
          <c:overlay val="0"/>
        </c:title>
        <c:numFmt formatCode="0.00" sourceLinked="1"/>
        <c:majorTickMark val="out"/>
        <c:minorTickMark val="none"/>
        <c:tickLblPos val="nextTo"/>
        <c:crossAx val="197644960"/>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136111111111112"/>
          <c:y val="0.10601851851851851"/>
          <c:w val="0.80808333333333326"/>
          <c:h val="0.76699110527850689"/>
        </c:manualLayout>
      </c:layout>
      <c:barChart>
        <c:barDir val="col"/>
        <c:grouping val="clustered"/>
        <c:varyColors val="0"/>
        <c:ser>
          <c:idx val="0"/>
          <c:order val="0"/>
          <c:spPr>
            <a:solidFill>
              <a:schemeClr val="bg1">
                <a:lumMod val="65000"/>
              </a:schemeClr>
            </a:solidFill>
            <a:ln>
              <a:solidFill>
                <a:sysClr val="windowText" lastClr="000000"/>
              </a:solidFill>
            </a:ln>
          </c:spPr>
          <c:invertIfNegative val="0"/>
          <c:dLbls>
            <c:dLbl>
              <c:idx val="0"/>
              <c:layout>
                <c:manualLayout>
                  <c:x val="0"/>
                  <c:y val="-5.092592592592592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DC0-4D03-B8E7-B704C016C4F2}"/>
                </c:ext>
                <c:ext xmlns:c15="http://schemas.microsoft.com/office/drawing/2012/chart" uri="{CE6537A1-D6FC-4f65-9D91-7224C49458BB}"/>
              </c:extLst>
            </c:dLbl>
            <c:dLbl>
              <c:idx val="1"/>
              <c:layout>
                <c:manualLayout>
                  <c:x val="0"/>
                  <c:y val="-4.166666666666666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DC0-4D03-B8E7-B704C016C4F2}"/>
                </c:ext>
                <c:ext xmlns:c15="http://schemas.microsoft.com/office/drawing/2012/chart" uri="{CE6537A1-D6FC-4f65-9D91-7224C49458BB}"/>
              </c:extLst>
            </c:dLbl>
            <c:dLbl>
              <c:idx val="2"/>
              <c:layout>
                <c:manualLayout>
                  <c:x val="2.7777777777777779E-3"/>
                  <c:y val="-3.240740740740732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DC0-4D03-B8E7-B704C016C4F2}"/>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stdErr"/>
            <c:noEndCap val="0"/>
          </c:errBars>
          <c:cat>
            <c:strRef>
              <c:f>табл.окисники!$W$111:$W$113</c:f>
              <c:strCache>
                <c:ptCount val="3"/>
                <c:pt idx="0">
                  <c:v>15 хв</c:v>
                </c:pt>
                <c:pt idx="1">
                  <c:v>30 хв</c:v>
                </c:pt>
                <c:pt idx="2">
                  <c:v>60 хв</c:v>
                </c:pt>
              </c:strCache>
            </c:strRef>
          </c:cat>
          <c:val>
            <c:numRef>
              <c:f>табл.окисники!$X$111:$X$113</c:f>
              <c:numCache>
                <c:formatCode>0.0</c:formatCode>
                <c:ptCount val="3"/>
                <c:pt idx="0">
                  <c:v>107.7</c:v>
                </c:pt>
                <c:pt idx="1">
                  <c:v>109.4</c:v>
                </c:pt>
                <c:pt idx="2">
                  <c:v>111.4</c:v>
                </c:pt>
              </c:numCache>
            </c:numRef>
          </c:val>
          <c:extLst xmlns:c16r2="http://schemas.microsoft.com/office/drawing/2015/06/chart">
            <c:ext xmlns:c16="http://schemas.microsoft.com/office/drawing/2014/chart" uri="{C3380CC4-5D6E-409C-BE32-E72D297353CC}">
              <c16:uniqueId val="{00000003-3DC0-4D03-B8E7-B704C016C4F2}"/>
            </c:ext>
          </c:extLst>
        </c:ser>
        <c:dLbls>
          <c:dLblPos val="outEnd"/>
          <c:showLegendKey val="0"/>
          <c:showVal val="1"/>
          <c:showCatName val="0"/>
          <c:showSerName val="0"/>
          <c:showPercent val="0"/>
          <c:showBubbleSize val="0"/>
        </c:dLbls>
        <c:gapWidth val="150"/>
        <c:axId val="187205464"/>
        <c:axId val="187205856"/>
      </c:barChart>
      <c:catAx>
        <c:axId val="187205464"/>
        <c:scaling>
          <c:orientation val="minMax"/>
        </c:scaling>
        <c:delete val="0"/>
        <c:axPos val="b"/>
        <c:numFmt formatCode="General" sourceLinked="0"/>
        <c:majorTickMark val="out"/>
        <c:minorTickMark val="none"/>
        <c:tickLblPos val="nextTo"/>
        <c:crossAx val="187205856"/>
        <c:crosses val="autoZero"/>
        <c:auto val="1"/>
        <c:lblAlgn val="ctr"/>
        <c:lblOffset val="100"/>
        <c:noMultiLvlLbl val="0"/>
      </c:catAx>
      <c:valAx>
        <c:axId val="187205856"/>
        <c:scaling>
          <c:orientation val="minMax"/>
        </c:scaling>
        <c:delete val="0"/>
        <c:axPos val="l"/>
        <c:majorGridlines/>
        <c:title>
          <c:tx>
            <c:rich>
              <a:bodyPr rot="0" vert="horz"/>
              <a:lstStyle/>
              <a:p>
                <a:pPr>
                  <a:defRPr b="0"/>
                </a:pPr>
                <a:r>
                  <a:rPr lang="ru-RU" b="0"/>
                  <a:t>мкг/дм</a:t>
                </a:r>
                <a:r>
                  <a:rPr lang="ru-RU" b="0" baseline="30000"/>
                  <a:t>3</a:t>
                </a:r>
              </a:p>
            </c:rich>
          </c:tx>
          <c:layout>
            <c:manualLayout>
              <c:xMode val="edge"/>
              <c:yMode val="edge"/>
              <c:x val="1.3888888888888888E-2"/>
              <c:y val="8.4955526392534557E-3"/>
            </c:manualLayout>
          </c:layout>
          <c:overlay val="0"/>
        </c:title>
        <c:numFmt formatCode="0.0" sourceLinked="1"/>
        <c:majorTickMark val="out"/>
        <c:minorTickMark val="none"/>
        <c:tickLblPos val="nextTo"/>
        <c:crossAx val="187205464"/>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818745293654277E-2"/>
          <c:y val="9.0848436844802677E-2"/>
          <c:w val="0.87205982336785082"/>
          <c:h val="0.68669027318330855"/>
        </c:manualLayout>
      </c:layout>
      <c:barChart>
        <c:barDir val="col"/>
        <c:grouping val="clustered"/>
        <c:varyColors val="0"/>
        <c:ser>
          <c:idx val="0"/>
          <c:order val="0"/>
          <c:tx>
            <c:strRef>
              <c:f>рис.окисники!$H$68</c:f>
              <c:strCache>
                <c:ptCount val="1"/>
                <c:pt idx="0">
                  <c:v>15 хв</c:v>
                </c:pt>
              </c:strCache>
            </c:strRef>
          </c:tx>
          <c:spPr>
            <a:solidFill>
              <a:schemeClr val="bg1">
                <a:lumMod val="85000"/>
              </a:schemeClr>
            </a:solidFill>
            <a:ln>
              <a:solidFill>
                <a:sysClr val="windowText" lastClr="000000"/>
              </a:solidFill>
            </a:ln>
          </c:spPr>
          <c:invertIfNegative val="0"/>
          <c:dLbls>
            <c:dLbl>
              <c:idx val="0"/>
              <c:layout>
                <c:manualLayout>
                  <c:x val="-6.6334991708125908E-3"/>
                  <c:y val="-7.8895463510848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879-4CD0-96D2-6DC627370E47}"/>
                </c:ext>
                <c:ext xmlns:c15="http://schemas.microsoft.com/office/drawing/2012/chart" uri="{CE6537A1-D6FC-4f65-9D91-7224C49458BB}"/>
              </c:extLst>
            </c:dLbl>
            <c:dLbl>
              <c:idx val="1"/>
              <c:layout>
                <c:manualLayout>
                  <c:x val="-1.5478164731896079E-2"/>
                  <c:y val="-1.97238658777120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879-4CD0-96D2-6DC627370E47}"/>
                </c:ext>
                <c:ext xmlns:c15="http://schemas.microsoft.com/office/drawing/2012/chart" uri="{CE6537A1-D6FC-4f65-9D91-7224C49458BB}"/>
              </c:extLst>
            </c:dLbl>
            <c:dLbl>
              <c:idx val="2"/>
              <c:layout>
                <c:manualLayout>
                  <c:x val="-6.6334991708126116E-3"/>
                  <c:y val="-1.18343195266272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879-4CD0-96D2-6DC627370E47}"/>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strRef>
              <c:f>рис.окисники!$I$67:$K$67</c:f>
              <c:strCache>
                <c:ptCount val="3"/>
                <c:pt idx="0">
                  <c:v>3 мг/дм3</c:v>
                </c:pt>
                <c:pt idx="1">
                  <c:v>5 мг/дм3</c:v>
                </c:pt>
                <c:pt idx="2">
                  <c:v>7 мг/дм3</c:v>
                </c:pt>
              </c:strCache>
            </c:strRef>
          </c:cat>
          <c:val>
            <c:numRef>
              <c:f>рис.окисники!$I$68:$K$68</c:f>
              <c:numCache>
                <c:formatCode>0.0</c:formatCode>
                <c:ptCount val="3"/>
                <c:pt idx="0">
                  <c:v>94.666666666666671</c:v>
                </c:pt>
                <c:pt idx="1">
                  <c:v>107.66666666666667</c:v>
                </c:pt>
                <c:pt idx="2">
                  <c:v>117.64999999999999</c:v>
                </c:pt>
              </c:numCache>
            </c:numRef>
          </c:val>
          <c:extLst xmlns:c16r2="http://schemas.microsoft.com/office/drawing/2015/06/chart">
            <c:ext xmlns:c16="http://schemas.microsoft.com/office/drawing/2014/chart" uri="{C3380CC4-5D6E-409C-BE32-E72D297353CC}">
              <c16:uniqueId val="{00000003-D879-4CD0-96D2-6DC627370E47}"/>
            </c:ext>
          </c:extLst>
        </c:ser>
        <c:ser>
          <c:idx val="1"/>
          <c:order val="1"/>
          <c:tx>
            <c:strRef>
              <c:f>рис.окисники!$H$69</c:f>
              <c:strCache>
                <c:ptCount val="1"/>
                <c:pt idx="0">
                  <c:v>30  хв</c:v>
                </c:pt>
              </c:strCache>
            </c:strRef>
          </c:tx>
          <c:spPr>
            <a:solidFill>
              <a:schemeClr val="bg1">
                <a:lumMod val="65000"/>
              </a:schemeClr>
            </a:solidFill>
            <a:ln>
              <a:solidFill>
                <a:sysClr val="windowText" lastClr="000000"/>
              </a:solidFill>
            </a:ln>
          </c:spPr>
          <c:invertIfNegative val="0"/>
          <c:dLbls>
            <c:dLbl>
              <c:idx val="0"/>
              <c:layout>
                <c:manualLayout>
                  <c:x val="-4.4223327805417399E-3"/>
                  <c:y val="-1.577909270216965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879-4CD0-96D2-6DC627370E47}"/>
                </c:ext>
                <c:ext xmlns:c15="http://schemas.microsoft.com/office/drawing/2012/chart" uri="{CE6537A1-D6FC-4f65-9D91-7224C49458BB}"/>
              </c:extLst>
            </c:dLbl>
            <c:dLbl>
              <c:idx val="1"/>
              <c:layout>
                <c:manualLayout>
                  <c:x val="0"/>
                  <c:y val="-1.97238658777120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879-4CD0-96D2-6DC627370E47}"/>
                </c:ext>
                <c:ext xmlns:c15="http://schemas.microsoft.com/office/drawing/2012/chart" uri="{CE6537A1-D6FC-4f65-9D91-7224C49458BB}"/>
              </c:extLst>
            </c:dLbl>
            <c:dLbl>
              <c:idx val="2"/>
              <c:layout>
                <c:manualLayout>
                  <c:x val="0"/>
                  <c:y val="-1.972386587771203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879-4CD0-96D2-6DC627370E47}"/>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strRef>
              <c:f>рис.окисники!$I$67:$K$67</c:f>
              <c:strCache>
                <c:ptCount val="3"/>
                <c:pt idx="0">
                  <c:v>3 мг/дм3</c:v>
                </c:pt>
                <c:pt idx="1">
                  <c:v>5 мг/дм3</c:v>
                </c:pt>
                <c:pt idx="2">
                  <c:v>7 мг/дм3</c:v>
                </c:pt>
              </c:strCache>
            </c:strRef>
          </c:cat>
          <c:val>
            <c:numRef>
              <c:f>рис.окисники!$I$69:$K$69</c:f>
              <c:numCache>
                <c:formatCode>0.0</c:formatCode>
                <c:ptCount val="3"/>
                <c:pt idx="0">
                  <c:v>96.3</c:v>
                </c:pt>
                <c:pt idx="1">
                  <c:v>109.42500000000001</c:v>
                </c:pt>
                <c:pt idx="2">
                  <c:v>123.5</c:v>
                </c:pt>
              </c:numCache>
            </c:numRef>
          </c:val>
          <c:extLst xmlns:c16r2="http://schemas.microsoft.com/office/drawing/2015/06/chart">
            <c:ext xmlns:c16="http://schemas.microsoft.com/office/drawing/2014/chart" uri="{C3380CC4-5D6E-409C-BE32-E72D297353CC}">
              <c16:uniqueId val="{00000007-D879-4CD0-96D2-6DC627370E47}"/>
            </c:ext>
          </c:extLst>
        </c:ser>
        <c:ser>
          <c:idx val="2"/>
          <c:order val="2"/>
          <c:tx>
            <c:strRef>
              <c:f>рис.окисники!$H$70</c:f>
              <c:strCache>
                <c:ptCount val="1"/>
                <c:pt idx="0">
                  <c:v>60 хв</c:v>
                </c:pt>
              </c:strCache>
            </c:strRef>
          </c:tx>
          <c:spPr>
            <a:solidFill>
              <a:schemeClr val="tx1">
                <a:lumMod val="50000"/>
                <a:lumOff val="50000"/>
              </a:schemeClr>
            </a:solidFill>
            <a:ln>
              <a:solidFill>
                <a:sysClr val="windowText" lastClr="000000"/>
              </a:solidFill>
            </a:ln>
          </c:spPr>
          <c:invertIfNegative val="0"/>
          <c:dLbls>
            <c:dLbl>
              <c:idx val="0"/>
              <c:layout>
                <c:manualLayout>
                  <c:x val="6.6334991708126116E-3"/>
                  <c:y val="-1.18343195266272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879-4CD0-96D2-6DC627370E47}"/>
                </c:ext>
                <c:ext xmlns:c15="http://schemas.microsoft.com/office/drawing/2012/chart" uri="{CE6537A1-D6FC-4f65-9D91-7224C49458BB}"/>
              </c:extLst>
            </c:dLbl>
            <c:dLbl>
              <c:idx val="1"/>
              <c:layout>
                <c:manualLayout>
                  <c:x val="8.8446655610834712E-3"/>
                  <c:y val="-3.155818540433925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879-4CD0-96D2-6DC627370E47}"/>
                </c:ext>
                <c:ext xmlns:c15="http://schemas.microsoft.com/office/drawing/2012/chart" uri="{CE6537A1-D6FC-4f65-9D91-7224C49458BB}"/>
              </c:extLst>
            </c:dLbl>
            <c:dLbl>
              <c:idx val="2"/>
              <c:layout>
                <c:manualLayout>
                  <c:x val="1.5478164731896079E-2"/>
                  <c:y val="-2.761341222879686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879-4CD0-96D2-6DC627370E47}"/>
                </c:ex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BarType val="both"/>
            <c:errValType val="percentage"/>
            <c:noEndCap val="0"/>
            <c:val val="5"/>
          </c:errBars>
          <c:cat>
            <c:strRef>
              <c:f>рис.окисники!$I$67:$K$67</c:f>
              <c:strCache>
                <c:ptCount val="3"/>
                <c:pt idx="0">
                  <c:v>3 мг/дм3</c:v>
                </c:pt>
                <c:pt idx="1">
                  <c:v>5 мг/дм3</c:v>
                </c:pt>
                <c:pt idx="2">
                  <c:v>7 мг/дм3</c:v>
                </c:pt>
              </c:strCache>
            </c:strRef>
          </c:cat>
          <c:val>
            <c:numRef>
              <c:f>рис.окисники!$I$70:$K$70</c:f>
              <c:numCache>
                <c:formatCode>0.0</c:formatCode>
                <c:ptCount val="3"/>
                <c:pt idx="0">
                  <c:v>100.85</c:v>
                </c:pt>
                <c:pt idx="1">
                  <c:v>111.36666666666667</c:v>
                </c:pt>
                <c:pt idx="2">
                  <c:v>127.83333333333331</c:v>
                </c:pt>
              </c:numCache>
            </c:numRef>
          </c:val>
          <c:extLst xmlns:c16r2="http://schemas.microsoft.com/office/drawing/2015/06/chart">
            <c:ext xmlns:c16="http://schemas.microsoft.com/office/drawing/2014/chart" uri="{C3380CC4-5D6E-409C-BE32-E72D297353CC}">
              <c16:uniqueId val="{0000000B-D879-4CD0-96D2-6DC627370E47}"/>
            </c:ext>
          </c:extLst>
        </c:ser>
        <c:dLbls>
          <c:showLegendKey val="0"/>
          <c:showVal val="1"/>
          <c:showCatName val="0"/>
          <c:showSerName val="0"/>
          <c:showPercent val="0"/>
          <c:showBubbleSize val="0"/>
        </c:dLbls>
        <c:gapWidth val="150"/>
        <c:axId val="187206640"/>
        <c:axId val="187207032"/>
      </c:barChart>
      <c:catAx>
        <c:axId val="187206640"/>
        <c:scaling>
          <c:orientation val="minMax"/>
        </c:scaling>
        <c:delete val="0"/>
        <c:axPos val="b"/>
        <c:numFmt formatCode="General" sourceLinked="0"/>
        <c:majorTickMark val="out"/>
        <c:minorTickMark val="none"/>
        <c:tickLblPos val="nextTo"/>
        <c:crossAx val="187207032"/>
        <c:crosses val="autoZero"/>
        <c:auto val="1"/>
        <c:lblAlgn val="ctr"/>
        <c:lblOffset val="100"/>
        <c:noMultiLvlLbl val="0"/>
      </c:catAx>
      <c:valAx>
        <c:axId val="187207032"/>
        <c:scaling>
          <c:orientation val="minMax"/>
        </c:scaling>
        <c:delete val="0"/>
        <c:axPos val="l"/>
        <c:majorGridlines/>
        <c:title>
          <c:tx>
            <c:rich>
              <a:bodyPr rot="0" vert="horz"/>
              <a:lstStyle/>
              <a:p>
                <a:pPr>
                  <a:defRPr b="0"/>
                </a:pPr>
                <a:r>
                  <a:rPr lang="ru-RU" b="0"/>
                  <a:t>мкг/дм</a:t>
                </a:r>
                <a:r>
                  <a:rPr lang="ru-RU" b="0" baseline="30000"/>
                  <a:t>3</a:t>
                </a:r>
              </a:p>
            </c:rich>
          </c:tx>
          <c:layout>
            <c:manualLayout>
              <c:xMode val="edge"/>
              <c:yMode val="edge"/>
              <c:x val="2.2111663902708678E-3"/>
              <c:y val="6.6284613831555934E-4"/>
            </c:manualLayout>
          </c:layout>
          <c:overlay val="0"/>
        </c:title>
        <c:numFmt formatCode="0.0" sourceLinked="1"/>
        <c:majorTickMark val="out"/>
        <c:minorTickMark val="none"/>
        <c:tickLblPos val="nextTo"/>
        <c:crossAx val="187206640"/>
        <c:crosses val="autoZero"/>
        <c:crossBetween val="between"/>
      </c:valAx>
    </c:plotArea>
    <c:legend>
      <c:legendPos val="r"/>
      <c:layout>
        <c:manualLayout>
          <c:xMode val="edge"/>
          <c:yMode val="edge"/>
          <c:x val="0.22843197725284342"/>
          <c:y val="0.91609069699620882"/>
          <c:w val="0.57156802274715657"/>
          <c:h val="7.9855278506853311E-2"/>
        </c:manualLayout>
      </c:layout>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0.12292</cdr:x>
      <cdr:y>0.42361</cdr:y>
    </cdr:from>
    <cdr:to>
      <cdr:x>0.46459</cdr:x>
      <cdr:y>0.53396</cdr:y>
    </cdr:to>
    <cdr:sp macro="" textlink="">
      <cdr:nvSpPr>
        <cdr:cNvPr id="2" name="Прямоугольник 1"/>
        <cdr:cNvSpPr/>
      </cdr:nvSpPr>
      <cdr:spPr>
        <a:xfrm xmlns:a="http://schemas.openxmlformats.org/drawingml/2006/main">
          <a:off x="561975" y="1162050"/>
          <a:ext cx="1562133" cy="302697"/>
        </a:xfrm>
        <a:prstGeom xmlns:a="http://schemas.openxmlformats.org/drawingml/2006/main" prst="rect">
          <a:avLst/>
        </a:prstGeom>
        <a:solidFill xmlns:a="http://schemas.openxmlformats.org/drawingml/2006/main">
          <a:sysClr val="window" lastClr="FFFFFF"/>
        </a:solidFill>
        <a:ln xmlns:a="http://schemas.openxmlformats.org/drawingml/2006/main" w="9525"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400" b="0">
              <a:solidFill>
                <a:sysClr val="windowText" lastClr="000000"/>
              </a:solidFill>
              <a:latin typeface="Times New Roman" pitchFamily="18" charset="0"/>
              <a:cs typeface="Times New Roman" pitchFamily="18" charset="0"/>
            </a:rPr>
            <a:t>приріст = 38,6 %</a:t>
          </a:r>
        </a:p>
      </cdr:txBody>
    </cdr:sp>
  </cdr:relSizeAnchor>
  <cdr:relSizeAnchor xmlns:cdr="http://schemas.openxmlformats.org/drawingml/2006/chartDrawing">
    <cdr:from>
      <cdr:x>0.57292</cdr:x>
      <cdr:y>0.60069</cdr:y>
    </cdr:from>
    <cdr:to>
      <cdr:x>0.91459</cdr:x>
      <cdr:y>0.71104</cdr:y>
    </cdr:to>
    <cdr:sp macro="" textlink="">
      <cdr:nvSpPr>
        <cdr:cNvPr id="3" name="Прямоугольник 2"/>
        <cdr:cNvSpPr/>
      </cdr:nvSpPr>
      <cdr:spPr>
        <a:xfrm xmlns:a="http://schemas.openxmlformats.org/drawingml/2006/main">
          <a:off x="2619375" y="1647825"/>
          <a:ext cx="1562115" cy="302712"/>
        </a:xfrm>
        <a:prstGeom xmlns:a="http://schemas.openxmlformats.org/drawingml/2006/main" prst="rect">
          <a:avLst/>
        </a:prstGeom>
        <a:solidFill xmlns:a="http://schemas.openxmlformats.org/drawingml/2006/main">
          <a:sysClr val="window" lastClr="FFFFFF"/>
        </a:solidFill>
        <a:ln xmlns:a="http://schemas.openxmlformats.org/drawingml/2006/main" w="9525"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400" b="0">
              <a:solidFill>
                <a:sysClr val="windowText" lastClr="000000"/>
              </a:solidFill>
              <a:latin typeface="Times New Roman" pitchFamily="18" charset="0"/>
              <a:cs typeface="Times New Roman" pitchFamily="18" charset="0"/>
            </a:rPr>
            <a:t>приріст = </a:t>
          </a:r>
          <a:r>
            <a:rPr lang="en-US" sz="1400" b="0">
              <a:solidFill>
                <a:sysClr val="windowText" lastClr="000000"/>
              </a:solidFill>
              <a:latin typeface="Times New Roman" pitchFamily="18" charset="0"/>
              <a:cs typeface="Times New Roman" pitchFamily="18" charset="0"/>
            </a:rPr>
            <a:t>3</a:t>
          </a:r>
          <a:r>
            <a:rPr lang="ru-RU" sz="1400" b="0">
              <a:solidFill>
                <a:sysClr val="windowText" lastClr="000000"/>
              </a:solidFill>
              <a:latin typeface="Times New Roman" pitchFamily="18" charset="0"/>
              <a:cs typeface="Times New Roman" pitchFamily="18" charset="0"/>
            </a:rPr>
            <a:t>8,</a:t>
          </a:r>
          <a:r>
            <a:rPr lang="en-US" sz="1400" b="0">
              <a:solidFill>
                <a:sysClr val="windowText" lastClr="000000"/>
              </a:solidFill>
              <a:latin typeface="Times New Roman" pitchFamily="18" charset="0"/>
              <a:cs typeface="Times New Roman" pitchFamily="18" charset="0"/>
            </a:rPr>
            <a:t>3</a:t>
          </a:r>
          <a:r>
            <a:rPr lang="ru-RU" sz="1400" b="0">
              <a:solidFill>
                <a:sysClr val="windowText" lastClr="000000"/>
              </a:solidFill>
              <a:latin typeface="Times New Roman" pitchFamily="18" charset="0"/>
              <a:cs typeface="Times New Roman" pitchFamily="18" charset="0"/>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0.13958</cdr:x>
      <cdr:y>0.60069</cdr:y>
    </cdr:from>
    <cdr:to>
      <cdr:x>0.48749</cdr:x>
      <cdr:y>0.71027</cdr:y>
    </cdr:to>
    <cdr:sp macro="" textlink="">
      <cdr:nvSpPr>
        <cdr:cNvPr id="2" name="Прямоугольник 1"/>
        <cdr:cNvSpPr/>
      </cdr:nvSpPr>
      <cdr:spPr>
        <a:xfrm xmlns:a="http://schemas.openxmlformats.org/drawingml/2006/main">
          <a:off x="638175" y="1647825"/>
          <a:ext cx="1590645" cy="300600"/>
        </a:xfrm>
        <a:prstGeom xmlns:a="http://schemas.openxmlformats.org/drawingml/2006/main" prst="rect">
          <a:avLst/>
        </a:prstGeom>
        <a:solidFill xmlns:a="http://schemas.openxmlformats.org/drawingml/2006/main">
          <a:sysClr val="window" lastClr="FFFFFF"/>
        </a:solidFill>
        <a:ln xmlns:a="http://schemas.openxmlformats.org/drawingml/2006/main" w="9525"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400" b="0">
              <a:solidFill>
                <a:sysClr val="windowText" lastClr="000000"/>
              </a:solidFill>
              <a:latin typeface="Times New Roman" pitchFamily="18" charset="0"/>
              <a:cs typeface="Times New Roman" pitchFamily="18" charset="0"/>
            </a:rPr>
            <a:t>приріст = 39,4 %</a:t>
          </a:r>
        </a:p>
      </cdr:txBody>
    </cdr:sp>
  </cdr:relSizeAnchor>
  <cdr:relSizeAnchor xmlns:cdr="http://schemas.openxmlformats.org/drawingml/2006/chartDrawing">
    <cdr:from>
      <cdr:x>0.57083</cdr:x>
      <cdr:y>0.60417</cdr:y>
    </cdr:from>
    <cdr:to>
      <cdr:x>0.91874</cdr:x>
      <cdr:y>0.71375</cdr:y>
    </cdr:to>
    <cdr:sp macro="" textlink="">
      <cdr:nvSpPr>
        <cdr:cNvPr id="3" name="Прямоугольник 2"/>
        <cdr:cNvSpPr/>
      </cdr:nvSpPr>
      <cdr:spPr>
        <a:xfrm xmlns:a="http://schemas.openxmlformats.org/drawingml/2006/main">
          <a:off x="2609850" y="1657350"/>
          <a:ext cx="1590645" cy="300600"/>
        </a:xfrm>
        <a:prstGeom xmlns:a="http://schemas.openxmlformats.org/drawingml/2006/main" prst="rect">
          <a:avLst/>
        </a:prstGeom>
        <a:solidFill xmlns:a="http://schemas.openxmlformats.org/drawingml/2006/main">
          <a:sysClr val="window" lastClr="FFFFFF"/>
        </a:solidFill>
        <a:ln xmlns:a="http://schemas.openxmlformats.org/drawingml/2006/main" w="9525"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400" b="0">
              <a:solidFill>
                <a:sysClr val="windowText" lastClr="000000"/>
              </a:solidFill>
              <a:latin typeface="Times New Roman" pitchFamily="18" charset="0"/>
              <a:cs typeface="Times New Roman" pitchFamily="18" charset="0"/>
            </a:rPr>
            <a:t>приріст = 35,9 %</a:t>
          </a:r>
        </a:p>
      </cdr:txBody>
    </cdr:sp>
  </cdr:relSizeAnchor>
</c:userShapes>
</file>

<file path=word/drawings/drawing3.xml><?xml version="1.0" encoding="utf-8"?>
<c:userShapes xmlns:c="http://schemas.openxmlformats.org/drawingml/2006/chart">
  <cdr:relSizeAnchor xmlns:cdr="http://schemas.openxmlformats.org/drawingml/2006/chartDrawing">
    <cdr:from>
      <cdr:x>0.13333</cdr:x>
      <cdr:y>0</cdr:y>
    </cdr:from>
    <cdr:to>
      <cdr:x>0.35517</cdr:x>
      <cdr:y>0.2018</cdr:y>
    </cdr:to>
    <cdr:sp macro="" textlink="">
      <cdr:nvSpPr>
        <cdr:cNvPr id="2" name="Прямоугольник 1"/>
        <cdr:cNvSpPr/>
      </cdr:nvSpPr>
      <cdr:spPr>
        <a:xfrm xmlns:a="http://schemas.openxmlformats.org/drawingml/2006/main">
          <a:off x="832591" y="0"/>
          <a:ext cx="1385316" cy="661481"/>
        </a:xfrm>
        <a:prstGeom xmlns:a="http://schemas.openxmlformats.org/drawingml/2006/main" prst="rect">
          <a:avLst/>
        </a:prstGeom>
        <a:solidFill xmlns:a="http://schemas.openxmlformats.org/drawingml/2006/main">
          <a:sysClr val="window" lastClr="FFFFFF"/>
        </a:solidFill>
        <a:ln xmlns:a="http://schemas.openxmlformats.org/drawingml/2006/main" w="3175"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200">
              <a:solidFill>
                <a:sysClr val="windowText" lastClr="000000"/>
              </a:solidFill>
              <a:latin typeface="Times New Roman" pitchFamily="18" charset="0"/>
              <a:cs typeface="Times New Roman" pitchFamily="18" charset="0"/>
            </a:rPr>
            <a:t>ПО - 4,3 мгО</a:t>
          </a:r>
          <a:r>
            <a:rPr lang="ru-RU" sz="1200" baseline="-25000">
              <a:solidFill>
                <a:sysClr val="windowText" lastClr="000000"/>
              </a:solidFill>
              <a:latin typeface="Times New Roman" pitchFamily="18" charset="0"/>
              <a:cs typeface="Times New Roman" pitchFamily="18" charset="0"/>
            </a:rPr>
            <a:t>2</a:t>
          </a:r>
          <a:r>
            <a:rPr lang="ru-RU" sz="1200">
              <a:solidFill>
                <a:sysClr val="windowText" lastClr="000000"/>
              </a:solidFill>
              <a:latin typeface="Times New Roman" pitchFamily="18" charset="0"/>
              <a:cs typeface="Times New Roman" pitchFamily="18" charset="0"/>
            </a:rPr>
            <a:t>/дм</a:t>
          </a:r>
          <a:r>
            <a:rPr lang="ru-RU" sz="1200" baseline="30000">
              <a:solidFill>
                <a:sysClr val="windowText" lastClr="000000"/>
              </a:solidFill>
              <a:latin typeface="Times New Roman" pitchFamily="18" charset="0"/>
              <a:cs typeface="Times New Roman" pitchFamily="18" charset="0"/>
            </a:rPr>
            <a:t>3</a:t>
          </a:r>
          <a:r>
            <a:rPr lang="ru-RU" sz="1200">
              <a:solidFill>
                <a:sysClr val="windowText" lastClr="000000"/>
              </a:solidFill>
              <a:latin typeface="Times New Roman" pitchFamily="18" charset="0"/>
              <a:cs typeface="Times New Roman" pitchFamily="18" charset="0"/>
            </a:rPr>
            <a:t>,</a:t>
          </a:r>
        </a:p>
        <a:p xmlns:a="http://schemas.openxmlformats.org/drawingml/2006/main">
          <a:r>
            <a:rPr lang="ru-RU" sz="1200">
              <a:solidFill>
                <a:sysClr val="windowText" lastClr="000000"/>
              </a:solidFill>
              <a:latin typeface="Times New Roman" pitchFamily="18" charset="0"/>
              <a:cs typeface="Times New Roman" pitchFamily="18" charset="0"/>
            </a:rPr>
            <a:t>хлорна вода, </a:t>
          </a:r>
        </a:p>
        <a:p xmlns:a="http://schemas.openxmlformats.org/drawingml/2006/main">
          <a:r>
            <a:rPr lang="ru-RU" sz="1200">
              <a:solidFill>
                <a:sysClr val="windowText" lastClr="000000"/>
              </a:solidFill>
              <a:latin typeface="Times New Roman" pitchFamily="18" charset="0"/>
              <a:cs typeface="Times New Roman" pitchFamily="18" charset="0"/>
            </a:rPr>
            <a:t>експозиція</a:t>
          </a:r>
          <a:r>
            <a:rPr lang="ru-RU" sz="1200" baseline="0">
              <a:solidFill>
                <a:sysClr val="windowText" lastClr="000000"/>
              </a:solidFill>
              <a:latin typeface="Times New Roman" pitchFamily="18" charset="0"/>
              <a:cs typeface="Times New Roman" pitchFamily="18" charset="0"/>
            </a:rPr>
            <a:t> - 60 хв</a:t>
          </a:r>
          <a:endParaRPr lang="ru-RU" sz="1200">
            <a:solidFill>
              <a:sysClr val="windowText" lastClr="000000"/>
            </a:solidFill>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0.1617</cdr:x>
      <cdr:y>0</cdr:y>
    </cdr:from>
    <cdr:to>
      <cdr:x>0.41058</cdr:x>
      <cdr:y>0.2102</cdr:y>
    </cdr:to>
    <cdr:sp macro="" textlink="">
      <cdr:nvSpPr>
        <cdr:cNvPr id="2" name="Прямоугольник 1"/>
        <cdr:cNvSpPr/>
      </cdr:nvSpPr>
      <cdr:spPr>
        <a:xfrm xmlns:a="http://schemas.openxmlformats.org/drawingml/2006/main">
          <a:off x="1011407" y="0"/>
          <a:ext cx="1556695" cy="642025"/>
        </a:xfrm>
        <a:prstGeom xmlns:a="http://schemas.openxmlformats.org/drawingml/2006/main" prst="rect">
          <a:avLst/>
        </a:prstGeom>
        <a:solidFill xmlns:a="http://schemas.openxmlformats.org/drawingml/2006/main">
          <a:sysClr val="window" lastClr="FFFFFF"/>
        </a:solidFill>
        <a:ln xmlns:a="http://schemas.openxmlformats.org/drawingml/2006/main" w="3175"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ru-RU" sz="1200">
              <a:solidFill>
                <a:sysClr val="windowText" lastClr="000000"/>
              </a:solidFill>
              <a:latin typeface="Times New Roman" pitchFamily="18" charset="0"/>
              <a:cs typeface="Times New Roman" pitchFamily="18" charset="0"/>
            </a:rPr>
            <a:t>ПО - 4,3 мгО</a:t>
          </a:r>
          <a:r>
            <a:rPr lang="ru-RU" sz="1200" baseline="-25000">
              <a:solidFill>
                <a:sysClr val="windowText" lastClr="000000"/>
              </a:solidFill>
              <a:latin typeface="Times New Roman" pitchFamily="18" charset="0"/>
              <a:cs typeface="Times New Roman" pitchFamily="18" charset="0"/>
            </a:rPr>
            <a:t>2</a:t>
          </a:r>
          <a:r>
            <a:rPr lang="ru-RU" sz="1200">
              <a:solidFill>
                <a:sysClr val="windowText" lastClr="000000"/>
              </a:solidFill>
              <a:latin typeface="Times New Roman" pitchFamily="18" charset="0"/>
              <a:cs typeface="Times New Roman" pitchFamily="18" charset="0"/>
            </a:rPr>
            <a:t>/дм</a:t>
          </a:r>
          <a:r>
            <a:rPr lang="ru-RU" sz="1200" baseline="30000">
              <a:solidFill>
                <a:sysClr val="windowText" lastClr="000000"/>
              </a:solidFill>
              <a:latin typeface="Times New Roman" pitchFamily="18" charset="0"/>
              <a:cs typeface="Times New Roman" pitchFamily="18" charset="0"/>
            </a:rPr>
            <a:t>3</a:t>
          </a:r>
          <a:r>
            <a:rPr lang="ru-RU" sz="1200">
              <a:solidFill>
                <a:sysClr val="windowText" lastClr="000000"/>
              </a:solidFill>
              <a:latin typeface="Times New Roman" pitchFamily="18" charset="0"/>
              <a:cs typeface="Times New Roman" pitchFamily="18" charset="0"/>
            </a:rPr>
            <a:t>,</a:t>
          </a:r>
        </a:p>
        <a:p xmlns:a="http://schemas.openxmlformats.org/drawingml/2006/main">
          <a:r>
            <a:rPr lang="ru-RU" sz="1200">
              <a:solidFill>
                <a:sysClr val="windowText" lastClr="000000"/>
              </a:solidFill>
              <a:latin typeface="Times New Roman" pitchFamily="18" charset="0"/>
              <a:cs typeface="Times New Roman" pitchFamily="18" charset="0"/>
            </a:rPr>
            <a:t>хлорна вода,</a:t>
          </a:r>
        </a:p>
        <a:p xmlns:a="http://schemas.openxmlformats.org/drawingml/2006/main">
          <a:r>
            <a:rPr lang="ru-RU" sz="1200">
              <a:solidFill>
                <a:sysClr val="windowText" lastClr="000000"/>
              </a:solidFill>
              <a:latin typeface="Times New Roman" pitchFamily="18" charset="0"/>
              <a:cs typeface="Times New Roman" pitchFamily="18" charset="0"/>
            </a:rPr>
            <a:t>доза хлору - 5 мг/дм</a:t>
          </a:r>
          <a:r>
            <a:rPr lang="ru-RU" sz="1200" baseline="30000">
              <a:solidFill>
                <a:sysClr val="windowText" lastClr="000000"/>
              </a:solidFill>
              <a:latin typeface="Times New Roman" pitchFamily="18" charset="0"/>
              <a:cs typeface="Times New Roman" pitchFamily="18" charset="0"/>
            </a:rPr>
            <a:t>3</a:t>
          </a:r>
          <a:endParaRPr lang="ru-RU" sz="1200">
            <a:solidFill>
              <a:sysClr val="windowText" lastClr="000000"/>
            </a:solidFill>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F96CD-FDEB-4BD4-B63D-B2FD8E904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5297</TotalTime>
  <Pages>199</Pages>
  <Words>51422</Words>
  <Characters>293111</Characters>
  <Application>Microsoft Office Word</Application>
  <DocSecurity>0</DocSecurity>
  <Lines>2442</Lines>
  <Paragraphs>687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343846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35</cp:revision>
  <cp:lastPrinted>2018-07-21T15:25:00Z</cp:lastPrinted>
  <dcterms:created xsi:type="dcterms:W3CDTF">2017-12-24T10:28:00Z</dcterms:created>
  <dcterms:modified xsi:type="dcterms:W3CDTF">2018-09-25T14:16:00Z</dcterms:modified>
</cp:coreProperties>
</file>